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439E9" w:rsidP="00C06150" w:rsidRDefault="003A0AE7" w14:paraId="416E8D67" w14:textId="7CB5AE73">
      <w:pPr>
        <w:ind w:left="1440" w:hanging="1440"/>
        <w:rPr>
          <w:color w:val="125B93"/>
          <w:sz w:val="72"/>
          <w:szCs w:val="72"/>
        </w:rPr>
      </w:pPr>
      <w:r>
        <w:rPr>
          <w:noProof/>
          <w:lang w:val="es-CO" w:eastAsia="es-CO"/>
        </w:rPr>
        <mc:AlternateContent>
          <mc:Choice Requires="wps">
            <w:drawing>
              <wp:anchor distT="0" distB="0" distL="114300" distR="114300" simplePos="0" relativeHeight="251658240" behindDoc="0" locked="0" layoutInCell="1" hidden="0" allowOverlap="1" wp14:anchorId="3A26494D" wp14:editId="30F08D51">
                <wp:simplePos x="0" y="0"/>
                <wp:positionH relativeFrom="margin">
                  <wp:align>left</wp:align>
                </wp:positionH>
                <wp:positionV relativeFrom="paragraph">
                  <wp:posOffset>1295400</wp:posOffset>
                </wp:positionV>
                <wp:extent cx="6981825" cy="2114550"/>
                <wp:effectExtent l="0" t="0" r="0" b="0"/>
                <wp:wrapNone/>
                <wp:docPr id="1" name="Rectángulo 1"/>
                <wp:cNvGraphicFramePr/>
                <a:graphic xmlns:a="http://schemas.openxmlformats.org/drawingml/2006/main">
                  <a:graphicData uri="http://schemas.microsoft.com/office/word/2010/wordprocessingShape">
                    <wps:wsp>
                      <wps:cNvSpPr/>
                      <wps:spPr>
                        <a:xfrm>
                          <a:off x="0" y="0"/>
                          <a:ext cx="6981825" cy="2114550"/>
                        </a:xfrm>
                        <a:prstGeom prst="rect">
                          <a:avLst/>
                        </a:prstGeom>
                        <a:noFill/>
                        <a:ln>
                          <a:noFill/>
                        </a:ln>
                      </wps:spPr>
                      <wps:txbx>
                        <w:txbxContent>
                          <w:p w:rsidRPr="00A32846" w:rsidR="00817042" w:rsidP="00C3492B" w:rsidRDefault="00817042" w14:paraId="3DD2F964" w14:textId="77777777">
                            <w:pPr>
                              <w:pStyle w:val="Titulo"/>
                            </w:pPr>
                            <w:r w:rsidRPr="00A32846">
                              <w:t xml:space="preserve">Plan Estratégico Tecnologías de la Información y las Comunicaciones </w:t>
                            </w:r>
                          </w:p>
                          <w:p w:rsidRPr="00C92C52" w:rsidR="00817042" w:rsidP="00C3492B" w:rsidRDefault="00817042" w14:paraId="79108770" w14:textId="65EFDBDF">
                            <w:r w:rsidRPr="00C92C52">
                              <w:t>PETI</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EB6C66">
              <v:rect id="Rectángulo 1" style="position:absolute;left:0;text-align:left;margin-left:0;margin-top:102pt;width:549.75pt;height:166.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6" filled="f" stroked="f" w14:anchorId="3A264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">
                <v:textbox inset="2.53958mm,1.2694mm,2.53958mm,1.2694mm">
                  <w:txbxContent>
                    <w:p w:rsidRPr="00A32846" w:rsidR="00817042" w:rsidP="00C3492B" w:rsidRDefault="00817042" w14:paraId="7E37FA13" w14:textId="77777777">
                      <w:pPr>
                        <w:pStyle w:val="Titulo"/>
                      </w:pPr>
                      <w:r w:rsidRPr="00A32846">
                        <w:t xml:space="preserve">Plan Estratégico Tecnologías de la Información y las Comunicaciones </w:t>
                      </w:r>
                    </w:p>
                    <w:p w:rsidRPr="00C92C52" w:rsidR="00817042" w:rsidP="00C3492B" w:rsidRDefault="00817042" w14:paraId="0B6AFC1D" w14:textId="65EFDBDF">
                      <w:r w:rsidRPr="00C92C52">
                        <w:t>PETI</w:t>
                      </w:r>
                    </w:p>
                  </w:txbxContent>
                </v:textbox>
                <w10:wrap anchorx="margin"/>
              </v:rect>
            </w:pict>
          </mc:Fallback>
        </mc:AlternateContent>
      </w:r>
      <w:r w:rsidR="5B4F269A">
        <w:rPr>
          <w:noProof/>
        </w:rPr>
        <w:drawing>
          <wp:inline distT="0" distB="0" distL="0" distR="0" wp14:anchorId="65B450D0" wp14:editId="42535655">
            <wp:extent cx="7760334" cy="10042526"/>
            <wp:effectExtent l="0" t="0" r="0" b="0"/>
            <wp:docPr id="745616940" name="image37.png" descr="Imagen que contiene persona, interior, pared,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png"/>
                    <pic:cNvPicPr/>
                  </pic:nvPicPr>
                  <pic:blipFill>
                    <a:blip r:embed="rId11">
                      <a:extLst>
                        <a:ext uri="{28A0092B-C50C-407E-A947-70E740481C1C}">
                          <a14:useLocalDpi xmlns:a14="http://schemas.microsoft.com/office/drawing/2010/main" val="0"/>
                        </a:ext>
                      </a:extLst>
                    </a:blip>
                    <a:stretch>
                      <a:fillRect/>
                    </a:stretch>
                  </pic:blipFill>
                  <pic:spPr>
                    <a:xfrm>
                      <a:off x="0" y="0"/>
                      <a:ext cx="7760334" cy="10042526"/>
                    </a:xfrm>
                    <a:prstGeom prst="rect">
                      <a:avLst/>
                    </a:prstGeom>
                    <a:ln/>
                  </pic:spPr>
                </pic:pic>
              </a:graphicData>
            </a:graphic>
          </wp:inline>
        </w:drawing>
      </w:r>
      <w:bookmarkStart w:name="_Hlk25850111" w:id="0"/>
      <w:bookmarkEnd w:id="0"/>
      <w:r w:rsidR="006C04BC">
        <w:br w:type="page"/>
      </w:r>
    </w:p>
    <w:p w:rsidR="009439E9" w:rsidP="00DD6875" w:rsidRDefault="006C04BC" w14:paraId="49338960" w14:textId="77777777">
      <w:pPr>
        <w:pStyle w:val="ListParagraph"/>
        <w:numPr>
          <w:ilvl w:val="0"/>
          <w:numId w:val="4"/>
        </w:numPr>
      </w:pPr>
      <w:r>
        <w:t>Contenido</w:t>
      </w:r>
    </w:p>
    <w:sdt>
      <w:sdtPr>
        <w:id w:val="-1510368535"/>
        <w:docPartObj>
          <w:docPartGallery w:val="Table of Contents"/>
          <w:docPartUnique/>
        </w:docPartObj>
      </w:sdtPr>
      <w:sdtContent>
        <w:p w:rsidR="008D2237" w:rsidRDefault="006C04BC" w14:paraId="38A79F86" w14:textId="6AB8571A">
          <w:pPr>
            <w:pStyle w:val="TOC1"/>
            <w:tabs>
              <w:tab w:val="left" w:pos="560"/>
              <w:tab w:val="right" w:leader="dot" w:pos="10076"/>
            </w:tabs>
            <w:rPr>
              <w:rFonts w:asciiTheme="minorHAnsi" w:hAnsiTheme="minorHAnsi" w:eastAsiaTheme="minorEastAsia"/>
              <w:noProof/>
              <w:sz w:val="22"/>
              <w:szCs w:val="22"/>
              <w:lang w:val="es-CO" w:eastAsia="es-CO"/>
            </w:rPr>
          </w:pPr>
          <w:r>
            <w:fldChar w:fldCharType="begin"/>
          </w:r>
          <w:r>
            <w:instrText xml:space="preserve"> TOC \h \u \z </w:instrText>
          </w:r>
          <w:r>
            <w:fldChar w:fldCharType="separate"/>
          </w:r>
          <w:hyperlink w:history="1" w:anchor="_Toc40431721">
            <w:r w:rsidRPr="00710EA9" w:rsidR="008D2237">
              <w:rPr>
                <w:rStyle w:val="Hyperlink"/>
                <w:rFonts w:eastAsia="Calibri" w:cs="Calibri"/>
                <w:noProof/>
              </w:rPr>
              <w:t>1.</w:t>
            </w:r>
            <w:r w:rsidR="008D2237">
              <w:rPr>
                <w:rFonts w:asciiTheme="minorHAnsi" w:hAnsiTheme="minorHAnsi" w:eastAsiaTheme="minorEastAsia"/>
                <w:noProof/>
                <w:sz w:val="22"/>
                <w:szCs w:val="22"/>
                <w:lang w:val="es-CO" w:eastAsia="es-CO"/>
              </w:rPr>
              <w:tab/>
            </w:r>
            <w:r w:rsidRPr="00710EA9" w:rsidR="008D2237">
              <w:rPr>
                <w:rStyle w:val="Hyperlink"/>
                <w:noProof/>
              </w:rPr>
              <w:t>Objetivos</w:t>
            </w:r>
            <w:r w:rsidR="008D2237">
              <w:rPr>
                <w:noProof/>
                <w:webHidden/>
              </w:rPr>
              <w:tab/>
            </w:r>
            <w:r w:rsidR="008D2237">
              <w:rPr>
                <w:noProof/>
                <w:webHidden/>
              </w:rPr>
              <w:fldChar w:fldCharType="begin"/>
            </w:r>
            <w:r w:rsidR="008D2237">
              <w:rPr>
                <w:noProof/>
                <w:webHidden/>
              </w:rPr>
              <w:instrText xml:space="preserve"> PAGEREF _Toc40431721 \h </w:instrText>
            </w:r>
            <w:r w:rsidR="008D2237">
              <w:rPr>
                <w:noProof/>
                <w:webHidden/>
              </w:rPr>
            </w:r>
            <w:r w:rsidR="008D2237">
              <w:rPr>
                <w:noProof/>
                <w:webHidden/>
              </w:rPr>
              <w:fldChar w:fldCharType="separate"/>
            </w:r>
            <w:r w:rsidR="008D2237">
              <w:rPr>
                <w:noProof/>
                <w:webHidden/>
              </w:rPr>
              <w:t>8</w:t>
            </w:r>
            <w:r w:rsidR="008D2237">
              <w:rPr>
                <w:noProof/>
                <w:webHidden/>
              </w:rPr>
              <w:fldChar w:fldCharType="end"/>
            </w:r>
          </w:hyperlink>
        </w:p>
        <w:p w:rsidR="008D2237" w:rsidRDefault="001D4C5B" w14:paraId="119FA515" w14:textId="35E9CE77">
          <w:pPr>
            <w:pStyle w:val="TOC2"/>
            <w:tabs>
              <w:tab w:val="right" w:leader="dot" w:pos="10076"/>
            </w:tabs>
            <w:rPr>
              <w:rFonts w:asciiTheme="minorHAnsi" w:hAnsiTheme="minorHAnsi" w:eastAsiaTheme="minorEastAsia"/>
              <w:noProof/>
              <w:sz w:val="22"/>
              <w:szCs w:val="22"/>
              <w:lang w:val="es-CO" w:eastAsia="es-CO"/>
            </w:rPr>
          </w:pPr>
          <w:hyperlink w:history="1" w:anchor="_Toc40431722">
            <w:r w:rsidRPr="00710EA9" w:rsidR="008D2237">
              <w:rPr>
                <w:rStyle w:val="Hyperlink"/>
                <w:noProof/>
              </w:rPr>
              <w:t>Objetivo General</w:t>
            </w:r>
            <w:r w:rsidR="008D2237">
              <w:rPr>
                <w:noProof/>
                <w:webHidden/>
              </w:rPr>
              <w:tab/>
            </w:r>
            <w:r w:rsidR="008D2237">
              <w:rPr>
                <w:noProof/>
                <w:webHidden/>
              </w:rPr>
              <w:fldChar w:fldCharType="begin"/>
            </w:r>
            <w:r w:rsidR="008D2237">
              <w:rPr>
                <w:noProof/>
                <w:webHidden/>
              </w:rPr>
              <w:instrText xml:space="preserve"> PAGEREF _Toc40431722 \h </w:instrText>
            </w:r>
            <w:r w:rsidR="008D2237">
              <w:rPr>
                <w:noProof/>
                <w:webHidden/>
              </w:rPr>
            </w:r>
            <w:r w:rsidR="008D2237">
              <w:rPr>
                <w:noProof/>
                <w:webHidden/>
              </w:rPr>
              <w:fldChar w:fldCharType="separate"/>
            </w:r>
            <w:r w:rsidR="008D2237">
              <w:rPr>
                <w:noProof/>
                <w:webHidden/>
              </w:rPr>
              <w:t>8</w:t>
            </w:r>
            <w:r w:rsidR="008D2237">
              <w:rPr>
                <w:noProof/>
                <w:webHidden/>
              </w:rPr>
              <w:fldChar w:fldCharType="end"/>
            </w:r>
          </w:hyperlink>
        </w:p>
        <w:p w:rsidR="008D2237" w:rsidRDefault="001D4C5B" w14:paraId="348CE275" w14:textId="0814AAC9">
          <w:pPr>
            <w:pStyle w:val="TOC2"/>
            <w:tabs>
              <w:tab w:val="right" w:leader="dot" w:pos="10076"/>
            </w:tabs>
            <w:rPr>
              <w:rFonts w:asciiTheme="minorHAnsi" w:hAnsiTheme="minorHAnsi" w:eastAsiaTheme="minorEastAsia"/>
              <w:noProof/>
              <w:sz w:val="22"/>
              <w:szCs w:val="22"/>
              <w:lang w:val="es-CO" w:eastAsia="es-CO"/>
            </w:rPr>
          </w:pPr>
          <w:hyperlink w:history="1" w:anchor="_Toc40431723">
            <w:r w:rsidRPr="00710EA9" w:rsidR="008D2237">
              <w:rPr>
                <w:rStyle w:val="Hyperlink"/>
                <w:noProof/>
              </w:rPr>
              <w:t>Objetivos Específicos</w:t>
            </w:r>
            <w:r w:rsidR="008D2237">
              <w:rPr>
                <w:noProof/>
                <w:webHidden/>
              </w:rPr>
              <w:tab/>
            </w:r>
            <w:r w:rsidR="008D2237">
              <w:rPr>
                <w:noProof/>
                <w:webHidden/>
              </w:rPr>
              <w:fldChar w:fldCharType="begin"/>
            </w:r>
            <w:r w:rsidR="008D2237">
              <w:rPr>
                <w:noProof/>
                <w:webHidden/>
              </w:rPr>
              <w:instrText xml:space="preserve"> PAGEREF _Toc40431723 \h </w:instrText>
            </w:r>
            <w:r w:rsidR="008D2237">
              <w:rPr>
                <w:noProof/>
                <w:webHidden/>
              </w:rPr>
            </w:r>
            <w:r w:rsidR="008D2237">
              <w:rPr>
                <w:noProof/>
                <w:webHidden/>
              </w:rPr>
              <w:fldChar w:fldCharType="separate"/>
            </w:r>
            <w:r w:rsidR="008D2237">
              <w:rPr>
                <w:noProof/>
                <w:webHidden/>
              </w:rPr>
              <w:t>8</w:t>
            </w:r>
            <w:r w:rsidR="008D2237">
              <w:rPr>
                <w:noProof/>
                <w:webHidden/>
              </w:rPr>
              <w:fldChar w:fldCharType="end"/>
            </w:r>
          </w:hyperlink>
        </w:p>
        <w:p w:rsidR="008D2237" w:rsidRDefault="001D4C5B" w14:paraId="1BD87574" w14:textId="0F5D3CF2">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724">
            <w:r w:rsidRPr="00710EA9" w:rsidR="008D2237">
              <w:rPr>
                <w:rStyle w:val="Hyperlink"/>
                <w:rFonts w:eastAsia="Calibri" w:cs="Calibri"/>
                <w:noProof/>
              </w:rPr>
              <w:t>2.</w:t>
            </w:r>
            <w:r w:rsidR="008D2237">
              <w:rPr>
                <w:rFonts w:asciiTheme="minorHAnsi" w:hAnsiTheme="minorHAnsi" w:eastAsiaTheme="minorEastAsia"/>
                <w:noProof/>
                <w:sz w:val="22"/>
                <w:szCs w:val="22"/>
                <w:lang w:val="es-CO" w:eastAsia="es-CO"/>
              </w:rPr>
              <w:tab/>
            </w:r>
            <w:r w:rsidRPr="00710EA9" w:rsidR="008D2237">
              <w:rPr>
                <w:rStyle w:val="Hyperlink"/>
                <w:noProof/>
              </w:rPr>
              <w:t>Alcance del Documento</w:t>
            </w:r>
            <w:r w:rsidR="008D2237">
              <w:rPr>
                <w:noProof/>
                <w:webHidden/>
              </w:rPr>
              <w:tab/>
            </w:r>
            <w:r w:rsidR="008D2237">
              <w:rPr>
                <w:noProof/>
                <w:webHidden/>
              </w:rPr>
              <w:fldChar w:fldCharType="begin"/>
            </w:r>
            <w:r w:rsidR="008D2237">
              <w:rPr>
                <w:noProof/>
                <w:webHidden/>
              </w:rPr>
              <w:instrText xml:space="preserve"> PAGEREF _Toc40431724 \h </w:instrText>
            </w:r>
            <w:r w:rsidR="008D2237">
              <w:rPr>
                <w:noProof/>
                <w:webHidden/>
              </w:rPr>
            </w:r>
            <w:r w:rsidR="008D2237">
              <w:rPr>
                <w:noProof/>
                <w:webHidden/>
              </w:rPr>
              <w:fldChar w:fldCharType="separate"/>
            </w:r>
            <w:r w:rsidR="008D2237">
              <w:rPr>
                <w:noProof/>
                <w:webHidden/>
              </w:rPr>
              <w:t>8</w:t>
            </w:r>
            <w:r w:rsidR="008D2237">
              <w:rPr>
                <w:noProof/>
                <w:webHidden/>
              </w:rPr>
              <w:fldChar w:fldCharType="end"/>
            </w:r>
          </w:hyperlink>
        </w:p>
        <w:p w:rsidR="008D2237" w:rsidRDefault="001D4C5B" w14:paraId="5A1E998A" w14:textId="65631F0C">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725">
            <w:r w:rsidRPr="00710EA9" w:rsidR="008D2237">
              <w:rPr>
                <w:rStyle w:val="Hyperlink"/>
                <w:rFonts w:eastAsia="Calibri" w:cs="Calibri"/>
                <w:noProof/>
              </w:rPr>
              <w:t>3.</w:t>
            </w:r>
            <w:r w:rsidR="008D2237">
              <w:rPr>
                <w:rFonts w:asciiTheme="minorHAnsi" w:hAnsiTheme="minorHAnsi" w:eastAsiaTheme="minorEastAsia"/>
                <w:noProof/>
                <w:sz w:val="22"/>
                <w:szCs w:val="22"/>
                <w:lang w:val="es-CO" w:eastAsia="es-CO"/>
              </w:rPr>
              <w:tab/>
            </w:r>
            <w:r w:rsidRPr="00710EA9" w:rsidR="008D2237">
              <w:rPr>
                <w:rStyle w:val="Hyperlink"/>
                <w:noProof/>
              </w:rPr>
              <w:t>Marco Normativo</w:t>
            </w:r>
            <w:r w:rsidR="008D2237">
              <w:rPr>
                <w:noProof/>
                <w:webHidden/>
              </w:rPr>
              <w:tab/>
            </w:r>
            <w:r w:rsidR="008D2237">
              <w:rPr>
                <w:noProof/>
                <w:webHidden/>
              </w:rPr>
              <w:fldChar w:fldCharType="begin"/>
            </w:r>
            <w:r w:rsidR="008D2237">
              <w:rPr>
                <w:noProof/>
                <w:webHidden/>
              </w:rPr>
              <w:instrText xml:space="preserve"> PAGEREF _Toc40431725 \h </w:instrText>
            </w:r>
            <w:r w:rsidR="008D2237">
              <w:rPr>
                <w:noProof/>
                <w:webHidden/>
              </w:rPr>
            </w:r>
            <w:r w:rsidR="008D2237">
              <w:rPr>
                <w:noProof/>
                <w:webHidden/>
              </w:rPr>
              <w:fldChar w:fldCharType="separate"/>
            </w:r>
            <w:r w:rsidR="008D2237">
              <w:rPr>
                <w:noProof/>
                <w:webHidden/>
              </w:rPr>
              <w:t>10</w:t>
            </w:r>
            <w:r w:rsidR="008D2237">
              <w:rPr>
                <w:noProof/>
                <w:webHidden/>
              </w:rPr>
              <w:fldChar w:fldCharType="end"/>
            </w:r>
          </w:hyperlink>
        </w:p>
        <w:p w:rsidR="008D2237" w:rsidRDefault="001D4C5B" w14:paraId="62F51806" w14:textId="6D10166B">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726">
            <w:r w:rsidRPr="00710EA9" w:rsidR="008D2237">
              <w:rPr>
                <w:rStyle w:val="Hyperlink"/>
                <w:rFonts w:eastAsia="Calibri" w:cs="Calibri"/>
                <w:noProof/>
              </w:rPr>
              <w:t>4.</w:t>
            </w:r>
            <w:r w:rsidR="008D2237">
              <w:rPr>
                <w:rFonts w:asciiTheme="minorHAnsi" w:hAnsiTheme="minorHAnsi" w:eastAsiaTheme="minorEastAsia"/>
                <w:noProof/>
                <w:sz w:val="22"/>
                <w:szCs w:val="22"/>
                <w:lang w:val="es-CO" w:eastAsia="es-CO"/>
              </w:rPr>
              <w:tab/>
            </w:r>
            <w:r w:rsidRPr="00710EA9" w:rsidR="008D2237">
              <w:rPr>
                <w:rStyle w:val="Hyperlink"/>
                <w:noProof/>
              </w:rPr>
              <w:t>Principios de la Transformación Digital</w:t>
            </w:r>
            <w:r w:rsidR="008D2237">
              <w:rPr>
                <w:noProof/>
                <w:webHidden/>
              </w:rPr>
              <w:tab/>
            </w:r>
            <w:r w:rsidR="008D2237">
              <w:rPr>
                <w:noProof/>
                <w:webHidden/>
              </w:rPr>
              <w:fldChar w:fldCharType="begin"/>
            </w:r>
            <w:r w:rsidR="008D2237">
              <w:rPr>
                <w:noProof/>
                <w:webHidden/>
              </w:rPr>
              <w:instrText xml:space="preserve"> PAGEREF _Toc40431726 \h </w:instrText>
            </w:r>
            <w:r w:rsidR="008D2237">
              <w:rPr>
                <w:noProof/>
                <w:webHidden/>
              </w:rPr>
            </w:r>
            <w:r w:rsidR="008D2237">
              <w:rPr>
                <w:noProof/>
                <w:webHidden/>
              </w:rPr>
              <w:fldChar w:fldCharType="separate"/>
            </w:r>
            <w:r w:rsidR="008D2237">
              <w:rPr>
                <w:noProof/>
                <w:webHidden/>
              </w:rPr>
              <w:t>13</w:t>
            </w:r>
            <w:r w:rsidR="008D2237">
              <w:rPr>
                <w:noProof/>
                <w:webHidden/>
              </w:rPr>
              <w:fldChar w:fldCharType="end"/>
            </w:r>
          </w:hyperlink>
        </w:p>
        <w:p w:rsidR="008D2237" w:rsidRDefault="001D4C5B" w14:paraId="6FA796A9" w14:textId="21938340">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727">
            <w:r w:rsidRPr="00710EA9" w:rsidR="008D2237">
              <w:rPr>
                <w:rStyle w:val="Hyperlink"/>
                <w:rFonts w:eastAsia="Calibri" w:cs="Calibri"/>
                <w:noProof/>
              </w:rPr>
              <w:t>5.</w:t>
            </w:r>
            <w:r w:rsidR="008D2237">
              <w:rPr>
                <w:rFonts w:asciiTheme="minorHAnsi" w:hAnsiTheme="minorHAnsi" w:eastAsiaTheme="minorEastAsia"/>
                <w:noProof/>
                <w:sz w:val="22"/>
                <w:szCs w:val="22"/>
                <w:lang w:val="es-CO" w:eastAsia="es-CO"/>
              </w:rPr>
              <w:tab/>
            </w:r>
            <w:r w:rsidRPr="00710EA9" w:rsidR="008D2237">
              <w:rPr>
                <w:rStyle w:val="Hyperlink"/>
                <w:noProof/>
              </w:rPr>
              <w:t>Análisis de la situación actual</w:t>
            </w:r>
            <w:r w:rsidR="008D2237">
              <w:rPr>
                <w:noProof/>
                <w:webHidden/>
              </w:rPr>
              <w:tab/>
            </w:r>
            <w:r w:rsidR="008D2237">
              <w:rPr>
                <w:noProof/>
                <w:webHidden/>
              </w:rPr>
              <w:fldChar w:fldCharType="begin"/>
            </w:r>
            <w:r w:rsidR="008D2237">
              <w:rPr>
                <w:noProof/>
                <w:webHidden/>
              </w:rPr>
              <w:instrText xml:space="preserve"> PAGEREF _Toc40431727 \h </w:instrText>
            </w:r>
            <w:r w:rsidR="008D2237">
              <w:rPr>
                <w:noProof/>
                <w:webHidden/>
              </w:rPr>
            </w:r>
            <w:r w:rsidR="008D2237">
              <w:rPr>
                <w:noProof/>
                <w:webHidden/>
              </w:rPr>
              <w:fldChar w:fldCharType="separate"/>
            </w:r>
            <w:r w:rsidR="008D2237">
              <w:rPr>
                <w:noProof/>
                <w:webHidden/>
              </w:rPr>
              <w:t>15</w:t>
            </w:r>
            <w:r w:rsidR="008D2237">
              <w:rPr>
                <w:noProof/>
                <w:webHidden/>
              </w:rPr>
              <w:fldChar w:fldCharType="end"/>
            </w:r>
          </w:hyperlink>
        </w:p>
        <w:p w:rsidR="008D2237" w:rsidRDefault="001D4C5B" w14:paraId="0B4BD499" w14:textId="33191013">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28">
            <w:r w:rsidRPr="00710EA9" w:rsidR="008D2237">
              <w:rPr>
                <w:rStyle w:val="Hyperlink"/>
                <w:rFonts w:eastAsia="Calibri" w:cs="Calibri"/>
                <w:noProof/>
              </w:rPr>
              <w:t>01.</w:t>
            </w:r>
            <w:r w:rsidR="008D2237">
              <w:rPr>
                <w:rFonts w:asciiTheme="minorHAnsi" w:hAnsiTheme="minorHAnsi" w:eastAsiaTheme="minorEastAsia"/>
                <w:noProof/>
                <w:sz w:val="22"/>
                <w:szCs w:val="22"/>
                <w:lang w:val="es-CO" w:eastAsia="es-CO"/>
              </w:rPr>
              <w:tab/>
            </w:r>
            <w:r w:rsidRPr="00710EA9" w:rsidR="008D2237">
              <w:rPr>
                <w:rStyle w:val="Hyperlink"/>
                <w:noProof/>
              </w:rPr>
              <w:t>Estrategia de TI.</w:t>
            </w:r>
            <w:r w:rsidR="008D2237">
              <w:rPr>
                <w:noProof/>
                <w:webHidden/>
              </w:rPr>
              <w:tab/>
            </w:r>
            <w:r w:rsidR="008D2237">
              <w:rPr>
                <w:noProof/>
                <w:webHidden/>
              </w:rPr>
              <w:fldChar w:fldCharType="begin"/>
            </w:r>
            <w:r w:rsidR="008D2237">
              <w:rPr>
                <w:noProof/>
                <w:webHidden/>
              </w:rPr>
              <w:instrText xml:space="preserve"> PAGEREF _Toc40431728 \h </w:instrText>
            </w:r>
            <w:r w:rsidR="008D2237">
              <w:rPr>
                <w:noProof/>
                <w:webHidden/>
              </w:rPr>
            </w:r>
            <w:r w:rsidR="008D2237">
              <w:rPr>
                <w:noProof/>
                <w:webHidden/>
              </w:rPr>
              <w:fldChar w:fldCharType="separate"/>
            </w:r>
            <w:r w:rsidR="008D2237">
              <w:rPr>
                <w:noProof/>
                <w:webHidden/>
              </w:rPr>
              <w:t>15</w:t>
            </w:r>
            <w:r w:rsidR="008D2237">
              <w:rPr>
                <w:noProof/>
                <w:webHidden/>
              </w:rPr>
              <w:fldChar w:fldCharType="end"/>
            </w:r>
          </w:hyperlink>
        </w:p>
        <w:p w:rsidR="008D2237" w:rsidRDefault="001D4C5B" w14:paraId="7727A727" w14:textId="5347CA98">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29">
            <w:r w:rsidRPr="00710EA9" w:rsidR="008D2237">
              <w:rPr>
                <w:rStyle w:val="Hyperlink"/>
                <w:rFonts w:eastAsia="Calibri" w:cs="Calibri"/>
                <w:noProof/>
              </w:rPr>
              <w:t>02.</w:t>
            </w:r>
            <w:r w:rsidR="008D2237">
              <w:rPr>
                <w:rFonts w:asciiTheme="minorHAnsi" w:hAnsiTheme="minorHAnsi" w:eastAsiaTheme="minorEastAsia"/>
                <w:noProof/>
                <w:sz w:val="22"/>
                <w:szCs w:val="22"/>
                <w:lang w:val="es-CO" w:eastAsia="es-CO"/>
              </w:rPr>
              <w:tab/>
            </w:r>
            <w:r w:rsidRPr="00710EA9" w:rsidR="008D2237">
              <w:rPr>
                <w:rStyle w:val="Hyperlink"/>
                <w:noProof/>
              </w:rPr>
              <w:t>Uso y Apropiación de la Tecnología.</w:t>
            </w:r>
            <w:r w:rsidR="008D2237">
              <w:rPr>
                <w:noProof/>
                <w:webHidden/>
              </w:rPr>
              <w:tab/>
            </w:r>
            <w:r w:rsidR="008D2237">
              <w:rPr>
                <w:noProof/>
                <w:webHidden/>
              </w:rPr>
              <w:fldChar w:fldCharType="begin"/>
            </w:r>
            <w:r w:rsidR="008D2237">
              <w:rPr>
                <w:noProof/>
                <w:webHidden/>
              </w:rPr>
              <w:instrText xml:space="preserve"> PAGEREF _Toc40431729 \h </w:instrText>
            </w:r>
            <w:r w:rsidR="008D2237">
              <w:rPr>
                <w:noProof/>
                <w:webHidden/>
              </w:rPr>
            </w:r>
            <w:r w:rsidR="008D2237">
              <w:rPr>
                <w:noProof/>
                <w:webHidden/>
              </w:rPr>
              <w:fldChar w:fldCharType="separate"/>
            </w:r>
            <w:r w:rsidR="008D2237">
              <w:rPr>
                <w:noProof/>
                <w:webHidden/>
              </w:rPr>
              <w:t>18</w:t>
            </w:r>
            <w:r w:rsidR="008D2237">
              <w:rPr>
                <w:noProof/>
                <w:webHidden/>
              </w:rPr>
              <w:fldChar w:fldCharType="end"/>
            </w:r>
          </w:hyperlink>
        </w:p>
        <w:p w:rsidR="008D2237" w:rsidRDefault="001D4C5B" w14:paraId="47447E80" w14:textId="3C74EBA1">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0">
            <w:r w:rsidRPr="00710EA9" w:rsidR="008D2237">
              <w:rPr>
                <w:rStyle w:val="Hyperlink"/>
                <w:b/>
                <w:noProof/>
              </w:rPr>
              <w:t>1.</w:t>
            </w:r>
            <w:r w:rsidR="008D2237">
              <w:rPr>
                <w:rFonts w:asciiTheme="minorHAnsi" w:hAnsiTheme="minorHAnsi" w:eastAsiaTheme="minorEastAsia"/>
                <w:noProof/>
                <w:sz w:val="22"/>
                <w:szCs w:val="22"/>
                <w:lang w:val="es-CO" w:eastAsia="es-CO"/>
              </w:rPr>
              <w:tab/>
            </w:r>
            <w:r w:rsidRPr="00710EA9" w:rsidR="008D2237">
              <w:rPr>
                <w:rStyle w:val="Hyperlink"/>
                <w:noProof/>
              </w:rPr>
              <w:t>Necesidades de comunicación</w:t>
            </w:r>
            <w:r w:rsidR="008D2237">
              <w:rPr>
                <w:noProof/>
                <w:webHidden/>
              </w:rPr>
              <w:tab/>
            </w:r>
            <w:r w:rsidR="008D2237">
              <w:rPr>
                <w:noProof/>
                <w:webHidden/>
              </w:rPr>
              <w:fldChar w:fldCharType="begin"/>
            </w:r>
            <w:r w:rsidR="008D2237">
              <w:rPr>
                <w:noProof/>
                <w:webHidden/>
              </w:rPr>
              <w:instrText xml:space="preserve"> PAGEREF _Toc40431730 \h </w:instrText>
            </w:r>
            <w:r w:rsidR="008D2237">
              <w:rPr>
                <w:noProof/>
                <w:webHidden/>
              </w:rPr>
            </w:r>
            <w:r w:rsidR="008D2237">
              <w:rPr>
                <w:noProof/>
                <w:webHidden/>
              </w:rPr>
              <w:fldChar w:fldCharType="separate"/>
            </w:r>
            <w:r w:rsidR="008D2237">
              <w:rPr>
                <w:noProof/>
                <w:webHidden/>
              </w:rPr>
              <w:t>18</w:t>
            </w:r>
            <w:r w:rsidR="008D2237">
              <w:rPr>
                <w:noProof/>
                <w:webHidden/>
              </w:rPr>
              <w:fldChar w:fldCharType="end"/>
            </w:r>
          </w:hyperlink>
        </w:p>
        <w:p w:rsidR="008D2237" w:rsidRDefault="001D4C5B" w14:paraId="29B5CDBE" w14:textId="128FA710">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1">
            <w:r w:rsidRPr="00710EA9" w:rsidR="008D2237">
              <w:rPr>
                <w:rStyle w:val="Hyperlink"/>
                <w:b/>
                <w:noProof/>
              </w:rPr>
              <w:t>2.</w:t>
            </w:r>
            <w:r w:rsidR="008D2237">
              <w:rPr>
                <w:rFonts w:asciiTheme="minorHAnsi" w:hAnsiTheme="minorHAnsi" w:eastAsiaTheme="minorEastAsia"/>
                <w:noProof/>
                <w:sz w:val="22"/>
                <w:szCs w:val="22"/>
                <w:lang w:val="es-CO" w:eastAsia="es-CO"/>
              </w:rPr>
              <w:tab/>
            </w:r>
            <w:r w:rsidRPr="00710EA9" w:rsidR="008D2237">
              <w:rPr>
                <w:rStyle w:val="Hyperlink"/>
                <w:noProof/>
              </w:rPr>
              <w:t>Necesidades de formación</w:t>
            </w:r>
            <w:r w:rsidR="008D2237">
              <w:rPr>
                <w:noProof/>
                <w:webHidden/>
              </w:rPr>
              <w:tab/>
            </w:r>
            <w:r w:rsidR="008D2237">
              <w:rPr>
                <w:noProof/>
                <w:webHidden/>
              </w:rPr>
              <w:fldChar w:fldCharType="begin"/>
            </w:r>
            <w:r w:rsidR="008D2237">
              <w:rPr>
                <w:noProof/>
                <w:webHidden/>
              </w:rPr>
              <w:instrText xml:space="preserve"> PAGEREF _Toc40431731 \h </w:instrText>
            </w:r>
            <w:r w:rsidR="008D2237">
              <w:rPr>
                <w:noProof/>
                <w:webHidden/>
              </w:rPr>
            </w:r>
            <w:r w:rsidR="008D2237">
              <w:rPr>
                <w:noProof/>
                <w:webHidden/>
              </w:rPr>
              <w:fldChar w:fldCharType="separate"/>
            </w:r>
            <w:r w:rsidR="008D2237">
              <w:rPr>
                <w:noProof/>
                <w:webHidden/>
              </w:rPr>
              <w:t>18</w:t>
            </w:r>
            <w:r w:rsidR="008D2237">
              <w:rPr>
                <w:noProof/>
                <w:webHidden/>
              </w:rPr>
              <w:fldChar w:fldCharType="end"/>
            </w:r>
          </w:hyperlink>
        </w:p>
        <w:p w:rsidR="008D2237" w:rsidRDefault="001D4C5B" w14:paraId="3EA2B250" w14:textId="54681FC6">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2">
            <w:r w:rsidRPr="00710EA9" w:rsidR="008D2237">
              <w:rPr>
                <w:rStyle w:val="Hyperlink"/>
                <w:b/>
                <w:noProof/>
              </w:rPr>
              <w:t>3.</w:t>
            </w:r>
            <w:r w:rsidR="008D2237">
              <w:rPr>
                <w:rFonts w:asciiTheme="minorHAnsi" w:hAnsiTheme="minorHAnsi" w:eastAsiaTheme="minorEastAsia"/>
                <w:noProof/>
                <w:sz w:val="22"/>
                <w:szCs w:val="22"/>
                <w:lang w:val="es-CO" w:eastAsia="es-CO"/>
              </w:rPr>
              <w:tab/>
            </w:r>
            <w:r w:rsidRPr="00710EA9" w:rsidR="008D2237">
              <w:rPr>
                <w:rStyle w:val="Hyperlink"/>
                <w:noProof/>
              </w:rPr>
              <w:t>Evaluación del nivel de adopción de TI</w:t>
            </w:r>
            <w:r w:rsidR="008D2237">
              <w:rPr>
                <w:noProof/>
                <w:webHidden/>
              </w:rPr>
              <w:tab/>
            </w:r>
            <w:r w:rsidR="008D2237">
              <w:rPr>
                <w:noProof/>
                <w:webHidden/>
              </w:rPr>
              <w:fldChar w:fldCharType="begin"/>
            </w:r>
            <w:r w:rsidR="008D2237">
              <w:rPr>
                <w:noProof/>
                <w:webHidden/>
              </w:rPr>
              <w:instrText xml:space="preserve"> PAGEREF _Toc40431732 \h </w:instrText>
            </w:r>
            <w:r w:rsidR="008D2237">
              <w:rPr>
                <w:noProof/>
                <w:webHidden/>
              </w:rPr>
            </w:r>
            <w:r w:rsidR="008D2237">
              <w:rPr>
                <w:noProof/>
                <w:webHidden/>
              </w:rPr>
              <w:fldChar w:fldCharType="separate"/>
            </w:r>
            <w:r w:rsidR="008D2237">
              <w:rPr>
                <w:noProof/>
                <w:webHidden/>
              </w:rPr>
              <w:t>20</w:t>
            </w:r>
            <w:r w:rsidR="008D2237">
              <w:rPr>
                <w:noProof/>
                <w:webHidden/>
              </w:rPr>
              <w:fldChar w:fldCharType="end"/>
            </w:r>
          </w:hyperlink>
        </w:p>
        <w:p w:rsidR="008D2237" w:rsidRDefault="001D4C5B" w14:paraId="029F7B10" w14:textId="2A267A88">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33">
            <w:r w:rsidRPr="00710EA9" w:rsidR="008D2237">
              <w:rPr>
                <w:rStyle w:val="Hyperlink"/>
                <w:rFonts w:eastAsia="Calibri" w:cs="Calibri"/>
                <w:noProof/>
              </w:rPr>
              <w:t>03.</w:t>
            </w:r>
            <w:r w:rsidR="008D2237">
              <w:rPr>
                <w:rFonts w:asciiTheme="minorHAnsi" w:hAnsiTheme="minorHAnsi" w:eastAsiaTheme="minorEastAsia"/>
                <w:noProof/>
                <w:sz w:val="22"/>
                <w:szCs w:val="22"/>
                <w:lang w:val="es-CO" w:eastAsia="es-CO"/>
              </w:rPr>
              <w:tab/>
            </w:r>
            <w:r w:rsidRPr="00710EA9" w:rsidR="008D2237">
              <w:rPr>
                <w:rStyle w:val="Hyperlink"/>
                <w:noProof/>
              </w:rPr>
              <w:t>Sistemas de información.</w:t>
            </w:r>
            <w:r w:rsidR="008D2237">
              <w:rPr>
                <w:noProof/>
                <w:webHidden/>
              </w:rPr>
              <w:tab/>
            </w:r>
            <w:r w:rsidR="008D2237">
              <w:rPr>
                <w:noProof/>
                <w:webHidden/>
              </w:rPr>
              <w:fldChar w:fldCharType="begin"/>
            </w:r>
            <w:r w:rsidR="008D2237">
              <w:rPr>
                <w:noProof/>
                <w:webHidden/>
              </w:rPr>
              <w:instrText xml:space="preserve"> PAGEREF _Toc40431733 \h </w:instrText>
            </w:r>
            <w:r w:rsidR="008D2237">
              <w:rPr>
                <w:noProof/>
                <w:webHidden/>
              </w:rPr>
            </w:r>
            <w:r w:rsidR="008D2237">
              <w:rPr>
                <w:noProof/>
                <w:webHidden/>
              </w:rPr>
              <w:fldChar w:fldCharType="separate"/>
            </w:r>
            <w:r w:rsidR="008D2237">
              <w:rPr>
                <w:noProof/>
                <w:webHidden/>
              </w:rPr>
              <w:t>20</w:t>
            </w:r>
            <w:r w:rsidR="008D2237">
              <w:rPr>
                <w:noProof/>
                <w:webHidden/>
              </w:rPr>
              <w:fldChar w:fldCharType="end"/>
            </w:r>
          </w:hyperlink>
        </w:p>
        <w:p w:rsidR="008D2237" w:rsidRDefault="001D4C5B" w14:paraId="3B40B9AE" w14:textId="7DA754DD">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4">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Situación actual de los sistemas de Información</w:t>
            </w:r>
            <w:r w:rsidR="008D2237">
              <w:rPr>
                <w:noProof/>
                <w:webHidden/>
              </w:rPr>
              <w:tab/>
            </w:r>
            <w:r w:rsidR="008D2237">
              <w:rPr>
                <w:noProof/>
                <w:webHidden/>
              </w:rPr>
              <w:fldChar w:fldCharType="begin"/>
            </w:r>
            <w:r w:rsidR="008D2237">
              <w:rPr>
                <w:noProof/>
                <w:webHidden/>
              </w:rPr>
              <w:instrText xml:space="preserve"> PAGEREF _Toc40431734 \h </w:instrText>
            </w:r>
            <w:r w:rsidR="008D2237">
              <w:rPr>
                <w:noProof/>
                <w:webHidden/>
              </w:rPr>
            </w:r>
            <w:r w:rsidR="008D2237">
              <w:rPr>
                <w:noProof/>
                <w:webHidden/>
              </w:rPr>
              <w:fldChar w:fldCharType="separate"/>
            </w:r>
            <w:r w:rsidR="008D2237">
              <w:rPr>
                <w:noProof/>
                <w:webHidden/>
              </w:rPr>
              <w:t>21</w:t>
            </w:r>
            <w:r w:rsidR="008D2237">
              <w:rPr>
                <w:noProof/>
                <w:webHidden/>
              </w:rPr>
              <w:fldChar w:fldCharType="end"/>
            </w:r>
          </w:hyperlink>
        </w:p>
        <w:p w:rsidR="008D2237" w:rsidRDefault="001D4C5B" w14:paraId="3D2009C7" w14:textId="038640B2">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5">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Catálogo de Sistemas de Información</w:t>
            </w:r>
            <w:r w:rsidR="008D2237">
              <w:rPr>
                <w:noProof/>
                <w:webHidden/>
              </w:rPr>
              <w:tab/>
            </w:r>
            <w:r w:rsidR="008D2237">
              <w:rPr>
                <w:noProof/>
                <w:webHidden/>
              </w:rPr>
              <w:fldChar w:fldCharType="begin"/>
            </w:r>
            <w:r w:rsidR="008D2237">
              <w:rPr>
                <w:noProof/>
                <w:webHidden/>
              </w:rPr>
              <w:instrText xml:space="preserve"> PAGEREF _Toc40431735 \h </w:instrText>
            </w:r>
            <w:r w:rsidR="008D2237">
              <w:rPr>
                <w:noProof/>
                <w:webHidden/>
              </w:rPr>
            </w:r>
            <w:r w:rsidR="008D2237">
              <w:rPr>
                <w:noProof/>
                <w:webHidden/>
              </w:rPr>
              <w:fldChar w:fldCharType="separate"/>
            </w:r>
            <w:r w:rsidR="008D2237">
              <w:rPr>
                <w:noProof/>
                <w:webHidden/>
              </w:rPr>
              <w:t>22</w:t>
            </w:r>
            <w:r w:rsidR="008D2237">
              <w:rPr>
                <w:noProof/>
                <w:webHidden/>
              </w:rPr>
              <w:fldChar w:fldCharType="end"/>
            </w:r>
          </w:hyperlink>
        </w:p>
        <w:p w:rsidR="008D2237" w:rsidRDefault="001D4C5B" w14:paraId="1123DF4D" w14:textId="7651425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6">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Arquitectura de Referencia</w:t>
            </w:r>
            <w:r w:rsidR="008D2237">
              <w:rPr>
                <w:noProof/>
                <w:webHidden/>
              </w:rPr>
              <w:tab/>
            </w:r>
            <w:r w:rsidR="008D2237">
              <w:rPr>
                <w:noProof/>
                <w:webHidden/>
              </w:rPr>
              <w:fldChar w:fldCharType="begin"/>
            </w:r>
            <w:r w:rsidR="008D2237">
              <w:rPr>
                <w:noProof/>
                <w:webHidden/>
              </w:rPr>
              <w:instrText xml:space="preserve"> PAGEREF _Toc40431736 \h </w:instrText>
            </w:r>
            <w:r w:rsidR="008D2237">
              <w:rPr>
                <w:noProof/>
                <w:webHidden/>
              </w:rPr>
            </w:r>
            <w:r w:rsidR="008D2237">
              <w:rPr>
                <w:noProof/>
                <w:webHidden/>
              </w:rPr>
              <w:fldChar w:fldCharType="separate"/>
            </w:r>
            <w:r w:rsidR="008D2237">
              <w:rPr>
                <w:noProof/>
                <w:webHidden/>
              </w:rPr>
              <w:t>25</w:t>
            </w:r>
            <w:r w:rsidR="008D2237">
              <w:rPr>
                <w:noProof/>
                <w:webHidden/>
              </w:rPr>
              <w:fldChar w:fldCharType="end"/>
            </w:r>
          </w:hyperlink>
        </w:p>
        <w:p w:rsidR="008D2237" w:rsidRDefault="001D4C5B" w14:paraId="283A55CE" w14:textId="2C9AFCFD">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7">
            <w:r w:rsidRPr="00710EA9" w:rsidR="008D2237">
              <w:rPr>
                <w:rStyle w:val="Hyperlink"/>
                <w:rFonts w:eastAsia="Calibri" w:cs="Calibri"/>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Principales hallazgos</w:t>
            </w:r>
            <w:r w:rsidR="008D2237">
              <w:rPr>
                <w:noProof/>
                <w:webHidden/>
              </w:rPr>
              <w:tab/>
            </w:r>
            <w:r w:rsidR="008D2237">
              <w:rPr>
                <w:noProof/>
                <w:webHidden/>
              </w:rPr>
              <w:fldChar w:fldCharType="begin"/>
            </w:r>
            <w:r w:rsidR="008D2237">
              <w:rPr>
                <w:noProof/>
                <w:webHidden/>
              </w:rPr>
              <w:instrText xml:space="preserve"> PAGEREF _Toc40431737 \h </w:instrText>
            </w:r>
            <w:r w:rsidR="008D2237">
              <w:rPr>
                <w:noProof/>
                <w:webHidden/>
              </w:rPr>
            </w:r>
            <w:r w:rsidR="008D2237">
              <w:rPr>
                <w:noProof/>
                <w:webHidden/>
              </w:rPr>
              <w:fldChar w:fldCharType="separate"/>
            </w:r>
            <w:r w:rsidR="008D2237">
              <w:rPr>
                <w:noProof/>
                <w:webHidden/>
              </w:rPr>
              <w:t>25</w:t>
            </w:r>
            <w:r w:rsidR="008D2237">
              <w:rPr>
                <w:noProof/>
                <w:webHidden/>
              </w:rPr>
              <w:fldChar w:fldCharType="end"/>
            </w:r>
          </w:hyperlink>
        </w:p>
        <w:p w:rsidR="008D2237" w:rsidRDefault="001D4C5B" w14:paraId="60FA8897" w14:textId="1899E7C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38">
            <w:r w:rsidRPr="00710EA9" w:rsidR="008D2237">
              <w:rPr>
                <w:rStyle w:val="Hyperlink"/>
                <w:rFonts w:eastAsia="Calibri" w:cs="Calibri"/>
                <w:noProof/>
              </w:rPr>
              <w:t>04.</w:t>
            </w:r>
            <w:r w:rsidR="008D2237">
              <w:rPr>
                <w:rFonts w:asciiTheme="minorHAnsi" w:hAnsiTheme="minorHAnsi" w:eastAsiaTheme="minorEastAsia"/>
                <w:noProof/>
                <w:sz w:val="22"/>
                <w:szCs w:val="22"/>
                <w:lang w:val="es-CO" w:eastAsia="es-CO"/>
              </w:rPr>
              <w:tab/>
            </w:r>
            <w:r w:rsidRPr="00710EA9" w:rsidR="008D2237">
              <w:rPr>
                <w:rStyle w:val="Hyperlink"/>
                <w:noProof/>
              </w:rPr>
              <w:t>Servicios Tecnológicos.</w:t>
            </w:r>
            <w:r w:rsidR="008D2237">
              <w:rPr>
                <w:noProof/>
                <w:webHidden/>
              </w:rPr>
              <w:tab/>
            </w:r>
            <w:r w:rsidR="008D2237">
              <w:rPr>
                <w:noProof/>
                <w:webHidden/>
              </w:rPr>
              <w:fldChar w:fldCharType="begin"/>
            </w:r>
            <w:r w:rsidR="008D2237">
              <w:rPr>
                <w:noProof/>
                <w:webHidden/>
              </w:rPr>
              <w:instrText xml:space="preserve"> PAGEREF _Toc40431738 \h </w:instrText>
            </w:r>
            <w:r w:rsidR="008D2237">
              <w:rPr>
                <w:noProof/>
                <w:webHidden/>
              </w:rPr>
            </w:r>
            <w:r w:rsidR="008D2237">
              <w:rPr>
                <w:noProof/>
                <w:webHidden/>
              </w:rPr>
              <w:fldChar w:fldCharType="separate"/>
            </w:r>
            <w:r w:rsidR="008D2237">
              <w:rPr>
                <w:noProof/>
                <w:webHidden/>
              </w:rPr>
              <w:t>26</w:t>
            </w:r>
            <w:r w:rsidR="008D2237">
              <w:rPr>
                <w:noProof/>
                <w:webHidden/>
              </w:rPr>
              <w:fldChar w:fldCharType="end"/>
            </w:r>
          </w:hyperlink>
        </w:p>
        <w:p w:rsidR="008D2237" w:rsidRDefault="001D4C5B" w14:paraId="0656F102" w14:textId="26AB377C">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39">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Administración de sistemas de información</w:t>
            </w:r>
            <w:r w:rsidR="008D2237">
              <w:rPr>
                <w:noProof/>
                <w:webHidden/>
              </w:rPr>
              <w:tab/>
            </w:r>
            <w:r w:rsidR="008D2237">
              <w:rPr>
                <w:noProof/>
                <w:webHidden/>
              </w:rPr>
              <w:fldChar w:fldCharType="begin"/>
            </w:r>
            <w:r w:rsidR="008D2237">
              <w:rPr>
                <w:noProof/>
                <w:webHidden/>
              </w:rPr>
              <w:instrText xml:space="preserve"> PAGEREF _Toc40431739 \h </w:instrText>
            </w:r>
            <w:r w:rsidR="008D2237">
              <w:rPr>
                <w:noProof/>
                <w:webHidden/>
              </w:rPr>
            </w:r>
            <w:r w:rsidR="008D2237">
              <w:rPr>
                <w:noProof/>
                <w:webHidden/>
              </w:rPr>
              <w:fldChar w:fldCharType="separate"/>
            </w:r>
            <w:r w:rsidR="008D2237">
              <w:rPr>
                <w:noProof/>
                <w:webHidden/>
              </w:rPr>
              <w:t>26</w:t>
            </w:r>
            <w:r w:rsidR="008D2237">
              <w:rPr>
                <w:noProof/>
                <w:webHidden/>
              </w:rPr>
              <w:fldChar w:fldCharType="end"/>
            </w:r>
          </w:hyperlink>
        </w:p>
        <w:p w:rsidR="008D2237" w:rsidRDefault="001D4C5B" w14:paraId="50689FA2" w14:textId="0494F12B">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40">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Infraestructura y Conectividad</w:t>
            </w:r>
            <w:r w:rsidR="008D2237">
              <w:rPr>
                <w:noProof/>
                <w:webHidden/>
              </w:rPr>
              <w:tab/>
            </w:r>
            <w:r w:rsidR="008D2237">
              <w:rPr>
                <w:noProof/>
                <w:webHidden/>
              </w:rPr>
              <w:fldChar w:fldCharType="begin"/>
            </w:r>
            <w:r w:rsidR="008D2237">
              <w:rPr>
                <w:noProof/>
                <w:webHidden/>
              </w:rPr>
              <w:instrText xml:space="preserve"> PAGEREF _Toc40431740 \h </w:instrText>
            </w:r>
            <w:r w:rsidR="008D2237">
              <w:rPr>
                <w:noProof/>
                <w:webHidden/>
              </w:rPr>
            </w:r>
            <w:r w:rsidR="008D2237">
              <w:rPr>
                <w:noProof/>
                <w:webHidden/>
              </w:rPr>
              <w:fldChar w:fldCharType="separate"/>
            </w:r>
            <w:r w:rsidR="008D2237">
              <w:rPr>
                <w:noProof/>
                <w:webHidden/>
              </w:rPr>
              <w:t>28</w:t>
            </w:r>
            <w:r w:rsidR="008D2237">
              <w:rPr>
                <w:noProof/>
                <w:webHidden/>
              </w:rPr>
              <w:fldChar w:fldCharType="end"/>
            </w:r>
          </w:hyperlink>
        </w:p>
        <w:p w:rsidR="008D2237" w:rsidRDefault="001D4C5B" w14:paraId="58C0F5BF" w14:textId="43DCC7DA">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41">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Servicios de operación</w:t>
            </w:r>
            <w:r w:rsidR="008D2237">
              <w:rPr>
                <w:noProof/>
                <w:webHidden/>
              </w:rPr>
              <w:tab/>
            </w:r>
            <w:r w:rsidR="008D2237">
              <w:rPr>
                <w:noProof/>
                <w:webHidden/>
              </w:rPr>
              <w:fldChar w:fldCharType="begin"/>
            </w:r>
            <w:r w:rsidR="008D2237">
              <w:rPr>
                <w:noProof/>
                <w:webHidden/>
              </w:rPr>
              <w:instrText xml:space="preserve"> PAGEREF _Toc40431741 \h </w:instrText>
            </w:r>
            <w:r w:rsidR="008D2237">
              <w:rPr>
                <w:noProof/>
                <w:webHidden/>
              </w:rPr>
            </w:r>
            <w:r w:rsidR="008D2237">
              <w:rPr>
                <w:noProof/>
                <w:webHidden/>
              </w:rPr>
              <w:fldChar w:fldCharType="separate"/>
            </w:r>
            <w:r w:rsidR="008D2237">
              <w:rPr>
                <w:noProof/>
                <w:webHidden/>
              </w:rPr>
              <w:t>29</w:t>
            </w:r>
            <w:r w:rsidR="008D2237">
              <w:rPr>
                <w:noProof/>
                <w:webHidden/>
              </w:rPr>
              <w:fldChar w:fldCharType="end"/>
            </w:r>
          </w:hyperlink>
        </w:p>
        <w:p w:rsidR="008D2237" w:rsidRDefault="001D4C5B" w14:paraId="7DA08FCD" w14:textId="1DC963A5">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42">
            <w:r w:rsidRPr="00710EA9" w:rsidR="008D2237">
              <w:rPr>
                <w:rStyle w:val="Hyperlink"/>
                <w:rFonts w:eastAsia="Calibri" w:cs="Calibri"/>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Mesa de servicios especializados</w:t>
            </w:r>
            <w:r w:rsidR="008D2237">
              <w:rPr>
                <w:noProof/>
                <w:webHidden/>
              </w:rPr>
              <w:tab/>
            </w:r>
            <w:r w:rsidR="008D2237">
              <w:rPr>
                <w:noProof/>
                <w:webHidden/>
              </w:rPr>
              <w:fldChar w:fldCharType="begin"/>
            </w:r>
            <w:r w:rsidR="008D2237">
              <w:rPr>
                <w:noProof/>
                <w:webHidden/>
              </w:rPr>
              <w:instrText xml:space="preserve"> PAGEREF _Toc40431742 \h </w:instrText>
            </w:r>
            <w:r w:rsidR="008D2237">
              <w:rPr>
                <w:noProof/>
                <w:webHidden/>
              </w:rPr>
            </w:r>
            <w:r w:rsidR="008D2237">
              <w:rPr>
                <w:noProof/>
                <w:webHidden/>
              </w:rPr>
              <w:fldChar w:fldCharType="separate"/>
            </w:r>
            <w:r w:rsidR="008D2237">
              <w:rPr>
                <w:noProof/>
                <w:webHidden/>
              </w:rPr>
              <w:t>29</w:t>
            </w:r>
            <w:r w:rsidR="008D2237">
              <w:rPr>
                <w:noProof/>
                <w:webHidden/>
              </w:rPr>
              <w:fldChar w:fldCharType="end"/>
            </w:r>
          </w:hyperlink>
        </w:p>
        <w:p w:rsidR="008D2237" w:rsidRDefault="001D4C5B" w14:paraId="13B9AF80" w14:textId="1DAB7DE2">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43">
            <w:r w:rsidRPr="00710EA9" w:rsidR="008D2237">
              <w:rPr>
                <w:rStyle w:val="Hyperlink"/>
                <w:rFonts w:eastAsia="Calibri" w:cs="Calibri"/>
                <w:noProof/>
              </w:rPr>
              <w:t>05.</w:t>
            </w:r>
            <w:r w:rsidR="008D2237">
              <w:rPr>
                <w:rFonts w:asciiTheme="minorHAnsi" w:hAnsiTheme="minorHAnsi" w:eastAsiaTheme="minorEastAsia"/>
                <w:noProof/>
                <w:sz w:val="22"/>
                <w:szCs w:val="22"/>
                <w:lang w:val="es-CO" w:eastAsia="es-CO"/>
              </w:rPr>
              <w:tab/>
            </w:r>
            <w:r w:rsidRPr="00710EA9" w:rsidR="008D2237">
              <w:rPr>
                <w:rStyle w:val="Hyperlink"/>
                <w:noProof/>
              </w:rPr>
              <w:t>Gestión de Información.</w:t>
            </w:r>
            <w:r w:rsidR="008D2237">
              <w:rPr>
                <w:noProof/>
                <w:webHidden/>
              </w:rPr>
              <w:tab/>
            </w:r>
            <w:r w:rsidR="008D2237">
              <w:rPr>
                <w:noProof/>
                <w:webHidden/>
              </w:rPr>
              <w:fldChar w:fldCharType="begin"/>
            </w:r>
            <w:r w:rsidR="008D2237">
              <w:rPr>
                <w:noProof/>
                <w:webHidden/>
              </w:rPr>
              <w:instrText xml:space="preserve"> PAGEREF _Toc40431743 \h </w:instrText>
            </w:r>
            <w:r w:rsidR="008D2237">
              <w:rPr>
                <w:noProof/>
                <w:webHidden/>
              </w:rPr>
            </w:r>
            <w:r w:rsidR="008D2237">
              <w:rPr>
                <w:noProof/>
                <w:webHidden/>
              </w:rPr>
              <w:fldChar w:fldCharType="separate"/>
            </w:r>
            <w:r w:rsidR="008D2237">
              <w:rPr>
                <w:noProof/>
                <w:webHidden/>
              </w:rPr>
              <w:t>31</w:t>
            </w:r>
            <w:r w:rsidR="008D2237">
              <w:rPr>
                <w:noProof/>
                <w:webHidden/>
              </w:rPr>
              <w:fldChar w:fldCharType="end"/>
            </w:r>
          </w:hyperlink>
        </w:p>
        <w:p w:rsidR="008D2237" w:rsidRDefault="001D4C5B" w14:paraId="558E7713" w14:textId="61A1B8B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44">
            <w:r w:rsidRPr="00710EA9" w:rsidR="008D2237">
              <w:rPr>
                <w:rStyle w:val="Hyperlink"/>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Gobierno y Calidad de Datos</w:t>
            </w:r>
            <w:r w:rsidR="008D2237">
              <w:rPr>
                <w:noProof/>
                <w:webHidden/>
              </w:rPr>
              <w:tab/>
            </w:r>
            <w:r w:rsidR="008D2237">
              <w:rPr>
                <w:noProof/>
                <w:webHidden/>
              </w:rPr>
              <w:fldChar w:fldCharType="begin"/>
            </w:r>
            <w:r w:rsidR="008D2237">
              <w:rPr>
                <w:noProof/>
                <w:webHidden/>
              </w:rPr>
              <w:instrText xml:space="preserve"> PAGEREF _Toc40431744 \h </w:instrText>
            </w:r>
            <w:r w:rsidR="008D2237">
              <w:rPr>
                <w:noProof/>
                <w:webHidden/>
              </w:rPr>
            </w:r>
            <w:r w:rsidR="008D2237">
              <w:rPr>
                <w:noProof/>
                <w:webHidden/>
              </w:rPr>
              <w:fldChar w:fldCharType="separate"/>
            </w:r>
            <w:r w:rsidR="008D2237">
              <w:rPr>
                <w:noProof/>
                <w:webHidden/>
              </w:rPr>
              <w:t>31</w:t>
            </w:r>
            <w:r w:rsidR="008D2237">
              <w:rPr>
                <w:noProof/>
                <w:webHidden/>
              </w:rPr>
              <w:fldChar w:fldCharType="end"/>
            </w:r>
          </w:hyperlink>
        </w:p>
        <w:p w:rsidR="008D2237" w:rsidRDefault="001D4C5B" w14:paraId="557AE8DF" w14:textId="6DA8617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45">
            <w:r w:rsidRPr="00710EA9" w:rsidR="008D2237">
              <w:rPr>
                <w:rStyle w:val="Hyperlink"/>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Seguridad de Información</w:t>
            </w:r>
            <w:r w:rsidR="008D2237">
              <w:rPr>
                <w:noProof/>
                <w:webHidden/>
              </w:rPr>
              <w:tab/>
            </w:r>
            <w:r w:rsidR="008D2237">
              <w:rPr>
                <w:noProof/>
                <w:webHidden/>
              </w:rPr>
              <w:fldChar w:fldCharType="begin"/>
            </w:r>
            <w:r w:rsidR="008D2237">
              <w:rPr>
                <w:noProof/>
                <w:webHidden/>
              </w:rPr>
              <w:instrText xml:space="preserve"> PAGEREF _Toc40431745 \h </w:instrText>
            </w:r>
            <w:r w:rsidR="008D2237">
              <w:rPr>
                <w:noProof/>
                <w:webHidden/>
              </w:rPr>
            </w:r>
            <w:r w:rsidR="008D2237">
              <w:rPr>
                <w:noProof/>
                <w:webHidden/>
              </w:rPr>
              <w:fldChar w:fldCharType="separate"/>
            </w:r>
            <w:r w:rsidR="008D2237">
              <w:rPr>
                <w:noProof/>
                <w:webHidden/>
              </w:rPr>
              <w:t>35</w:t>
            </w:r>
            <w:r w:rsidR="008D2237">
              <w:rPr>
                <w:noProof/>
                <w:webHidden/>
              </w:rPr>
              <w:fldChar w:fldCharType="end"/>
            </w:r>
          </w:hyperlink>
        </w:p>
        <w:p w:rsidR="008D2237" w:rsidRDefault="001D4C5B" w14:paraId="67448C19" w14:textId="5C793EAC">
          <w:pPr>
            <w:pStyle w:val="TOC4"/>
            <w:tabs>
              <w:tab w:val="right" w:leader="dot" w:pos="10076"/>
            </w:tabs>
            <w:rPr>
              <w:rFonts w:asciiTheme="minorHAnsi" w:hAnsiTheme="minorHAnsi" w:eastAsiaTheme="minorEastAsia"/>
              <w:noProof/>
              <w:sz w:val="22"/>
              <w:szCs w:val="22"/>
              <w:lang w:val="es-CO" w:eastAsia="es-CO"/>
            </w:rPr>
          </w:pPr>
          <w:hyperlink w:history="1" w:anchor="_Toc40431746">
            <w:r w:rsidRPr="00710EA9" w:rsidR="008D2237">
              <w:rPr>
                <w:rStyle w:val="Hyperlink"/>
                <w:noProof/>
              </w:rPr>
              <w:t>Activos de Información</w:t>
            </w:r>
            <w:r w:rsidR="008D2237">
              <w:rPr>
                <w:noProof/>
                <w:webHidden/>
              </w:rPr>
              <w:tab/>
            </w:r>
            <w:r w:rsidR="008D2237">
              <w:rPr>
                <w:noProof/>
                <w:webHidden/>
              </w:rPr>
              <w:fldChar w:fldCharType="begin"/>
            </w:r>
            <w:r w:rsidR="008D2237">
              <w:rPr>
                <w:noProof/>
                <w:webHidden/>
              </w:rPr>
              <w:instrText xml:space="preserve"> PAGEREF _Toc40431746 \h </w:instrText>
            </w:r>
            <w:r w:rsidR="008D2237">
              <w:rPr>
                <w:noProof/>
                <w:webHidden/>
              </w:rPr>
            </w:r>
            <w:r w:rsidR="008D2237">
              <w:rPr>
                <w:noProof/>
                <w:webHidden/>
              </w:rPr>
              <w:fldChar w:fldCharType="separate"/>
            </w:r>
            <w:r w:rsidR="008D2237">
              <w:rPr>
                <w:noProof/>
                <w:webHidden/>
              </w:rPr>
              <w:t>36</w:t>
            </w:r>
            <w:r w:rsidR="008D2237">
              <w:rPr>
                <w:noProof/>
                <w:webHidden/>
              </w:rPr>
              <w:fldChar w:fldCharType="end"/>
            </w:r>
          </w:hyperlink>
        </w:p>
        <w:p w:rsidR="008D2237" w:rsidRDefault="001D4C5B" w14:paraId="4BBF9A29" w14:textId="658D771B">
          <w:pPr>
            <w:pStyle w:val="TOC4"/>
            <w:tabs>
              <w:tab w:val="right" w:leader="dot" w:pos="10076"/>
            </w:tabs>
            <w:rPr>
              <w:rFonts w:asciiTheme="minorHAnsi" w:hAnsiTheme="minorHAnsi" w:eastAsiaTheme="minorEastAsia"/>
              <w:noProof/>
              <w:sz w:val="22"/>
              <w:szCs w:val="22"/>
              <w:lang w:val="es-CO" w:eastAsia="es-CO"/>
            </w:rPr>
          </w:pPr>
          <w:hyperlink w:history="1" w:anchor="_Toc40431747">
            <w:r w:rsidRPr="00710EA9" w:rsidR="008D2237">
              <w:rPr>
                <w:rStyle w:val="Hyperlink"/>
                <w:noProof/>
              </w:rPr>
              <w:t>Riesgos de Seguridad y Privacidad de la Información</w:t>
            </w:r>
            <w:r w:rsidR="008D2237">
              <w:rPr>
                <w:noProof/>
                <w:webHidden/>
              </w:rPr>
              <w:tab/>
            </w:r>
            <w:r w:rsidR="008D2237">
              <w:rPr>
                <w:noProof/>
                <w:webHidden/>
              </w:rPr>
              <w:fldChar w:fldCharType="begin"/>
            </w:r>
            <w:r w:rsidR="008D2237">
              <w:rPr>
                <w:noProof/>
                <w:webHidden/>
              </w:rPr>
              <w:instrText xml:space="preserve"> PAGEREF _Toc40431747 \h </w:instrText>
            </w:r>
            <w:r w:rsidR="008D2237">
              <w:rPr>
                <w:noProof/>
                <w:webHidden/>
              </w:rPr>
            </w:r>
            <w:r w:rsidR="008D2237">
              <w:rPr>
                <w:noProof/>
                <w:webHidden/>
              </w:rPr>
              <w:fldChar w:fldCharType="separate"/>
            </w:r>
            <w:r w:rsidR="008D2237">
              <w:rPr>
                <w:noProof/>
                <w:webHidden/>
              </w:rPr>
              <w:t>36</w:t>
            </w:r>
            <w:r w:rsidR="008D2237">
              <w:rPr>
                <w:noProof/>
                <w:webHidden/>
              </w:rPr>
              <w:fldChar w:fldCharType="end"/>
            </w:r>
          </w:hyperlink>
        </w:p>
        <w:p w:rsidR="008D2237" w:rsidRDefault="001D4C5B" w14:paraId="1089F322" w14:textId="7F2D05B7">
          <w:pPr>
            <w:pStyle w:val="TOC4"/>
            <w:tabs>
              <w:tab w:val="right" w:leader="dot" w:pos="10076"/>
            </w:tabs>
            <w:rPr>
              <w:rFonts w:asciiTheme="minorHAnsi" w:hAnsiTheme="minorHAnsi" w:eastAsiaTheme="minorEastAsia"/>
              <w:noProof/>
              <w:sz w:val="22"/>
              <w:szCs w:val="22"/>
              <w:lang w:val="es-CO" w:eastAsia="es-CO"/>
            </w:rPr>
          </w:pPr>
          <w:hyperlink w:history="1" w:anchor="_Toc40431748">
            <w:r w:rsidRPr="00710EA9" w:rsidR="008D2237">
              <w:rPr>
                <w:rStyle w:val="Hyperlink"/>
                <w:noProof/>
              </w:rPr>
              <w:t>Gestión de Incidentes de Seguridad de la Información</w:t>
            </w:r>
            <w:r w:rsidR="008D2237">
              <w:rPr>
                <w:noProof/>
                <w:webHidden/>
              </w:rPr>
              <w:tab/>
            </w:r>
            <w:r w:rsidR="008D2237">
              <w:rPr>
                <w:noProof/>
                <w:webHidden/>
              </w:rPr>
              <w:fldChar w:fldCharType="begin"/>
            </w:r>
            <w:r w:rsidR="008D2237">
              <w:rPr>
                <w:noProof/>
                <w:webHidden/>
              </w:rPr>
              <w:instrText xml:space="preserve"> PAGEREF _Toc40431748 \h </w:instrText>
            </w:r>
            <w:r w:rsidR="008D2237">
              <w:rPr>
                <w:noProof/>
                <w:webHidden/>
              </w:rPr>
            </w:r>
            <w:r w:rsidR="008D2237">
              <w:rPr>
                <w:noProof/>
                <w:webHidden/>
              </w:rPr>
              <w:fldChar w:fldCharType="separate"/>
            </w:r>
            <w:r w:rsidR="008D2237">
              <w:rPr>
                <w:noProof/>
                <w:webHidden/>
              </w:rPr>
              <w:t>36</w:t>
            </w:r>
            <w:r w:rsidR="008D2237">
              <w:rPr>
                <w:noProof/>
                <w:webHidden/>
              </w:rPr>
              <w:fldChar w:fldCharType="end"/>
            </w:r>
          </w:hyperlink>
        </w:p>
        <w:p w:rsidR="008D2237" w:rsidRDefault="001D4C5B" w14:paraId="174129D5" w14:textId="1C4EDDF1">
          <w:pPr>
            <w:pStyle w:val="TOC4"/>
            <w:tabs>
              <w:tab w:val="right" w:leader="dot" w:pos="10076"/>
            </w:tabs>
            <w:rPr>
              <w:rFonts w:asciiTheme="minorHAnsi" w:hAnsiTheme="minorHAnsi" w:eastAsiaTheme="minorEastAsia"/>
              <w:noProof/>
              <w:sz w:val="22"/>
              <w:szCs w:val="22"/>
              <w:lang w:val="es-CO" w:eastAsia="es-CO"/>
            </w:rPr>
          </w:pPr>
          <w:hyperlink w:history="1" w:anchor="_Toc40431749">
            <w:r w:rsidRPr="00710EA9" w:rsidR="008D2237">
              <w:rPr>
                <w:rStyle w:val="Hyperlink"/>
                <w:noProof/>
              </w:rPr>
              <w:t>Sistema de Gestión de Seguridad de la Información</w:t>
            </w:r>
            <w:r w:rsidR="008D2237">
              <w:rPr>
                <w:noProof/>
                <w:webHidden/>
              </w:rPr>
              <w:tab/>
            </w:r>
            <w:r w:rsidR="008D2237">
              <w:rPr>
                <w:noProof/>
                <w:webHidden/>
              </w:rPr>
              <w:fldChar w:fldCharType="begin"/>
            </w:r>
            <w:r w:rsidR="008D2237">
              <w:rPr>
                <w:noProof/>
                <w:webHidden/>
              </w:rPr>
              <w:instrText xml:space="preserve"> PAGEREF _Toc40431749 \h </w:instrText>
            </w:r>
            <w:r w:rsidR="008D2237">
              <w:rPr>
                <w:noProof/>
                <w:webHidden/>
              </w:rPr>
            </w:r>
            <w:r w:rsidR="008D2237">
              <w:rPr>
                <w:noProof/>
                <w:webHidden/>
              </w:rPr>
              <w:fldChar w:fldCharType="separate"/>
            </w:r>
            <w:r w:rsidR="008D2237">
              <w:rPr>
                <w:noProof/>
                <w:webHidden/>
              </w:rPr>
              <w:t>37</w:t>
            </w:r>
            <w:r w:rsidR="008D2237">
              <w:rPr>
                <w:noProof/>
                <w:webHidden/>
              </w:rPr>
              <w:fldChar w:fldCharType="end"/>
            </w:r>
          </w:hyperlink>
        </w:p>
        <w:p w:rsidR="008D2237" w:rsidRDefault="001D4C5B" w14:paraId="39EE98FC" w14:textId="592FC51D">
          <w:pPr>
            <w:pStyle w:val="TOC4"/>
            <w:tabs>
              <w:tab w:val="right" w:leader="dot" w:pos="10076"/>
            </w:tabs>
            <w:rPr>
              <w:rFonts w:asciiTheme="minorHAnsi" w:hAnsiTheme="minorHAnsi" w:eastAsiaTheme="minorEastAsia"/>
              <w:noProof/>
              <w:sz w:val="22"/>
              <w:szCs w:val="22"/>
              <w:lang w:val="es-CO" w:eastAsia="es-CO"/>
            </w:rPr>
          </w:pPr>
          <w:hyperlink w:history="1" w:anchor="_Toc40431750">
            <w:r w:rsidRPr="00710EA9" w:rsidR="008D2237">
              <w:rPr>
                <w:rStyle w:val="Hyperlink"/>
                <w:noProof/>
              </w:rPr>
              <w:t>Tratamiento de Datos Personales</w:t>
            </w:r>
            <w:r w:rsidR="008D2237">
              <w:rPr>
                <w:noProof/>
                <w:webHidden/>
              </w:rPr>
              <w:tab/>
            </w:r>
            <w:r w:rsidR="008D2237">
              <w:rPr>
                <w:noProof/>
                <w:webHidden/>
              </w:rPr>
              <w:fldChar w:fldCharType="begin"/>
            </w:r>
            <w:r w:rsidR="008D2237">
              <w:rPr>
                <w:noProof/>
                <w:webHidden/>
              </w:rPr>
              <w:instrText xml:space="preserve"> PAGEREF _Toc40431750 \h </w:instrText>
            </w:r>
            <w:r w:rsidR="008D2237">
              <w:rPr>
                <w:noProof/>
                <w:webHidden/>
              </w:rPr>
            </w:r>
            <w:r w:rsidR="008D2237">
              <w:rPr>
                <w:noProof/>
                <w:webHidden/>
              </w:rPr>
              <w:fldChar w:fldCharType="separate"/>
            </w:r>
            <w:r w:rsidR="008D2237">
              <w:rPr>
                <w:noProof/>
                <w:webHidden/>
              </w:rPr>
              <w:t>38</w:t>
            </w:r>
            <w:r w:rsidR="008D2237">
              <w:rPr>
                <w:noProof/>
                <w:webHidden/>
              </w:rPr>
              <w:fldChar w:fldCharType="end"/>
            </w:r>
          </w:hyperlink>
        </w:p>
        <w:p w:rsidR="008D2237" w:rsidRDefault="001D4C5B" w14:paraId="116FD5C4" w14:textId="00A35BE3">
          <w:pPr>
            <w:pStyle w:val="TOC4"/>
            <w:tabs>
              <w:tab w:val="right" w:leader="dot" w:pos="10076"/>
            </w:tabs>
            <w:rPr>
              <w:rFonts w:asciiTheme="minorHAnsi" w:hAnsiTheme="minorHAnsi" w:eastAsiaTheme="minorEastAsia"/>
              <w:noProof/>
              <w:sz w:val="22"/>
              <w:szCs w:val="22"/>
              <w:lang w:val="es-CO" w:eastAsia="es-CO"/>
            </w:rPr>
          </w:pPr>
          <w:hyperlink w:history="1" w:anchor="_Toc40431751">
            <w:r w:rsidRPr="00710EA9" w:rsidR="008D2237">
              <w:rPr>
                <w:rStyle w:val="Hyperlink"/>
                <w:noProof/>
              </w:rPr>
              <w:t>Herramientas de Monitoreo y Control de Información</w:t>
            </w:r>
            <w:r w:rsidR="008D2237">
              <w:rPr>
                <w:noProof/>
                <w:webHidden/>
              </w:rPr>
              <w:tab/>
            </w:r>
            <w:r w:rsidR="008D2237">
              <w:rPr>
                <w:noProof/>
                <w:webHidden/>
              </w:rPr>
              <w:fldChar w:fldCharType="begin"/>
            </w:r>
            <w:r w:rsidR="008D2237">
              <w:rPr>
                <w:noProof/>
                <w:webHidden/>
              </w:rPr>
              <w:instrText xml:space="preserve"> PAGEREF _Toc40431751 \h </w:instrText>
            </w:r>
            <w:r w:rsidR="008D2237">
              <w:rPr>
                <w:noProof/>
                <w:webHidden/>
              </w:rPr>
            </w:r>
            <w:r w:rsidR="008D2237">
              <w:rPr>
                <w:noProof/>
                <w:webHidden/>
              </w:rPr>
              <w:fldChar w:fldCharType="separate"/>
            </w:r>
            <w:r w:rsidR="008D2237">
              <w:rPr>
                <w:noProof/>
                <w:webHidden/>
              </w:rPr>
              <w:t>38</w:t>
            </w:r>
            <w:r w:rsidR="008D2237">
              <w:rPr>
                <w:noProof/>
                <w:webHidden/>
              </w:rPr>
              <w:fldChar w:fldCharType="end"/>
            </w:r>
          </w:hyperlink>
        </w:p>
        <w:p w:rsidR="008D2237" w:rsidRDefault="001D4C5B" w14:paraId="0A6867FE" w14:textId="6CD4580B">
          <w:pPr>
            <w:pStyle w:val="TOC4"/>
            <w:tabs>
              <w:tab w:val="right" w:leader="dot" w:pos="10076"/>
            </w:tabs>
            <w:rPr>
              <w:rFonts w:asciiTheme="minorHAnsi" w:hAnsiTheme="minorHAnsi" w:eastAsiaTheme="minorEastAsia"/>
              <w:noProof/>
              <w:sz w:val="22"/>
              <w:szCs w:val="22"/>
              <w:lang w:val="es-CO" w:eastAsia="es-CO"/>
            </w:rPr>
          </w:pPr>
          <w:hyperlink w:history="1" w:anchor="_Toc40431752">
            <w:r w:rsidRPr="00710EA9" w:rsidR="008D2237">
              <w:rPr>
                <w:rStyle w:val="Hyperlink"/>
                <w:noProof/>
              </w:rPr>
              <w:t>Plan de concienciación en Seguridad y Privacidad de la Información</w:t>
            </w:r>
            <w:r w:rsidR="008D2237">
              <w:rPr>
                <w:noProof/>
                <w:webHidden/>
              </w:rPr>
              <w:tab/>
            </w:r>
            <w:r w:rsidR="008D2237">
              <w:rPr>
                <w:noProof/>
                <w:webHidden/>
              </w:rPr>
              <w:fldChar w:fldCharType="begin"/>
            </w:r>
            <w:r w:rsidR="008D2237">
              <w:rPr>
                <w:noProof/>
                <w:webHidden/>
              </w:rPr>
              <w:instrText xml:space="preserve"> PAGEREF _Toc40431752 \h </w:instrText>
            </w:r>
            <w:r w:rsidR="008D2237">
              <w:rPr>
                <w:noProof/>
                <w:webHidden/>
              </w:rPr>
            </w:r>
            <w:r w:rsidR="008D2237">
              <w:rPr>
                <w:noProof/>
                <w:webHidden/>
              </w:rPr>
              <w:fldChar w:fldCharType="separate"/>
            </w:r>
            <w:r w:rsidR="008D2237">
              <w:rPr>
                <w:noProof/>
                <w:webHidden/>
              </w:rPr>
              <w:t>39</w:t>
            </w:r>
            <w:r w:rsidR="008D2237">
              <w:rPr>
                <w:noProof/>
                <w:webHidden/>
              </w:rPr>
              <w:fldChar w:fldCharType="end"/>
            </w:r>
          </w:hyperlink>
        </w:p>
        <w:p w:rsidR="008D2237" w:rsidRDefault="001D4C5B" w14:paraId="626A400E" w14:textId="38BFAE33">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53">
            <w:r w:rsidRPr="00710EA9" w:rsidR="008D2237">
              <w:rPr>
                <w:rStyle w:val="Hyperlink"/>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Interoperabilidad</w:t>
            </w:r>
            <w:r w:rsidR="008D2237">
              <w:rPr>
                <w:noProof/>
                <w:webHidden/>
              </w:rPr>
              <w:tab/>
            </w:r>
            <w:r w:rsidR="008D2237">
              <w:rPr>
                <w:noProof/>
                <w:webHidden/>
              </w:rPr>
              <w:fldChar w:fldCharType="begin"/>
            </w:r>
            <w:r w:rsidR="008D2237">
              <w:rPr>
                <w:noProof/>
                <w:webHidden/>
              </w:rPr>
              <w:instrText xml:space="preserve"> PAGEREF _Toc40431753 \h </w:instrText>
            </w:r>
            <w:r w:rsidR="008D2237">
              <w:rPr>
                <w:noProof/>
                <w:webHidden/>
              </w:rPr>
            </w:r>
            <w:r w:rsidR="008D2237">
              <w:rPr>
                <w:noProof/>
                <w:webHidden/>
              </w:rPr>
              <w:fldChar w:fldCharType="separate"/>
            </w:r>
            <w:r w:rsidR="008D2237">
              <w:rPr>
                <w:noProof/>
                <w:webHidden/>
              </w:rPr>
              <w:t>40</w:t>
            </w:r>
            <w:r w:rsidR="008D2237">
              <w:rPr>
                <w:noProof/>
                <w:webHidden/>
              </w:rPr>
              <w:fldChar w:fldCharType="end"/>
            </w:r>
          </w:hyperlink>
        </w:p>
        <w:p w:rsidR="008D2237" w:rsidRDefault="001D4C5B" w14:paraId="21284F8D" w14:textId="23C8B576">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54">
            <w:r w:rsidRPr="00710EA9" w:rsidR="008D2237">
              <w:rPr>
                <w:rStyle w:val="Hyperlink"/>
                <w:rFonts w:eastAsia="Calibri" w:cs="Calibri"/>
                <w:noProof/>
              </w:rPr>
              <w:t>v.</w:t>
            </w:r>
            <w:r w:rsidR="008D2237">
              <w:rPr>
                <w:rFonts w:asciiTheme="minorHAnsi" w:hAnsiTheme="minorHAnsi" w:eastAsiaTheme="minorEastAsia"/>
                <w:noProof/>
                <w:sz w:val="22"/>
                <w:szCs w:val="22"/>
                <w:lang w:val="es-CO" w:eastAsia="es-CO"/>
              </w:rPr>
              <w:tab/>
            </w:r>
            <w:r w:rsidRPr="00710EA9" w:rsidR="008D2237">
              <w:rPr>
                <w:rStyle w:val="Hyperlink"/>
                <w:noProof/>
              </w:rPr>
              <w:t>Principales hallazgos</w:t>
            </w:r>
            <w:r w:rsidR="008D2237">
              <w:rPr>
                <w:noProof/>
                <w:webHidden/>
              </w:rPr>
              <w:tab/>
            </w:r>
            <w:r w:rsidR="008D2237">
              <w:rPr>
                <w:noProof/>
                <w:webHidden/>
              </w:rPr>
              <w:fldChar w:fldCharType="begin"/>
            </w:r>
            <w:r w:rsidR="008D2237">
              <w:rPr>
                <w:noProof/>
                <w:webHidden/>
              </w:rPr>
              <w:instrText xml:space="preserve"> PAGEREF _Toc40431754 \h </w:instrText>
            </w:r>
            <w:r w:rsidR="008D2237">
              <w:rPr>
                <w:noProof/>
                <w:webHidden/>
              </w:rPr>
            </w:r>
            <w:r w:rsidR="008D2237">
              <w:rPr>
                <w:noProof/>
                <w:webHidden/>
              </w:rPr>
              <w:fldChar w:fldCharType="separate"/>
            </w:r>
            <w:r w:rsidR="008D2237">
              <w:rPr>
                <w:noProof/>
                <w:webHidden/>
              </w:rPr>
              <w:t>43</w:t>
            </w:r>
            <w:r w:rsidR="008D2237">
              <w:rPr>
                <w:noProof/>
                <w:webHidden/>
              </w:rPr>
              <w:fldChar w:fldCharType="end"/>
            </w:r>
          </w:hyperlink>
        </w:p>
        <w:p w:rsidR="008D2237" w:rsidRDefault="001D4C5B" w14:paraId="22808E5E" w14:textId="2CFDD6D6">
          <w:pPr>
            <w:pStyle w:val="TOC4"/>
            <w:tabs>
              <w:tab w:val="right" w:leader="dot" w:pos="10076"/>
            </w:tabs>
            <w:rPr>
              <w:rFonts w:asciiTheme="minorHAnsi" w:hAnsiTheme="minorHAnsi" w:eastAsiaTheme="minorEastAsia"/>
              <w:noProof/>
              <w:sz w:val="22"/>
              <w:szCs w:val="22"/>
              <w:lang w:val="es-CO" w:eastAsia="es-CO"/>
            </w:rPr>
          </w:pPr>
          <w:hyperlink w:history="1" w:anchor="_Toc40431755">
            <w:r w:rsidRPr="00710EA9" w:rsidR="008D2237">
              <w:rPr>
                <w:rStyle w:val="Hyperlink"/>
                <w:noProof/>
              </w:rPr>
              <w:t>Interoperabilidad</w:t>
            </w:r>
            <w:r w:rsidR="008D2237">
              <w:rPr>
                <w:noProof/>
                <w:webHidden/>
              </w:rPr>
              <w:tab/>
            </w:r>
            <w:r w:rsidR="008D2237">
              <w:rPr>
                <w:noProof/>
                <w:webHidden/>
              </w:rPr>
              <w:fldChar w:fldCharType="begin"/>
            </w:r>
            <w:r w:rsidR="008D2237">
              <w:rPr>
                <w:noProof/>
                <w:webHidden/>
              </w:rPr>
              <w:instrText xml:space="preserve"> PAGEREF _Toc40431755 \h </w:instrText>
            </w:r>
            <w:r w:rsidR="008D2237">
              <w:rPr>
                <w:noProof/>
                <w:webHidden/>
              </w:rPr>
            </w:r>
            <w:r w:rsidR="008D2237">
              <w:rPr>
                <w:noProof/>
                <w:webHidden/>
              </w:rPr>
              <w:fldChar w:fldCharType="separate"/>
            </w:r>
            <w:r w:rsidR="008D2237">
              <w:rPr>
                <w:noProof/>
                <w:webHidden/>
              </w:rPr>
              <w:t>43</w:t>
            </w:r>
            <w:r w:rsidR="008D2237">
              <w:rPr>
                <w:noProof/>
                <w:webHidden/>
              </w:rPr>
              <w:fldChar w:fldCharType="end"/>
            </w:r>
          </w:hyperlink>
        </w:p>
        <w:p w:rsidR="008D2237" w:rsidRDefault="001D4C5B" w14:paraId="38E28431" w14:textId="677AC4CA">
          <w:pPr>
            <w:pStyle w:val="TOC4"/>
            <w:tabs>
              <w:tab w:val="right" w:leader="dot" w:pos="10076"/>
            </w:tabs>
            <w:rPr>
              <w:rFonts w:asciiTheme="minorHAnsi" w:hAnsiTheme="minorHAnsi" w:eastAsiaTheme="minorEastAsia"/>
              <w:noProof/>
              <w:sz w:val="22"/>
              <w:szCs w:val="22"/>
              <w:lang w:val="es-CO" w:eastAsia="es-CO"/>
            </w:rPr>
          </w:pPr>
          <w:hyperlink w:history="1" w:anchor="_Toc40431756">
            <w:r w:rsidRPr="00710EA9" w:rsidR="008D2237">
              <w:rPr>
                <w:rStyle w:val="Hyperlink"/>
                <w:noProof/>
              </w:rPr>
              <w:t>Seguridad de la Información</w:t>
            </w:r>
            <w:r w:rsidR="008D2237">
              <w:rPr>
                <w:noProof/>
                <w:webHidden/>
              </w:rPr>
              <w:tab/>
            </w:r>
            <w:r w:rsidR="008D2237">
              <w:rPr>
                <w:noProof/>
                <w:webHidden/>
              </w:rPr>
              <w:fldChar w:fldCharType="begin"/>
            </w:r>
            <w:r w:rsidR="008D2237">
              <w:rPr>
                <w:noProof/>
                <w:webHidden/>
              </w:rPr>
              <w:instrText xml:space="preserve"> PAGEREF _Toc40431756 \h </w:instrText>
            </w:r>
            <w:r w:rsidR="008D2237">
              <w:rPr>
                <w:noProof/>
                <w:webHidden/>
              </w:rPr>
            </w:r>
            <w:r w:rsidR="008D2237">
              <w:rPr>
                <w:noProof/>
                <w:webHidden/>
              </w:rPr>
              <w:fldChar w:fldCharType="separate"/>
            </w:r>
            <w:r w:rsidR="008D2237">
              <w:rPr>
                <w:noProof/>
                <w:webHidden/>
              </w:rPr>
              <w:t>44</w:t>
            </w:r>
            <w:r w:rsidR="008D2237">
              <w:rPr>
                <w:noProof/>
                <w:webHidden/>
              </w:rPr>
              <w:fldChar w:fldCharType="end"/>
            </w:r>
          </w:hyperlink>
        </w:p>
        <w:p w:rsidR="008D2237" w:rsidRDefault="001D4C5B" w14:paraId="64F60FAF" w14:textId="00880B19">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57">
            <w:r w:rsidRPr="00710EA9" w:rsidR="008D2237">
              <w:rPr>
                <w:rStyle w:val="Hyperlink"/>
                <w:rFonts w:eastAsia="Calibri" w:cs="Calibri"/>
                <w:noProof/>
              </w:rPr>
              <w:t>06.</w:t>
            </w:r>
            <w:r w:rsidR="008D2237">
              <w:rPr>
                <w:rFonts w:asciiTheme="minorHAnsi" w:hAnsiTheme="minorHAnsi" w:eastAsiaTheme="minorEastAsia"/>
                <w:noProof/>
                <w:sz w:val="22"/>
                <w:szCs w:val="22"/>
                <w:lang w:val="es-CO" w:eastAsia="es-CO"/>
              </w:rPr>
              <w:tab/>
            </w:r>
            <w:r w:rsidRPr="00710EA9" w:rsidR="008D2237">
              <w:rPr>
                <w:rStyle w:val="Hyperlink"/>
                <w:noProof/>
              </w:rPr>
              <w:t>Gobierno de TI.</w:t>
            </w:r>
            <w:r w:rsidR="008D2237">
              <w:rPr>
                <w:noProof/>
                <w:webHidden/>
              </w:rPr>
              <w:tab/>
            </w:r>
            <w:r w:rsidR="008D2237">
              <w:rPr>
                <w:noProof/>
                <w:webHidden/>
              </w:rPr>
              <w:fldChar w:fldCharType="begin"/>
            </w:r>
            <w:r w:rsidR="008D2237">
              <w:rPr>
                <w:noProof/>
                <w:webHidden/>
              </w:rPr>
              <w:instrText xml:space="preserve"> PAGEREF _Toc40431757 \h </w:instrText>
            </w:r>
            <w:r w:rsidR="008D2237">
              <w:rPr>
                <w:noProof/>
                <w:webHidden/>
              </w:rPr>
            </w:r>
            <w:r w:rsidR="008D2237">
              <w:rPr>
                <w:noProof/>
                <w:webHidden/>
              </w:rPr>
              <w:fldChar w:fldCharType="separate"/>
            </w:r>
            <w:r w:rsidR="008D2237">
              <w:rPr>
                <w:noProof/>
                <w:webHidden/>
              </w:rPr>
              <w:t>45</w:t>
            </w:r>
            <w:r w:rsidR="008D2237">
              <w:rPr>
                <w:noProof/>
                <w:webHidden/>
              </w:rPr>
              <w:fldChar w:fldCharType="end"/>
            </w:r>
          </w:hyperlink>
        </w:p>
        <w:p w:rsidR="008D2237" w:rsidRDefault="001D4C5B" w14:paraId="4EC49C24" w14:textId="438A9CBF">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58">
            <w:r w:rsidRPr="00710EA9" w:rsidR="008D2237">
              <w:rPr>
                <w:rStyle w:val="Hyperlink"/>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Cadena de valor de TI</w:t>
            </w:r>
            <w:r w:rsidR="008D2237">
              <w:rPr>
                <w:noProof/>
                <w:webHidden/>
              </w:rPr>
              <w:tab/>
            </w:r>
            <w:r w:rsidR="008D2237">
              <w:rPr>
                <w:noProof/>
                <w:webHidden/>
              </w:rPr>
              <w:fldChar w:fldCharType="begin"/>
            </w:r>
            <w:r w:rsidR="008D2237">
              <w:rPr>
                <w:noProof/>
                <w:webHidden/>
              </w:rPr>
              <w:instrText xml:space="preserve"> PAGEREF _Toc40431758 \h </w:instrText>
            </w:r>
            <w:r w:rsidR="008D2237">
              <w:rPr>
                <w:noProof/>
                <w:webHidden/>
              </w:rPr>
            </w:r>
            <w:r w:rsidR="008D2237">
              <w:rPr>
                <w:noProof/>
                <w:webHidden/>
              </w:rPr>
              <w:fldChar w:fldCharType="separate"/>
            </w:r>
            <w:r w:rsidR="008D2237">
              <w:rPr>
                <w:noProof/>
                <w:webHidden/>
              </w:rPr>
              <w:t>45</w:t>
            </w:r>
            <w:r w:rsidR="008D2237">
              <w:rPr>
                <w:noProof/>
                <w:webHidden/>
              </w:rPr>
              <w:fldChar w:fldCharType="end"/>
            </w:r>
          </w:hyperlink>
        </w:p>
        <w:p w:rsidR="008D2237" w:rsidRDefault="001D4C5B" w14:paraId="67A6FCAC" w14:textId="3B1E2538">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59">
            <w:r w:rsidRPr="00710EA9" w:rsidR="008D2237">
              <w:rPr>
                <w:rStyle w:val="Hyperlink"/>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Estructura Funcional de TI</w:t>
            </w:r>
            <w:r w:rsidR="008D2237">
              <w:rPr>
                <w:noProof/>
                <w:webHidden/>
              </w:rPr>
              <w:tab/>
            </w:r>
            <w:r w:rsidR="008D2237">
              <w:rPr>
                <w:noProof/>
                <w:webHidden/>
              </w:rPr>
              <w:fldChar w:fldCharType="begin"/>
            </w:r>
            <w:r w:rsidR="008D2237">
              <w:rPr>
                <w:noProof/>
                <w:webHidden/>
              </w:rPr>
              <w:instrText xml:space="preserve"> PAGEREF _Toc40431759 \h </w:instrText>
            </w:r>
            <w:r w:rsidR="008D2237">
              <w:rPr>
                <w:noProof/>
                <w:webHidden/>
              </w:rPr>
            </w:r>
            <w:r w:rsidR="008D2237">
              <w:rPr>
                <w:noProof/>
                <w:webHidden/>
              </w:rPr>
              <w:fldChar w:fldCharType="separate"/>
            </w:r>
            <w:r w:rsidR="008D2237">
              <w:rPr>
                <w:noProof/>
                <w:webHidden/>
              </w:rPr>
              <w:t>46</w:t>
            </w:r>
            <w:r w:rsidR="008D2237">
              <w:rPr>
                <w:noProof/>
                <w:webHidden/>
              </w:rPr>
              <w:fldChar w:fldCharType="end"/>
            </w:r>
          </w:hyperlink>
        </w:p>
        <w:p w:rsidR="008D2237" w:rsidRDefault="001D4C5B" w14:paraId="0C384C65" w14:textId="342B08CB">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60">
            <w:r w:rsidRPr="00710EA9" w:rsidR="008D2237">
              <w:rPr>
                <w:rStyle w:val="Hyperlink"/>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Proceso de Gestión de T.I.</w:t>
            </w:r>
            <w:r w:rsidR="008D2237">
              <w:rPr>
                <w:noProof/>
                <w:webHidden/>
              </w:rPr>
              <w:tab/>
            </w:r>
            <w:r w:rsidR="008D2237">
              <w:rPr>
                <w:noProof/>
                <w:webHidden/>
              </w:rPr>
              <w:fldChar w:fldCharType="begin"/>
            </w:r>
            <w:r w:rsidR="008D2237">
              <w:rPr>
                <w:noProof/>
                <w:webHidden/>
              </w:rPr>
              <w:instrText xml:space="preserve"> PAGEREF _Toc40431760 \h </w:instrText>
            </w:r>
            <w:r w:rsidR="008D2237">
              <w:rPr>
                <w:noProof/>
                <w:webHidden/>
              </w:rPr>
            </w:r>
            <w:r w:rsidR="008D2237">
              <w:rPr>
                <w:noProof/>
                <w:webHidden/>
              </w:rPr>
              <w:fldChar w:fldCharType="separate"/>
            </w:r>
            <w:r w:rsidR="008D2237">
              <w:rPr>
                <w:noProof/>
                <w:webHidden/>
              </w:rPr>
              <w:t>47</w:t>
            </w:r>
            <w:r w:rsidR="008D2237">
              <w:rPr>
                <w:noProof/>
                <w:webHidden/>
              </w:rPr>
              <w:fldChar w:fldCharType="end"/>
            </w:r>
          </w:hyperlink>
        </w:p>
        <w:p w:rsidR="008D2237" w:rsidRDefault="001D4C5B" w14:paraId="66D78678" w14:textId="6115866C">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61">
            <w:r w:rsidRPr="00710EA9" w:rsidR="008D2237">
              <w:rPr>
                <w:rStyle w:val="Hyperlink"/>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Retos y Oportunidades</w:t>
            </w:r>
            <w:r w:rsidR="008D2237">
              <w:rPr>
                <w:noProof/>
                <w:webHidden/>
              </w:rPr>
              <w:tab/>
            </w:r>
            <w:r w:rsidR="008D2237">
              <w:rPr>
                <w:noProof/>
                <w:webHidden/>
              </w:rPr>
              <w:fldChar w:fldCharType="begin"/>
            </w:r>
            <w:r w:rsidR="008D2237">
              <w:rPr>
                <w:noProof/>
                <w:webHidden/>
              </w:rPr>
              <w:instrText xml:space="preserve"> PAGEREF _Toc40431761 \h </w:instrText>
            </w:r>
            <w:r w:rsidR="008D2237">
              <w:rPr>
                <w:noProof/>
                <w:webHidden/>
              </w:rPr>
            </w:r>
            <w:r w:rsidR="008D2237">
              <w:rPr>
                <w:noProof/>
                <w:webHidden/>
              </w:rPr>
              <w:fldChar w:fldCharType="separate"/>
            </w:r>
            <w:r w:rsidR="008D2237">
              <w:rPr>
                <w:noProof/>
                <w:webHidden/>
              </w:rPr>
              <w:t>47</w:t>
            </w:r>
            <w:r w:rsidR="008D2237">
              <w:rPr>
                <w:noProof/>
                <w:webHidden/>
              </w:rPr>
              <w:fldChar w:fldCharType="end"/>
            </w:r>
          </w:hyperlink>
        </w:p>
        <w:p w:rsidR="008D2237" w:rsidRDefault="001D4C5B" w14:paraId="754EAA3E" w14:textId="29E9F61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62">
            <w:r w:rsidRPr="00710EA9" w:rsidR="008D2237">
              <w:rPr>
                <w:rStyle w:val="Hyperlink"/>
                <w:rFonts w:eastAsia="Calibri" w:cs="Calibri"/>
                <w:noProof/>
              </w:rPr>
              <w:t>07.</w:t>
            </w:r>
            <w:r w:rsidR="008D2237">
              <w:rPr>
                <w:rFonts w:asciiTheme="minorHAnsi" w:hAnsiTheme="minorHAnsi" w:eastAsiaTheme="minorEastAsia"/>
                <w:noProof/>
                <w:sz w:val="22"/>
                <w:szCs w:val="22"/>
                <w:lang w:val="es-CO" w:eastAsia="es-CO"/>
              </w:rPr>
              <w:tab/>
            </w:r>
            <w:r w:rsidRPr="00710EA9" w:rsidR="008D2237">
              <w:rPr>
                <w:rStyle w:val="Hyperlink"/>
                <w:noProof/>
              </w:rPr>
              <w:t>Análisis Financiero.</w:t>
            </w:r>
            <w:r w:rsidR="008D2237">
              <w:rPr>
                <w:noProof/>
                <w:webHidden/>
              </w:rPr>
              <w:tab/>
            </w:r>
            <w:r w:rsidR="008D2237">
              <w:rPr>
                <w:noProof/>
                <w:webHidden/>
              </w:rPr>
              <w:fldChar w:fldCharType="begin"/>
            </w:r>
            <w:r w:rsidR="008D2237">
              <w:rPr>
                <w:noProof/>
                <w:webHidden/>
              </w:rPr>
              <w:instrText xml:space="preserve"> PAGEREF _Toc40431762 \h </w:instrText>
            </w:r>
            <w:r w:rsidR="008D2237">
              <w:rPr>
                <w:noProof/>
                <w:webHidden/>
              </w:rPr>
            </w:r>
            <w:r w:rsidR="008D2237">
              <w:rPr>
                <w:noProof/>
                <w:webHidden/>
              </w:rPr>
              <w:fldChar w:fldCharType="separate"/>
            </w:r>
            <w:r w:rsidR="008D2237">
              <w:rPr>
                <w:noProof/>
                <w:webHidden/>
              </w:rPr>
              <w:t>48</w:t>
            </w:r>
            <w:r w:rsidR="008D2237">
              <w:rPr>
                <w:noProof/>
                <w:webHidden/>
              </w:rPr>
              <w:fldChar w:fldCharType="end"/>
            </w:r>
          </w:hyperlink>
        </w:p>
        <w:p w:rsidR="008D2237" w:rsidRDefault="001D4C5B" w14:paraId="65E60801" w14:textId="3612B9E9">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763">
            <w:r w:rsidRPr="00710EA9" w:rsidR="008D2237">
              <w:rPr>
                <w:rStyle w:val="Hyperlink"/>
                <w:rFonts w:eastAsia="Calibri" w:cs="Calibri"/>
                <w:noProof/>
              </w:rPr>
              <w:t>6.</w:t>
            </w:r>
            <w:r w:rsidR="008D2237">
              <w:rPr>
                <w:rFonts w:asciiTheme="minorHAnsi" w:hAnsiTheme="minorHAnsi" w:eastAsiaTheme="minorEastAsia"/>
                <w:noProof/>
                <w:sz w:val="22"/>
                <w:szCs w:val="22"/>
                <w:lang w:val="es-CO" w:eastAsia="es-CO"/>
              </w:rPr>
              <w:tab/>
            </w:r>
            <w:r w:rsidRPr="00710EA9" w:rsidR="008D2237">
              <w:rPr>
                <w:rStyle w:val="Hyperlink"/>
                <w:noProof/>
              </w:rPr>
              <w:t>Entendimiento estratégico.</w:t>
            </w:r>
            <w:r w:rsidR="008D2237">
              <w:rPr>
                <w:noProof/>
                <w:webHidden/>
              </w:rPr>
              <w:tab/>
            </w:r>
            <w:r w:rsidR="008D2237">
              <w:rPr>
                <w:noProof/>
                <w:webHidden/>
              </w:rPr>
              <w:fldChar w:fldCharType="begin"/>
            </w:r>
            <w:r w:rsidR="008D2237">
              <w:rPr>
                <w:noProof/>
                <w:webHidden/>
              </w:rPr>
              <w:instrText xml:space="preserve"> PAGEREF _Toc40431763 \h </w:instrText>
            </w:r>
            <w:r w:rsidR="008D2237">
              <w:rPr>
                <w:noProof/>
                <w:webHidden/>
              </w:rPr>
            </w:r>
            <w:r w:rsidR="008D2237">
              <w:rPr>
                <w:noProof/>
                <w:webHidden/>
              </w:rPr>
              <w:fldChar w:fldCharType="separate"/>
            </w:r>
            <w:r w:rsidR="008D2237">
              <w:rPr>
                <w:noProof/>
                <w:webHidden/>
              </w:rPr>
              <w:t>49</w:t>
            </w:r>
            <w:r w:rsidR="008D2237">
              <w:rPr>
                <w:noProof/>
                <w:webHidden/>
              </w:rPr>
              <w:fldChar w:fldCharType="end"/>
            </w:r>
          </w:hyperlink>
        </w:p>
        <w:p w:rsidR="008D2237" w:rsidRDefault="001D4C5B" w14:paraId="44CDF564" w14:textId="30165E52">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64">
            <w:r w:rsidRPr="00710EA9" w:rsidR="008D2237">
              <w:rPr>
                <w:rStyle w:val="Hyperlink"/>
                <w:rFonts w:eastAsia="Calibri" w:cs="Calibri"/>
                <w:noProof/>
              </w:rPr>
              <w:t>01.</w:t>
            </w:r>
            <w:r w:rsidR="008D2237">
              <w:rPr>
                <w:rFonts w:asciiTheme="minorHAnsi" w:hAnsiTheme="minorHAnsi" w:eastAsiaTheme="minorEastAsia"/>
                <w:noProof/>
                <w:sz w:val="22"/>
                <w:szCs w:val="22"/>
                <w:lang w:val="es-CO" w:eastAsia="es-CO"/>
              </w:rPr>
              <w:tab/>
            </w:r>
            <w:r w:rsidRPr="00710EA9" w:rsidR="008D2237">
              <w:rPr>
                <w:rStyle w:val="Hyperlink"/>
                <w:noProof/>
              </w:rPr>
              <w:t>Plan Estratégico Institucional</w:t>
            </w:r>
            <w:r w:rsidR="008D2237">
              <w:rPr>
                <w:noProof/>
                <w:webHidden/>
              </w:rPr>
              <w:tab/>
            </w:r>
            <w:r w:rsidR="008D2237">
              <w:rPr>
                <w:noProof/>
                <w:webHidden/>
              </w:rPr>
              <w:fldChar w:fldCharType="begin"/>
            </w:r>
            <w:r w:rsidR="008D2237">
              <w:rPr>
                <w:noProof/>
                <w:webHidden/>
              </w:rPr>
              <w:instrText xml:space="preserve"> PAGEREF _Toc40431764 \h </w:instrText>
            </w:r>
            <w:r w:rsidR="008D2237">
              <w:rPr>
                <w:noProof/>
                <w:webHidden/>
              </w:rPr>
            </w:r>
            <w:r w:rsidR="008D2237">
              <w:rPr>
                <w:noProof/>
                <w:webHidden/>
              </w:rPr>
              <w:fldChar w:fldCharType="separate"/>
            </w:r>
            <w:r w:rsidR="008D2237">
              <w:rPr>
                <w:noProof/>
                <w:webHidden/>
              </w:rPr>
              <w:t>49</w:t>
            </w:r>
            <w:r w:rsidR="008D2237">
              <w:rPr>
                <w:noProof/>
                <w:webHidden/>
              </w:rPr>
              <w:fldChar w:fldCharType="end"/>
            </w:r>
          </w:hyperlink>
        </w:p>
        <w:p w:rsidR="008D2237" w:rsidRDefault="001D4C5B" w14:paraId="2C4BCDCD" w14:textId="4BA58FDD">
          <w:pPr>
            <w:pStyle w:val="TOC3"/>
            <w:tabs>
              <w:tab w:val="right" w:leader="dot" w:pos="10076"/>
            </w:tabs>
            <w:rPr>
              <w:rFonts w:asciiTheme="minorHAnsi" w:hAnsiTheme="minorHAnsi" w:eastAsiaTheme="minorEastAsia"/>
              <w:noProof/>
              <w:sz w:val="22"/>
              <w:szCs w:val="22"/>
              <w:lang w:val="es-CO" w:eastAsia="es-CO"/>
            </w:rPr>
          </w:pPr>
          <w:hyperlink w:history="1" w:anchor="_Toc40431765">
            <w:r w:rsidRPr="00710EA9" w:rsidR="008D2237">
              <w:rPr>
                <w:rStyle w:val="Hyperlink"/>
                <w:noProof/>
              </w:rPr>
              <w:t>Misión</w:t>
            </w:r>
            <w:r w:rsidR="008D2237">
              <w:rPr>
                <w:noProof/>
                <w:webHidden/>
              </w:rPr>
              <w:tab/>
            </w:r>
            <w:r w:rsidR="008D2237">
              <w:rPr>
                <w:noProof/>
                <w:webHidden/>
              </w:rPr>
              <w:fldChar w:fldCharType="begin"/>
            </w:r>
            <w:r w:rsidR="008D2237">
              <w:rPr>
                <w:noProof/>
                <w:webHidden/>
              </w:rPr>
              <w:instrText xml:space="preserve"> PAGEREF _Toc40431765 \h </w:instrText>
            </w:r>
            <w:r w:rsidR="008D2237">
              <w:rPr>
                <w:noProof/>
                <w:webHidden/>
              </w:rPr>
            </w:r>
            <w:r w:rsidR="008D2237">
              <w:rPr>
                <w:noProof/>
                <w:webHidden/>
              </w:rPr>
              <w:fldChar w:fldCharType="separate"/>
            </w:r>
            <w:r w:rsidR="008D2237">
              <w:rPr>
                <w:noProof/>
                <w:webHidden/>
              </w:rPr>
              <w:t>49</w:t>
            </w:r>
            <w:r w:rsidR="008D2237">
              <w:rPr>
                <w:noProof/>
                <w:webHidden/>
              </w:rPr>
              <w:fldChar w:fldCharType="end"/>
            </w:r>
          </w:hyperlink>
        </w:p>
        <w:p w:rsidR="008D2237" w:rsidRDefault="001D4C5B" w14:paraId="73230E75" w14:textId="17246425">
          <w:pPr>
            <w:pStyle w:val="TOC3"/>
            <w:tabs>
              <w:tab w:val="right" w:leader="dot" w:pos="10076"/>
            </w:tabs>
            <w:rPr>
              <w:rFonts w:asciiTheme="minorHAnsi" w:hAnsiTheme="minorHAnsi" w:eastAsiaTheme="minorEastAsia"/>
              <w:noProof/>
              <w:sz w:val="22"/>
              <w:szCs w:val="22"/>
              <w:lang w:val="es-CO" w:eastAsia="es-CO"/>
            </w:rPr>
          </w:pPr>
          <w:hyperlink w:history="1" w:anchor="_Toc40431766">
            <w:r w:rsidRPr="00710EA9" w:rsidR="008D2237">
              <w:rPr>
                <w:rStyle w:val="Hyperlink"/>
                <w:noProof/>
              </w:rPr>
              <w:t>Visión</w:t>
            </w:r>
            <w:r w:rsidR="008D2237">
              <w:rPr>
                <w:noProof/>
                <w:webHidden/>
              </w:rPr>
              <w:tab/>
            </w:r>
            <w:r w:rsidR="008D2237">
              <w:rPr>
                <w:noProof/>
                <w:webHidden/>
              </w:rPr>
              <w:fldChar w:fldCharType="begin"/>
            </w:r>
            <w:r w:rsidR="008D2237">
              <w:rPr>
                <w:noProof/>
                <w:webHidden/>
              </w:rPr>
              <w:instrText xml:space="preserve"> PAGEREF _Toc40431766 \h </w:instrText>
            </w:r>
            <w:r w:rsidR="008D2237">
              <w:rPr>
                <w:noProof/>
                <w:webHidden/>
              </w:rPr>
            </w:r>
            <w:r w:rsidR="008D2237">
              <w:rPr>
                <w:noProof/>
                <w:webHidden/>
              </w:rPr>
              <w:fldChar w:fldCharType="separate"/>
            </w:r>
            <w:r w:rsidR="008D2237">
              <w:rPr>
                <w:noProof/>
                <w:webHidden/>
              </w:rPr>
              <w:t>49</w:t>
            </w:r>
            <w:r w:rsidR="008D2237">
              <w:rPr>
                <w:noProof/>
                <w:webHidden/>
              </w:rPr>
              <w:fldChar w:fldCharType="end"/>
            </w:r>
          </w:hyperlink>
        </w:p>
        <w:p w:rsidR="008D2237" w:rsidRDefault="001D4C5B" w14:paraId="22EE884E" w14:textId="4713F6AD">
          <w:pPr>
            <w:pStyle w:val="TOC3"/>
            <w:tabs>
              <w:tab w:val="right" w:leader="dot" w:pos="10076"/>
            </w:tabs>
            <w:rPr>
              <w:rFonts w:asciiTheme="minorHAnsi" w:hAnsiTheme="minorHAnsi" w:eastAsiaTheme="minorEastAsia"/>
              <w:noProof/>
              <w:sz w:val="22"/>
              <w:szCs w:val="22"/>
              <w:lang w:val="es-CO" w:eastAsia="es-CO"/>
            </w:rPr>
          </w:pPr>
          <w:hyperlink w:history="1" w:anchor="_Toc40431767">
            <w:r w:rsidRPr="00710EA9" w:rsidR="008D2237">
              <w:rPr>
                <w:rStyle w:val="Hyperlink"/>
                <w:noProof/>
              </w:rPr>
              <w:t>Mega</w:t>
            </w:r>
            <w:r w:rsidR="008D2237">
              <w:rPr>
                <w:noProof/>
                <w:webHidden/>
              </w:rPr>
              <w:tab/>
            </w:r>
            <w:r w:rsidR="008D2237">
              <w:rPr>
                <w:noProof/>
                <w:webHidden/>
              </w:rPr>
              <w:fldChar w:fldCharType="begin"/>
            </w:r>
            <w:r w:rsidR="008D2237">
              <w:rPr>
                <w:noProof/>
                <w:webHidden/>
              </w:rPr>
              <w:instrText xml:space="preserve"> PAGEREF _Toc40431767 \h </w:instrText>
            </w:r>
            <w:r w:rsidR="008D2237">
              <w:rPr>
                <w:noProof/>
                <w:webHidden/>
              </w:rPr>
            </w:r>
            <w:r w:rsidR="008D2237">
              <w:rPr>
                <w:noProof/>
                <w:webHidden/>
              </w:rPr>
              <w:fldChar w:fldCharType="separate"/>
            </w:r>
            <w:r w:rsidR="008D2237">
              <w:rPr>
                <w:noProof/>
                <w:webHidden/>
              </w:rPr>
              <w:t>50</w:t>
            </w:r>
            <w:r w:rsidR="008D2237">
              <w:rPr>
                <w:noProof/>
                <w:webHidden/>
              </w:rPr>
              <w:fldChar w:fldCharType="end"/>
            </w:r>
          </w:hyperlink>
        </w:p>
        <w:p w:rsidR="008D2237" w:rsidRDefault="001D4C5B" w14:paraId="33EFDE18" w14:textId="5DE770D9">
          <w:pPr>
            <w:pStyle w:val="TOC3"/>
            <w:tabs>
              <w:tab w:val="right" w:leader="dot" w:pos="10076"/>
            </w:tabs>
            <w:rPr>
              <w:rFonts w:asciiTheme="minorHAnsi" w:hAnsiTheme="minorHAnsi" w:eastAsiaTheme="minorEastAsia"/>
              <w:noProof/>
              <w:sz w:val="22"/>
              <w:szCs w:val="22"/>
              <w:lang w:val="es-CO" w:eastAsia="es-CO"/>
            </w:rPr>
          </w:pPr>
          <w:hyperlink w:history="1" w:anchor="_Toc40431768">
            <w:r w:rsidRPr="00710EA9" w:rsidR="008D2237">
              <w:rPr>
                <w:rStyle w:val="Hyperlink"/>
                <w:noProof/>
              </w:rPr>
              <w:t>Mapa Estratégico</w:t>
            </w:r>
            <w:r w:rsidR="008D2237">
              <w:rPr>
                <w:noProof/>
                <w:webHidden/>
              </w:rPr>
              <w:tab/>
            </w:r>
            <w:r w:rsidR="008D2237">
              <w:rPr>
                <w:noProof/>
                <w:webHidden/>
              </w:rPr>
              <w:fldChar w:fldCharType="begin"/>
            </w:r>
            <w:r w:rsidR="008D2237">
              <w:rPr>
                <w:noProof/>
                <w:webHidden/>
              </w:rPr>
              <w:instrText xml:space="preserve"> PAGEREF _Toc40431768 \h </w:instrText>
            </w:r>
            <w:r w:rsidR="008D2237">
              <w:rPr>
                <w:noProof/>
                <w:webHidden/>
              </w:rPr>
            </w:r>
            <w:r w:rsidR="008D2237">
              <w:rPr>
                <w:noProof/>
                <w:webHidden/>
              </w:rPr>
              <w:fldChar w:fldCharType="separate"/>
            </w:r>
            <w:r w:rsidR="008D2237">
              <w:rPr>
                <w:noProof/>
                <w:webHidden/>
              </w:rPr>
              <w:t>50</w:t>
            </w:r>
            <w:r w:rsidR="008D2237">
              <w:rPr>
                <w:noProof/>
                <w:webHidden/>
              </w:rPr>
              <w:fldChar w:fldCharType="end"/>
            </w:r>
          </w:hyperlink>
        </w:p>
        <w:p w:rsidR="008D2237" w:rsidRDefault="001D4C5B" w14:paraId="14281CAF" w14:textId="39143852">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69">
            <w:r w:rsidRPr="00710EA9" w:rsidR="008D2237">
              <w:rPr>
                <w:rStyle w:val="Hyperlink"/>
                <w:rFonts w:eastAsia="Calibri" w:cs="Calibri"/>
                <w:noProof/>
              </w:rPr>
              <w:t>02.</w:t>
            </w:r>
            <w:r w:rsidR="008D2237">
              <w:rPr>
                <w:rFonts w:asciiTheme="minorHAnsi" w:hAnsiTheme="minorHAnsi" w:eastAsiaTheme="minorEastAsia"/>
                <w:noProof/>
                <w:sz w:val="22"/>
                <w:szCs w:val="22"/>
                <w:lang w:val="es-CO" w:eastAsia="es-CO"/>
              </w:rPr>
              <w:tab/>
            </w:r>
            <w:r w:rsidRPr="00710EA9" w:rsidR="008D2237">
              <w:rPr>
                <w:rStyle w:val="Hyperlink"/>
                <w:noProof/>
              </w:rPr>
              <w:t>Modelo operativo.</w:t>
            </w:r>
            <w:r w:rsidR="008D2237">
              <w:rPr>
                <w:noProof/>
                <w:webHidden/>
              </w:rPr>
              <w:tab/>
            </w:r>
            <w:r w:rsidR="008D2237">
              <w:rPr>
                <w:noProof/>
                <w:webHidden/>
              </w:rPr>
              <w:fldChar w:fldCharType="begin"/>
            </w:r>
            <w:r w:rsidR="008D2237">
              <w:rPr>
                <w:noProof/>
                <w:webHidden/>
              </w:rPr>
              <w:instrText xml:space="preserve"> PAGEREF _Toc40431769 \h </w:instrText>
            </w:r>
            <w:r w:rsidR="008D2237">
              <w:rPr>
                <w:noProof/>
                <w:webHidden/>
              </w:rPr>
            </w:r>
            <w:r w:rsidR="008D2237">
              <w:rPr>
                <w:noProof/>
                <w:webHidden/>
              </w:rPr>
              <w:fldChar w:fldCharType="separate"/>
            </w:r>
            <w:r w:rsidR="008D2237">
              <w:rPr>
                <w:noProof/>
                <w:webHidden/>
              </w:rPr>
              <w:t>55</w:t>
            </w:r>
            <w:r w:rsidR="008D2237">
              <w:rPr>
                <w:noProof/>
                <w:webHidden/>
              </w:rPr>
              <w:fldChar w:fldCharType="end"/>
            </w:r>
          </w:hyperlink>
        </w:p>
        <w:p w:rsidR="008D2237" w:rsidRDefault="001D4C5B" w14:paraId="61E11082" w14:textId="6712546A">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70">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Estructura del Sector</w:t>
            </w:r>
            <w:r w:rsidR="008D2237">
              <w:rPr>
                <w:noProof/>
                <w:webHidden/>
              </w:rPr>
              <w:tab/>
            </w:r>
            <w:r w:rsidR="008D2237">
              <w:rPr>
                <w:noProof/>
                <w:webHidden/>
              </w:rPr>
              <w:fldChar w:fldCharType="begin"/>
            </w:r>
            <w:r w:rsidR="008D2237">
              <w:rPr>
                <w:noProof/>
                <w:webHidden/>
              </w:rPr>
              <w:instrText xml:space="preserve"> PAGEREF _Toc40431770 \h </w:instrText>
            </w:r>
            <w:r w:rsidR="008D2237">
              <w:rPr>
                <w:noProof/>
                <w:webHidden/>
              </w:rPr>
            </w:r>
            <w:r w:rsidR="008D2237">
              <w:rPr>
                <w:noProof/>
                <w:webHidden/>
              </w:rPr>
              <w:fldChar w:fldCharType="separate"/>
            </w:r>
            <w:r w:rsidR="008D2237">
              <w:rPr>
                <w:noProof/>
                <w:webHidden/>
              </w:rPr>
              <w:t>55</w:t>
            </w:r>
            <w:r w:rsidR="008D2237">
              <w:rPr>
                <w:noProof/>
                <w:webHidden/>
              </w:rPr>
              <w:fldChar w:fldCharType="end"/>
            </w:r>
          </w:hyperlink>
        </w:p>
        <w:p w:rsidR="008D2237" w:rsidRDefault="001D4C5B" w14:paraId="12432824" w14:textId="36956989">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71">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Estructura Organizacional</w:t>
            </w:r>
            <w:r w:rsidR="008D2237">
              <w:rPr>
                <w:noProof/>
                <w:webHidden/>
              </w:rPr>
              <w:tab/>
            </w:r>
            <w:r w:rsidR="008D2237">
              <w:rPr>
                <w:noProof/>
                <w:webHidden/>
              </w:rPr>
              <w:fldChar w:fldCharType="begin"/>
            </w:r>
            <w:r w:rsidR="008D2237">
              <w:rPr>
                <w:noProof/>
                <w:webHidden/>
              </w:rPr>
              <w:instrText xml:space="preserve"> PAGEREF _Toc40431771 \h </w:instrText>
            </w:r>
            <w:r w:rsidR="008D2237">
              <w:rPr>
                <w:noProof/>
                <w:webHidden/>
              </w:rPr>
            </w:r>
            <w:r w:rsidR="008D2237">
              <w:rPr>
                <w:noProof/>
                <w:webHidden/>
              </w:rPr>
              <w:fldChar w:fldCharType="separate"/>
            </w:r>
            <w:r w:rsidR="008D2237">
              <w:rPr>
                <w:noProof/>
                <w:webHidden/>
              </w:rPr>
              <w:t>55</w:t>
            </w:r>
            <w:r w:rsidR="008D2237">
              <w:rPr>
                <w:noProof/>
                <w:webHidden/>
              </w:rPr>
              <w:fldChar w:fldCharType="end"/>
            </w:r>
          </w:hyperlink>
        </w:p>
        <w:p w:rsidR="008D2237" w:rsidRDefault="001D4C5B" w14:paraId="3567A98C" w14:textId="5226D3B1">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72">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Sistema Integrado de Gestión.</w:t>
            </w:r>
            <w:r w:rsidR="008D2237">
              <w:rPr>
                <w:noProof/>
                <w:webHidden/>
              </w:rPr>
              <w:tab/>
            </w:r>
            <w:r w:rsidR="008D2237">
              <w:rPr>
                <w:noProof/>
                <w:webHidden/>
              </w:rPr>
              <w:fldChar w:fldCharType="begin"/>
            </w:r>
            <w:r w:rsidR="008D2237">
              <w:rPr>
                <w:noProof/>
                <w:webHidden/>
              </w:rPr>
              <w:instrText xml:space="preserve"> PAGEREF _Toc40431772 \h </w:instrText>
            </w:r>
            <w:r w:rsidR="008D2237">
              <w:rPr>
                <w:noProof/>
                <w:webHidden/>
              </w:rPr>
            </w:r>
            <w:r w:rsidR="008D2237">
              <w:rPr>
                <w:noProof/>
                <w:webHidden/>
              </w:rPr>
              <w:fldChar w:fldCharType="separate"/>
            </w:r>
            <w:r w:rsidR="008D2237">
              <w:rPr>
                <w:noProof/>
                <w:webHidden/>
              </w:rPr>
              <w:t>57</w:t>
            </w:r>
            <w:r w:rsidR="008D2237">
              <w:rPr>
                <w:noProof/>
                <w:webHidden/>
              </w:rPr>
              <w:fldChar w:fldCharType="end"/>
            </w:r>
          </w:hyperlink>
        </w:p>
        <w:p w:rsidR="008D2237" w:rsidRDefault="001D4C5B" w14:paraId="64E029BD" w14:textId="41544A16">
          <w:pPr>
            <w:pStyle w:val="TOC4"/>
            <w:tabs>
              <w:tab w:val="right" w:leader="dot" w:pos="10076"/>
            </w:tabs>
            <w:rPr>
              <w:rFonts w:asciiTheme="minorHAnsi" w:hAnsiTheme="minorHAnsi" w:eastAsiaTheme="minorEastAsia"/>
              <w:noProof/>
              <w:sz w:val="22"/>
              <w:szCs w:val="22"/>
              <w:lang w:val="es-CO" w:eastAsia="es-CO"/>
            </w:rPr>
          </w:pPr>
          <w:hyperlink w:history="1" w:anchor="_Toc40431773">
            <w:r w:rsidRPr="00710EA9" w:rsidR="008D2237">
              <w:rPr>
                <w:rStyle w:val="Hyperlink"/>
                <w:noProof/>
              </w:rPr>
              <w:t>Sistema de Gestión de Calidad vigente</w:t>
            </w:r>
            <w:r w:rsidR="008D2237">
              <w:rPr>
                <w:noProof/>
                <w:webHidden/>
              </w:rPr>
              <w:tab/>
            </w:r>
            <w:r w:rsidR="008D2237">
              <w:rPr>
                <w:noProof/>
                <w:webHidden/>
              </w:rPr>
              <w:fldChar w:fldCharType="begin"/>
            </w:r>
            <w:r w:rsidR="008D2237">
              <w:rPr>
                <w:noProof/>
                <w:webHidden/>
              </w:rPr>
              <w:instrText xml:space="preserve"> PAGEREF _Toc40431773 \h </w:instrText>
            </w:r>
            <w:r w:rsidR="008D2237">
              <w:rPr>
                <w:noProof/>
                <w:webHidden/>
              </w:rPr>
            </w:r>
            <w:r w:rsidR="008D2237">
              <w:rPr>
                <w:noProof/>
                <w:webHidden/>
              </w:rPr>
              <w:fldChar w:fldCharType="separate"/>
            </w:r>
            <w:r w:rsidR="008D2237">
              <w:rPr>
                <w:noProof/>
                <w:webHidden/>
              </w:rPr>
              <w:t>57</w:t>
            </w:r>
            <w:r w:rsidR="008D2237">
              <w:rPr>
                <w:noProof/>
                <w:webHidden/>
              </w:rPr>
              <w:fldChar w:fldCharType="end"/>
            </w:r>
          </w:hyperlink>
        </w:p>
        <w:p w:rsidR="008D2237" w:rsidRDefault="001D4C5B" w14:paraId="06AE1540" w14:textId="2A4E4944">
          <w:pPr>
            <w:pStyle w:val="TOC4"/>
            <w:tabs>
              <w:tab w:val="right" w:leader="dot" w:pos="10076"/>
            </w:tabs>
            <w:rPr>
              <w:rFonts w:asciiTheme="minorHAnsi" w:hAnsiTheme="minorHAnsi" w:eastAsiaTheme="minorEastAsia"/>
              <w:noProof/>
              <w:sz w:val="22"/>
              <w:szCs w:val="22"/>
              <w:lang w:val="es-CO" w:eastAsia="es-CO"/>
            </w:rPr>
          </w:pPr>
          <w:hyperlink w:history="1" w:anchor="_Toc40431774">
            <w:r w:rsidRPr="00710EA9" w:rsidR="008D2237">
              <w:rPr>
                <w:rStyle w:val="Hyperlink"/>
                <w:noProof/>
              </w:rPr>
              <w:t>Cadenas de valor propuestas</w:t>
            </w:r>
            <w:r w:rsidR="008D2237">
              <w:rPr>
                <w:noProof/>
                <w:webHidden/>
              </w:rPr>
              <w:tab/>
            </w:r>
            <w:r w:rsidR="008D2237">
              <w:rPr>
                <w:noProof/>
                <w:webHidden/>
              </w:rPr>
              <w:fldChar w:fldCharType="begin"/>
            </w:r>
            <w:r w:rsidR="008D2237">
              <w:rPr>
                <w:noProof/>
                <w:webHidden/>
              </w:rPr>
              <w:instrText xml:space="preserve"> PAGEREF _Toc40431774 \h </w:instrText>
            </w:r>
            <w:r w:rsidR="008D2237">
              <w:rPr>
                <w:noProof/>
                <w:webHidden/>
              </w:rPr>
            </w:r>
            <w:r w:rsidR="008D2237">
              <w:rPr>
                <w:noProof/>
                <w:webHidden/>
              </w:rPr>
              <w:fldChar w:fldCharType="separate"/>
            </w:r>
            <w:r w:rsidR="008D2237">
              <w:rPr>
                <w:noProof/>
                <w:webHidden/>
              </w:rPr>
              <w:t>61</w:t>
            </w:r>
            <w:r w:rsidR="008D2237">
              <w:rPr>
                <w:noProof/>
                <w:webHidden/>
              </w:rPr>
              <w:fldChar w:fldCharType="end"/>
            </w:r>
          </w:hyperlink>
        </w:p>
        <w:p w:rsidR="008D2237" w:rsidRDefault="001D4C5B" w14:paraId="5F71E6B4" w14:textId="23DB097B">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75">
            <w:r w:rsidRPr="00710EA9" w:rsidR="008D2237">
              <w:rPr>
                <w:rStyle w:val="Hyperlink"/>
                <w:rFonts w:eastAsia="Calibri" w:cs="Calibri"/>
                <w:noProof/>
              </w:rPr>
              <w:t>03.</w:t>
            </w:r>
            <w:r w:rsidR="008D2237">
              <w:rPr>
                <w:rFonts w:asciiTheme="minorHAnsi" w:hAnsiTheme="minorHAnsi" w:eastAsiaTheme="minorEastAsia"/>
                <w:noProof/>
                <w:sz w:val="22"/>
                <w:szCs w:val="22"/>
                <w:lang w:val="es-CO" w:eastAsia="es-CO"/>
              </w:rPr>
              <w:tab/>
            </w:r>
            <w:r w:rsidRPr="00710EA9" w:rsidR="008D2237">
              <w:rPr>
                <w:rStyle w:val="Hyperlink"/>
                <w:noProof/>
              </w:rPr>
              <w:t>Necesidades de información.</w:t>
            </w:r>
            <w:r w:rsidR="008D2237">
              <w:rPr>
                <w:noProof/>
                <w:webHidden/>
              </w:rPr>
              <w:tab/>
            </w:r>
            <w:r w:rsidR="008D2237">
              <w:rPr>
                <w:noProof/>
                <w:webHidden/>
              </w:rPr>
              <w:fldChar w:fldCharType="begin"/>
            </w:r>
            <w:r w:rsidR="008D2237">
              <w:rPr>
                <w:noProof/>
                <w:webHidden/>
              </w:rPr>
              <w:instrText xml:space="preserve"> PAGEREF _Toc40431775 \h </w:instrText>
            </w:r>
            <w:r w:rsidR="008D2237">
              <w:rPr>
                <w:noProof/>
                <w:webHidden/>
              </w:rPr>
            </w:r>
            <w:r w:rsidR="008D2237">
              <w:rPr>
                <w:noProof/>
                <w:webHidden/>
              </w:rPr>
              <w:fldChar w:fldCharType="separate"/>
            </w:r>
            <w:r w:rsidR="008D2237">
              <w:rPr>
                <w:noProof/>
                <w:webHidden/>
              </w:rPr>
              <w:t>68</w:t>
            </w:r>
            <w:r w:rsidR="008D2237">
              <w:rPr>
                <w:noProof/>
                <w:webHidden/>
              </w:rPr>
              <w:fldChar w:fldCharType="end"/>
            </w:r>
          </w:hyperlink>
        </w:p>
        <w:p w:rsidR="008D2237" w:rsidRDefault="001D4C5B" w14:paraId="2FAC78E9" w14:textId="61AD54EC">
          <w:pPr>
            <w:pStyle w:val="TOC3"/>
            <w:tabs>
              <w:tab w:val="right" w:leader="dot" w:pos="10076"/>
            </w:tabs>
            <w:rPr>
              <w:rFonts w:asciiTheme="minorHAnsi" w:hAnsiTheme="minorHAnsi" w:eastAsiaTheme="minorEastAsia"/>
              <w:noProof/>
              <w:sz w:val="22"/>
              <w:szCs w:val="22"/>
              <w:lang w:val="es-CO" w:eastAsia="es-CO"/>
            </w:rPr>
          </w:pPr>
          <w:hyperlink w:history="1" w:anchor="_Toc40431776">
            <w:r w:rsidRPr="00710EA9" w:rsidR="008D2237">
              <w:rPr>
                <w:rStyle w:val="Hyperlink"/>
                <w:noProof/>
                <w:lang w:eastAsia="es-CO"/>
              </w:rPr>
              <w:t>Modelo de Contexto de Información</w:t>
            </w:r>
            <w:r w:rsidR="008D2237">
              <w:rPr>
                <w:noProof/>
                <w:webHidden/>
              </w:rPr>
              <w:tab/>
            </w:r>
            <w:r w:rsidR="008D2237">
              <w:rPr>
                <w:noProof/>
                <w:webHidden/>
              </w:rPr>
              <w:fldChar w:fldCharType="begin"/>
            </w:r>
            <w:r w:rsidR="008D2237">
              <w:rPr>
                <w:noProof/>
                <w:webHidden/>
              </w:rPr>
              <w:instrText xml:space="preserve"> PAGEREF _Toc40431776 \h </w:instrText>
            </w:r>
            <w:r w:rsidR="008D2237">
              <w:rPr>
                <w:noProof/>
                <w:webHidden/>
              </w:rPr>
            </w:r>
            <w:r w:rsidR="008D2237">
              <w:rPr>
                <w:noProof/>
                <w:webHidden/>
              </w:rPr>
              <w:fldChar w:fldCharType="separate"/>
            </w:r>
            <w:r w:rsidR="008D2237">
              <w:rPr>
                <w:noProof/>
                <w:webHidden/>
              </w:rPr>
              <w:t>68</w:t>
            </w:r>
            <w:r w:rsidR="008D2237">
              <w:rPr>
                <w:noProof/>
                <w:webHidden/>
              </w:rPr>
              <w:fldChar w:fldCharType="end"/>
            </w:r>
          </w:hyperlink>
        </w:p>
        <w:p w:rsidR="008D2237" w:rsidRDefault="001D4C5B" w14:paraId="06A73D3E" w14:textId="6AA66B5A">
          <w:pPr>
            <w:pStyle w:val="TOC3"/>
            <w:tabs>
              <w:tab w:val="right" w:leader="dot" w:pos="10076"/>
            </w:tabs>
            <w:rPr>
              <w:rFonts w:asciiTheme="minorHAnsi" w:hAnsiTheme="minorHAnsi" w:eastAsiaTheme="minorEastAsia"/>
              <w:noProof/>
              <w:sz w:val="22"/>
              <w:szCs w:val="22"/>
              <w:lang w:val="es-CO" w:eastAsia="es-CO"/>
            </w:rPr>
          </w:pPr>
          <w:hyperlink w:history="1" w:anchor="_Toc40431777">
            <w:r w:rsidRPr="00710EA9" w:rsidR="008D2237">
              <w:rPr>
                <w:rStyle w:val="Hyperlink"/>
                <w:noProof/>
              </w:rPr>
              <w:t>Interoperabilidad</w:t>
            </w:r>
            <w:r w:rsidR="008D2237">
              <w:rPr>
                <w:noProof/>
                <w:webHidden/>
              </w:rPr>
              <w:tab/>
            </w:r>
            <w:r w:rsidR="008D2237">
              <w:rPr>
                <w:noProof/>
                <w:webHidden/>
              </w:rPr>
              <w:fldChar w:fldCharType="begin"/>
            </w:r>
            <w:r w:rsidR="008D2237">
              <w:rPr>
                <w:noProof/>
                <w:webHidden/>
              </w:rPr>
              <w:instrText xml:space="preserve"> PAGEREF _Toc40431777 \h </w:instrText>
            </w:r>
            <w:r w:rsidR="008D2237">
              <w:rPr>
                <w:noProof/>
                <w:webHidden/>
              </w:rPr>
            </w:r>
            <w:r w:rsidR="008D2237">
              <w:rPr>
                <w:noProof/>
                <w:webHidden/>
              </w:rPr>
              <w:fldChar w:fldCharType="separate"/>
            </w:r>
            <w:r w:rsidR="008D2237">
              <w:rPr>
                <w:noProof/>
                <w:webHidden/>
              </w:rPr>
              <w:t>69</w:t>
            </w:r>
            <w:r w:rsidR="008D2237">
              <w:rPr>
                <w:noProof/>
                <w:webHidden/>
              </w:rPr>
              <w:fldChar w:fldCharType="end"/>
            </w:r>
          </w:hyperlink>
        </w:p>
        <w:p w:rsidR="008D2237" w:rsidRDefault="001D4C5B" w14:paraId="58E528A5" w14:textId="4958708F">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78">
            <w:r w:rsidRPr="00710EA9" w:rsidR="008D2237">
              <w:rPr>
                <w:rStyle w:val="Hyperlink"/>
                <w:rFonts w:eastAsia="Calibri" w:cs="Calibri"/>
                <w:noProof/>
              </w:rPr>
              <w:t>04.</w:t>
            </w:r>
            <w:r w:rsidR="008D2237">
              <w:rPr>
                <w:rFonts w:asciiTheme="minorHAnsi" w:hAnsiTheme="minorHAnsi" w:eastAsiaTheme="minorEastAsia"/>
                <w:noProof/>
                <w:sz w:val="22"/>
                <w:szCs w:val="22"/>
                <w:lang w:val="es-CO" w:eastAsia="es-CO"/>
              </w:rPr>
              <w:tab/>
            </w:r>
            <w:r w:rsidRPr="00710EA9" w:rsidR="008D2237">
              <w:rPr>
                <w:rStyle w:val="Hyperlink"/>
                <w:noProof/>
              </w:rPr>
              <w:t>Alineación de TI con los procesos.</w:t>
            </w:r>
            <w:r w:rsidR="008D2237">
              <w:rPr>
                <w:noProof/>
                <w:webHidden/>
              </w:rPr>
              <w:tab/>
            </w:r>
            <w:r w:rsidR="008D2237">
              <w:rPr>
                <w:noProof/>
                <w:webHidden/>
              </w:rPr>
              <w:fldChar w:fldCharType="begin"/>
            </w:r>
            <w:r w:rsidR="008D2237">
              <w:rPr>
                <w:noProof/>
                <w:webHidden/>
              </w:rPr>
              <w:instrText xml:space="preserve"> PAGEREF _Toc40431778 \h </w:instrText>
            </w:r>
            <w:r w:rsidR="008D2237">
              <w:rPr>
                <w:noProof/>
                <w:webHidden/>
              </w:rPr>
            </w:r>
            <w:r w:rsidR="008D2237">
              <w:rPr>
                <w:noProof/>
                <w:webHidden/>
              </w:rPr>
              <w:fldChar w:fldCharType="separate"/>
            </w:r>
            <w:r w:rsidR="008D2237">
              <w:rPr>
                <w:noProof/>
                <w:webHidden/>
              </w:rPr>
              <w:t>72</w:t>
            </w:r>
            <w:r w:rsidR="008D2237">
              <w:rPr>
                <w:noProof/>
                <w:webHidden/>
              </w:rPr>
              <w:fldChar w:fldCharType="end"/>
            </w:r>
          </w:hyperlink>
        </w:p>
        <w:p w:rsidR="008D2237" w:rsidRDefault="001D4C5B" w14:paraId="6A5539D3" w14:textId="45B61A52">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779">
            <w:r w:rsidRPr="00710EA9" w:rsidR="008D2237">
              <w:rPr>
                <w:rStyle w:val="Hyperlink"/>
                <w:rFonts w:eastAsia="Calibri" w:cs="Calibri"/>
                <w:noProof/>
              </w:rPr>
              <w:t>7.</w:t>
            </w:r>
            <w:r w:rsidR="008D2237">
              <w:rPr>
                <w:rFonts w:asciiTheme="minorHAnsi" w:hAnsiTheme="minorHAnsi" w:eastAsiaTheme="minorEastAsia"/>
                <w:noProof/>
                <w:sz w:val="22"/>
                <w:szCs w:val="22"/>
                <w:lang w:val="es-CO" w:eastAsia="es-CO"/>
              </w:rPr>
              <w:tab/>
            </w:r>
            <w:r w:rsidRPr="00710EA9" w:rsidR="008D2237">
              <w:rPr>
                <w:rStyle w:val="Hyperlink"/>
                <w:noProof/>
              </w:rPr>
              <w:t>Modelo de gestión de TI.</w:t>
            </w:r>
            <w:r w:rsidR="008D2237">
              <w:rPr>
                <w:noProof/>
                <w:webHidden/>
              </w:rPr>
              <w:tab/>
            </w:r>
            <w:r w:rsidR="008D2237">
              <w:rPr>
                <w:noProof/>
                <w:webHidden/>
              </w:rPr>
              <w:fldChar w:fldCharType="begin"/>
            </w:r>
            <w:r w:rsidR="008D2237">
              <w:rPr>
                <w:noProof/>
                <w:webHidden/>
              </w:rPr>
              <w:instrText xml:space="preserve"> PAGEREF _Toc40431779 \h </w:instrText>
            </w:r>
            <w:r w:rsidR="008D2237">
              <w:rPr>
                <w:noProof/>
                <w:webHidden/>
              </w:rPr>
            </w:r>
            <w:r w:rsidR="008D2237">
              <w:rPr>
                <w:noProof/>
                <w:webHidden/>
              </w:rPr>
              <w:fldChar w:fldCharType="separate"/>
            </w:r>
            <w:r w:rsidR="008D2237">
              <w:rPr>
                <w:noProof/>
                <w:webHidden/>
              </w:rPr>
              <w:t>73</w:t>
            </w:r>
            <w:r w:rsidR="008D2237">
              <w:rPr>
                <w:noProof/>
                <w:webHidden/>
              </w:rPr>
              <w:fldChar w:fldCharType="end"/>
            </w:r>
          </w:hyperlink>
        </w:p>
        <w:p w:rsidR="008D2237" w:rsidRDefault="001D4C5B" w14:paraId="62984577" w14:textId="788209F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80">
            <w:r w:rsidRPr="00710EA9" w:rsidR="008D2237">
              <w:rPr>
                <w:rStyle w:val="Hyperlink"/>
                <w:rFonts w:eastAsia="Calibri" w:cs="Calibri"/>
                <w:noProof/>
              </w:rPr>
              <w:t>01.</w:t>
            </w:r>
            <w:r w:rsidR="008D2237">
              <w:rPr>
                <w:rFonts w:asciiTheme="minorHAnsi" w:hAnsiTheme="minorHAnsi" w:eastAsiaTheme="minorEastAsia"/>
                <w:noProof/>
                <w:sz w:val="22"/>
                <w:szCs w:val="22"/>
                <w:lang w:val="es-CO" w:eastAsia="es-CO"/>
              </w:rPr>
              <w:tab/>
            </w:r>
            <w:r w:rsidRPr="00710EA9" w:rsidR="008D2237">
              <w:rPr>
                <w:rStyle w:val="Hyperlink"/>
                <w:noProof/>
              </w:rPr>
              <w:t>Estrategia de TI.</w:t>
            </w:r>
            <w:r w:rsidR="008D2237">
              <w:rPr>
                <w:noProof/>
                <w:webHidden/>
              </w:rPr>
              <w:tab/>
            </w:r>
            <w:r w:rsidR="008D2237">
              <w:rPr>
                <w:noProof/>
                <w:webHidden/>
              </w:rPr>
              <w:fldChar w:fldCharType="begin"/>
            </w:r>
            <w:r w:rsidR="008D2237">
              <w:rPr>
                <w:noProof/>
                <w:webHidden/>
              </w:rPr>
              <w:instrText xml:space="preserve"> PAGEREF _Toc40431780 \h </w:instrText>
            </w:r>
            <w:r w:rsidR="008D2237">
              <w:rPr>
                <w:noProof/>
                <w:webHidden/>
              </w:rPr>
            </w:r>
            <w:r w:rsidR="008D2237">
              <w:rPr>
                <w:noProof/>
                <w:webHidden/>
              </w:rPr>
              <w:fldChar w:fldCharType="separate"/>
            </w:r>
            <w:r w:rsidR="008D2237">
              <w:rPr>
                <w:noProof/>
                <w:webHidden/>
              </w:rPr>
              <w:t>73</w:t>
            </w:r>
            <w:r w:rsidR="008D2237">
              <w:rPr>
                <w:noProof/>
                <w:webHidden/>
              </w:rPr>
              <w:fldChar w:fldCharType="end"/>
            </w:r>
          </w:hyperlink>
        </w:p>
        <w:p w:rsidR="008D2237" w:rsidRDefault="001D4C5B" w14:paraId="06ADE311" w14:textId="308BF26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81">
            <w:r w:rsidRPr="00710EA9" w:rsidR="008D2237">
              <w:rPr>
                <w:rStyle w:val="Hyperlink"/>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Misión de T.I.</w:t>
            </w:r>
            <w:r w:rsidR="008D2237">
              <w:rPr>
                <w:noProof/>
                <w:webHidden/>
              </w:rPr>
              <w:tab/>
            </w:r>
            <w:r w:rsidR="008D2237">
              <w:rPr>
                <w:noProof/>
                <w:webHidden/>
              </w:rPr>
              <w:fldChar w:fldCharType="begin"/>
            </w:r>
            <w:r w:rsidR="008D2237">
              <w:rPr>
                <w:noProof/>
                <w:webHidden/>
              </w:rPr>
              <w:instrText xml:space="preserve"> PAGEREF _Toc40431781 \h </w:instrText>
            </w:r>
            <w:r w:rsidR="008D2237">
              <w:rPr>
                <w:noProof/>
                <w:webHidden/>
              </w:rPr>
            </w:r>
            <w:r w:rsidR="008D2237">
              <w:rPr>
                <w:noProof/>
                <w:webHidden/>
              </w:rPr>
              <w:fldChar w:fldCharType="separate"/>
            </w:r>
            <w:r w:rsidR="008D2237">
              <w:rPr>
                <w:noProof/>
                <w:webHidden/>
              </w:rPr>
              <w:t>73</w:t>
            </w:r>
            <w:r w:rsidR="008D2237">
              <w:rPr>
                <w:noProof/>
                <w:webHidden/>
              </w:rPr>
              <w:fldChar w:fldCharType="end"/>
            </w:r>
          </w:hyperlink>
        </w:p>
        <w:p w:rsidR="008D2237" w:rsidRDefault="001D4C5B" w14:paraId="57ECA7D1" w14:textId="11DD6128">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82">
            <w:r w:rsidRPr="00710EA9" w:rsidR="008D2237">
              <w:rPr>
                <w:rStyle w:val="Hyperlink"/>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Visión de T.I.</w:t>
            </w:r>
            <w:r w:rsidR="008D2237">
              <w:rPr>
                <w:noProof/>
                <w:webHidden/>
              </w:rPr>
              <w:tab/>
            </w:r>
            <w:r w:rsidR="008D2237">
              <w:rPr>
                <w:noProof/>
                <w:webHidden/>
              </w:rPr>
              <w:fldChar w:fldCharType="begin"/>
            </w:r>
            <w:r w:rsidR="008D2237">
              <w:rPr>
                <w:noProof/>
                <w:webHidden/>
              </w:rPr>
              <w:instrText xml:space="preserve"> PAGEREF _Toc40431782 \h </w:instrText>
            </w:r>
            <w:r w:rsidR="008D2237">
              <w:rPr>
                <w:noProof/>
                <w:webHidden/>
              </w:rPr>
            </w:r>
            <w:r w:rsidR="008D2237">
              <w:rPr>
                <w:noProof/>
                <w:webHidden/>
              </w:rPr>
              <w:fldChar w:fldCharType="separate"/>
            </w:r>
            <w:r w:rsidR="008D2237">
              <w:rPr>
                <w:noProof/>
                <w:webHidden/>
              </w:rPr>
              <w:t>73</w:t>
            </w:r>
            <w:r w:rsidR="008D2237">
              <w:rPr>
                <w:noProof/>
                <w:webHidden/>
              </w:rPr>
              <w:fldChar w:fldCharType="end"/>
            </w:r>
          </w:hyperlink>
        </w:p>
        <w:p w:rsidR="008D2237" w:rsidRDefault="001D4C5B" w14:paraId="2CEECFF3" w14:textId="12E9192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83">
            <w:r w:rsidRPr="00710EA9" w:rsidR="008D2237">
              <w:rPr>
                <w:rStyle w:val="Hyperlink"/>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Valores</w:t>
            </w:r>
            <w:r w:rsidR="008D2237">
              <w:rPr>
                <w:noProof/>
                <w:webHidden/>
              </w:rPr>
              <w:tab/>
            </w:r>
            <w:r w:rsidR="008D2237">
              <w:rPr>
                <w:noProof/>
                <w:webHidden/>
              </w:rPr>
              <w:fldChar w:fldCharType="begin"/>
            </w:r>
            <w:r w:rsidR="008D2237">
              <w:rPr>
                <w:noProof/>
                <w:webHidden/>
              </w:rPr>
              <w:instrText xml:space="preserve"> PAGEREF _Toc40431783 \h </w:instrText>
            </w:r>
            <w:r w:rsidR="008D2237">
              <w:rPr>
                <w:noProof/>
                <w:webHidden/>
              </w:rPr>
            </w:r>
            <w:r w:rsidR="008D2237">
              <w:rPr>
                <w:noProof/>
                <w:webHidden/>
              </w:rPr>
              <w:fldChar w:fldCharType="separate"/>
            </w:r>
            <w:r w:rsidR="008D2237">
              <w:rPr>
                <w:noProof/>
                <w:webHidden/>
              </w:rPr>
              <w:t>73</w:t>
            </w:r>
            <w:r w:rsidR="008D2237">
              <w:rPr>
                <w:noProof/>
                <w:webHidden/>
              </w:rPr>
              <w:fldChar w:fldCharType="end"/>
            </w:r>
          </w:hyperlink>
        </w:p>
        <w:p w:rsidR="008D2237" w:rsidRDefault="001D4C5B" w14:paraId="60AC5AA4" w14:textId="5A82DA4A">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84">
            <w:r w:rsidRPr="00710EA9" w:rsidR="008D2237">
              <w:rPr>
                <w:rStyle w:val="Hyperlink"/>
                <w:rFonts w:eastAsia="Calibri" w:cs="Calibri"/>
                <w:noProof/>
              </w:rPr>
              <w:t>06.</w:t>
            </w:r>
            <w:r w:rsidR="008D2237">
              <w:rPr>
                <w:rFonts w:asciiTheme="minorHAnsi" w:hAnsiTheme="minorHAnsi" w:eastAsiaTheme="minorEastAsia"/>
                <w:noProof/>
                <w:sz w:val="22"/>
                <w:szCs w:val="22"/>
                <w:lang w:val="es-CO" w:eastAsia="es-CO"/>
              </w:rPr>
              <w:tab/>
            </w:r>
            <w:r w:rsidRPr="00710EA9" w:rsidR="008D2237">
              <w:rPr>
                <w:rStyle w:val="Hyperlink"/>
                <w:noProof/>
              </w:rPr>
              <w:t>Definición de los objetivos estratégicos de TI.</w:t>
            </w:r>
            <w:r w:rsidR="008D2237">
              <w:rPr>
                <w:noProof/>
                <w:webHidden/>
              </w:rPr>
              <w:tab/>
            </w:r>
            <w:r w:rsidR="008D2237">
              <w:rPr>
                <w:noProof/>
                <w:webHidden/>
              </w:rPr>
              <w:fldChar w:fldCharType="begin"/>
            </w:r>
            <w:r w:rsidR="008D2237">
              <w:rPr>
                <w:noProof/>
                <w:webHidden/>
              </w:rPr>
              <w:instrText xml:space="preserve"> PAGEREF _Toc40431784 \h </w:instrText>
            </w:r>
            <w:r w:rsidR="008D2237">
              <w:rPr>
                <w:noProof/>
                <w:webHidden/>
              </w:rPr>
            </w:r>
            <w:r w:rsidR="008D2237">
              <w:rPr>
                <w:noProof/>
                <w:webHidden/>
              </w:rPr>
              <w:fldChar w:fldCharType="separate"/>
            </w:r>
            <w:r w:rsidR="008D2237">
              <w:rPr>
                <w:noProof/>
                <w:webHidden/>
              </w:rPr>
              <w:t>75</w:t>
            </w:r>
            <w:r w:rsidR="008D2237">
              <w:rPr>
                <w:noProof/>
                <w:webHidden/>
              </w:rPr>
              <w:fldChar w:fldCharType="end"/>
            </w:r>
          </w:hyperlink>
        </w:p>
        <w:p w:rsidR="008D2237" w:rsidRDefault="001D4C5B" w14:paraId="4F1E3CB7" w14:textId="16C2A550">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85">
            <w:r w:rsidRPr="00710EA9" w:rsidR="008D2237">
              <w:rPr>
                <w:rStyle w:val="Hyperlink"/>
                <w:rFonts w:eastAsia="Calibri" w:cs="Calibri"/>
                <w:noProof/>
              </w:rPr>
              <w:t>07.</w:t>
            </w:r>
            <w:r w:rsidR="008D2237">
              <w:rPr>
                <w:rFonts w:asciiTheme="minorHAnsi" w:hAnsiTheme="minorHAnsi" w:eastAsiaTheme="minorEastAsia"/>
                <w:noProof/>
                <w:sz w:val="22"/>
                <w:szCs w:val="22"/>
                <w:lang w:val="es-CO" w:eastAsia="es-CO"/>
              </w:rPr>
              <w:tab/>
            </w:r>
            <w:r w:rsidRPr="00710EA9" w:rsidR="008D2237">
              <w:rPr>
                <w:rStyle w:val="Hyperlink"/>
                <w:noProof/>
              </w:rPr>
              <w:t>Alineación de la estrategia de TI con el plan sectorial.</w:t>
            </w:r>
            <w:r w:rsidR="008D2237">
              <w:rPr>
                <w:noProof/>
                <w:webHidden/>
              </w:rPr>
              <w:tab/>
            </w:r>
            <w:r w:rsidR="008D2237">
              <w:rPr>
                <w:noProof/>
                <w:webHidden/>
              </w:rPr>
              <w:fldChar w:fldCharType="begin"/>
            </w:r>
            <w:r w:rsidR="008D2237">
              <w:rPr>
                <w:noProof/>
                <w:webHidden/>
              </w:rPr>
              <w:instrText xml:space="preserve"> PAGEREF _Toc40431785 \h </w:instrText>
            </w:r>
            <w:r w:rsidR="008D2237">
              <w:rPr>
                <w:noProof/>
                <w:webHidden/>
              </w:rPr>
            </w:r>
            <w:r w:rsidR="008D2237">
              <w:rPr>
                <w:noProof/>
                <w:webHidden/>
              </w:rPr>
              <w:fldChar w:fldCharType="separate"/>
            </w:r>
            <w:r w:rsidR="008D2237">
              <w:rPr>
                <w:noProof/>
                <w:webHidden/>
              </w:rPr>
              <w:t>76</w:t>
            </w:r>
            <w:r w:rsidR="008D2237">
              <w:rPr>
                <w:noProof/>
                <w:webHidden/>
              </w:rPr>
              <w:fldChar w:fldCharType="end"/>
            </w:r>
          </w:hyperlink>
        </w:p>
        <w:p w:rsidR="008D2237" w:rsidRDefault="001D4C5B" w14:paraId="560C0AFA" w14:textId="372AD045">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86">
            <w:r w:rsidRPr="00710EA9" w:rsidR="008D2237">
              <w:rPr>
                <w:rStyle w:val="Hyperlink"/>
                <w:rFonts w:ascii="Symbol" w:hAnsi="Symbol"/>
                <w:noProof/>
              </w:rPr>
              <w:t></w:t>
            </w:r>
            <w:r w:rsidR="008D2237">
              <w:rPr>
                <w:rFonts w:asciiTheme="minorHAnsi" w:hAnsiTheme="minorHAnsi" w:eastAsiaTheme="minorEastAsia"/>
                <w:noProof/>
                <w:sz w:val="22"/>
                <w:szCs w:val="22"/>
                <w:lang w:val="es-CO" w:eastAsia="es-CO"/>
              </w:rPr>
              <w:tab/>
            </w:r>
            <w:r w:rsidRPr="00710EA9" w:rsidR="008D2237">
              <w:rPr>
                <w:rStyle w:val="Hyperlink"/>
                <w:noProof/>
              </w:rPr>
              <w:t>Educación inicial de calidad para el desarrollo integral</w:t>
            </w:r>
            <w:r w:rsidR="008D2237">
              <w:rPr>
                <w:noProof/>
                <w:webHidden/>
              </w:rPr>
              <w:tab/>
            </w:r>
            <w:r w:rsidR="008D2237">
              <w:rPr>
                <w:noProof/>
                <w:webHidden/>
              </w:rPr>
              <w:fldChar w:fldCharType="begin"/>
            </w:r>
            <w:r w:rsidR="008D2237">
              <w:rPr>
                <w:noProof/>
                <w:webHidden/>
              </w:rPr>
              <w:instrText xml:space="preserve"> PAGEREF _Toc40431786 \h </w:instrText>
            </w:r>
            <w:r w:rsidR="008D2237">
              <w:rPr>
                <w:noProof/>
                <w:webHidden/>
              </w:rPr>
            </w:r>
            <w:r w:rsidR="008D2237">
              <w:rPr>
                <w:noProof/>
                <w:webHidden/>
              </w:rPr>
              <w:fldChar w:fldCharType="separate"/>
            </w:r>
            <w:r w:rsidR="008D2237">
              <w:rPr>
                <w:noProof/>
                <w:webHidden/>
              </w:rPr>
              <w:t>76</w:t>
            </w:r>
            <w:r w:rsidR="008D2237">
              <w:rPr>
                <w:noProof/>
                <w:webHidden/>
              </w:rPr>
              <w:fldChar w:fldCharType="end"/>
            </w:r>
          </w:hyperlink>
        </w:p>
        <w:p w:rsidR="008D2237" w:rsidRDefault="001D4C5B" w14:paraId="270DF223" w14:textId="7C73CBA6">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87">
            <w:r w:rsidRPr="00710EA9" w:rsidR="008D2237">
              <w:rPr>
                <w:rStyle w:val="Hyperlink"/>
                <w:rFonts w:ascii="Symbol" w:hAnsi="Symbol"/>
                <w:noProof/>
              </w:rPr>
              <w:t></w:t>
            </w:r>
            <w:r w:rsidR="008D2237">
              <w:rPr>
                <w:rFonts w:asciiTheme="minorHAnsi" w:hAnsiTheme="minorHAnsi" w:eastAsiaTheme="minorEastAsia"/>
                <w:noProof/>
                <w:sz w:val="22"/>
                <w:szCs w:val="22"/>
                <w:lang w:val="es-CO" w:eastAsia="es-CO"/>
              </w:rPr>
              <w:tab/>
            </w:r>
            <w:r w:rsidRPr="00710EA9" w:rsidR="008D2237">
              <w:rPr>
                <w:rStyle w:val="Hyperlink"/>
                <w:noProof/>
              </w:rPr>
              <w:t>Brindar educación con calidad y fomentar la permanencia en la educación inicial, preescolar, básica y media</w:t>
            </w:r>
            <w:r w:rsidR="008D2237">
              <w:rPr>
                <w:noProof/>
                <w:webHidden/>
              </w:rPr>
              <w:tab/>
            </w:r>
            <w:r w:rsidR="008D2237">
              <w:rPr>
                <w:noProof/>
                <w:webHidden/>
              </w:rPr>
              <w:fldChar w:fldCharType="begin"/>
            </w:r>
            <w:r w:rsidR="008D2237">
              <w:rPr>
                <w:noProof/>
                <w:webHidden/>
              </w:rPr>
              <w:instrText xml:space="preserve"> PAGEREF _Toc40431787 \h </w:instrText>
            </w:r>
            <w:r w:rsidR="008D2237">
              <w:rPr>
                <w:noProof/>
                <w:webHidden/>
              </w:rPr>
            </w:r>
            <w:r w:rsidR="008D2237">
              <w:rPr>
                <w:noProof/>
                <w:webHidden/>
              </w:rPr>
              <w:fldChar w:fldCharType="separate"/>
            </w:r>
            <w:r w:rsidR="008D2237">
              <w:rPr>
                <w:noProof/>
                <w:webHidden/>
              </w:rPr>
              <w:t>76</w:t>
            </w:r>
            <w:r w:rsidR="008D2237">
              <w:rPr>
                <w:noProof/>
                <w:webHidden/>
              </w:rPr>
              <w:fldChar w:fldCharType="end"/>
            </w:r>
          </w:hyperlink>
        </w:p>
        <w:p w:rsidR="008D2237" w:rsidRDefault="001D4C5B" w14:paraId="5D0EEFF8" w14:textId="69A71377">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88">
            <w:r w:rsidRPr="00710EA9" w:rsidR="008D2237">
              <w:rPr>
                <w:rStyle w:val="Hyperlink"/>
                <w:rFonts w:eastAsia="Calibri" w:cs="Calibri"/>
                <w:noProof/>
              </w:rPr>
              <w:t>08.</w:t>
            </w:r>
            <w:r w:rsidR="008D2237">
              <w:rPr>
                <w:rFonts w:asciiTheme="minorHAnsi" w:hAnsiTheme="minorHAnsi" w:eastAsiaTheme="minorEastAsia"/>
                <w:noProof/>
                <w:sz w:val="22"/>
                <w:szCs w:val="22"/>
                <w:lang w:val="es-CO" w:eastAsia="es-CO"/>
              </w:rPr>
              <w:tab/>
            </w:r>
            <w:r w:rsidRPr="00710EA9" w:rsidR="008D2237">
              <w:rPr>
                <w:rStyle w:val="Hyperlink"/>
                <w:noProof/>
              </w:rPr>
              <w:t>Alineación de la estrategia de TI con la estrategia del Instituto.</w:t>
            </w:r>
            <w:r w:rsidR="008D2237">
              <w:rPr>
                <w:noProof/>
                <w:webHidden/>
              </w:rPr>
              <w:tab/>
            </w:r>
            <w:r w:rsidR="008D2237">
              <w:rPr>
                <w:noProof/>
                <w:webHidden/>
              </w:rPr>
              <w:fldChar w:fldCharType="begin"/>
            </w:r>
            <w:r w:rsidR="008D2237">
              <w:rPr>
                <w:noProof/>
                <w:webHidden/>
              </w:rPr>
              <w:instrText xml:space="preserve"> PAGEREF _Toc40431788 \h </w:instrText>
            </w:r>
            <w:r w:rsidR="008D2237">
              <w:rPr>
                <w:noProof/>
                <w:webHidden/>
              </w:rPr>
            </w:r>
            <w:r w:rsidR="008D2237">
              <w:rPr>
                <w:noProof/>
                <w:webHidden/>
              </w:rPr>
              <w:fldChar w:fldCharType="separate"/>
            </w:r>
            <w:r w:rsidR="008D2237">
              <w:rPr>
                <w:noProof/>
                <w:webHidden/>
              </w:rPr>
              <w:t>79</w:t>
            </w:r>
            <w:r w:rsidR="008D2237">
              <w:rPr>
                <w:noProof/>
                <w:webHidden/>
              </w:rPr>
              <w:fldChar w:fldCharType="end"/>
            </w:r>
          </w:hyperlink>
        </w:p>
        <w:p w:rsidR="008D2237" w:rsidRDefault="001D4C5B" w14:paraId="2118F355" w14:textId="3A1846C3">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89">
            <w:r w:rsidRPr="00710EA9" w:rsidR="008D2237">
              <w:rPr>
                <w:rStyle w:val="Hyperlink"/>
                <w:rFonts w:eastAsia="Calibri" w:cs="Calibri"/>
                <w:noProof/>
              </w:rPr>
              <w:t>02.</w:t>
            </w:r>
            <w:r w:rsidR="008D2237">
              <w:rPr>
                <w:rFonts w:asciiTheme="minorHAnsi" w:hAnsiTheme="minorHAnsi" w:eastAsiaTheme="minorEastAsia"/>
                <w:noProof/>
                <w:sz w:val="22"/>
                <w:szCs w:val="22"/>
                <w:lang w:val="es-CO" w:eastAsia="es-CO"/>
              </w:rPr>
              <w:tab/>
            </w:r>
            <w:r w:rsidRPr="00710EA9" w:rsidR="008D2237">
              <w:rPr>
                <w:rStyle w:val="Hyperlink"/>
                <w:noProof/>
              </w:rPr>
              <w:t>Gobierno de TI.</w:t>
            </w:r>
            <w:r w:rsidR="008D2237">
              <w:rPr>
                <w:noProof/>
                <w:webHidden/>
              </w:rPr>
              <w:tab/>
            </w:r>
            <w:r w:rsidR="008D2237">
              <w:rPr>
                <w:noProof/>
                <w:webHidden/>
              </w:rPr>
              <w:fldChar w:fldCharType="begin"/>
            </w:r>
            <w:r w:rsidR="008D2237">
              <w:rPr>
                <w:noProof/>
                <w:webHidden/>
              </w:rPr>
              <w:instrText xml:space="preserve"> PAGEREF _Toc40431789 \h </w:instrText>
            </w:r>
            <w:r w:rsidR="008D2237">
              <w:rPr>
                <w:noProof/>
                <w:webHidden/>
              </w:rPr>
            </w:r>
            <w:r w:rsidR="008D2237">
              <w:rPr>
                <w:noProof/>
                <w:webHidden/>
              </w:rPr>
              <w:fldChar w:fldCharType="separate"/>
            </w:r>
            <w:r w:rsidR="008D2237">
              <w:rPr>
                <w:noProof/>
                <w:webHidden/>
              </w:rPr>
              <w:t>79</w:t>
            </w:r>
            <w:r w:rsidR="008D2237">
              <w:rPr>
                <w:noProof/>
                <w:webHidden/>
              </w:rPr>
              <w:fldChar w:fldCharType="end"/>
            </w:r>
          </w:hyperlink>
        </w:p>
        <w:p w:rsidR="008D2237" w:rsidRDefault="001D4C5B" w14:paraId="553BCF7B" w14:textId="0B097776">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90">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Cadena de valor de TI.</w:t>
            </w:r>
            <w:r w:rsidR="008D2237">
              <w:rPr>
                <w:noProof/>
                <w:webHidden/>
              </w:rPr>
              <w:tab/>
            </w:r>
            <w:r w:rsidR="008D2237">
              <w:rPr>
                <w:noProof/>
                <w:webHidden/>
              </w:rPr>
              <w:fldChar w:fldCharType="begin"/>
            </w:r>
            <w:r w:rsidR="008D2237">
              <w:rPr>
                <w:noProof/>
                <w:webHidden/>
              </w:rPr>
              <w:instrText xml:space="preserve"> PAGEREF _Toc40431790 \h </w:instrText>
            </w:r>
            <w:r w:rsidR="008D2237">
              <w:rPr>
                <w:noProof/>
                <w:webHidden/>
              </w:rPr>
            </w:r>
            <w:r w:rsidR="008D2237">
              <w:rPr>
                <w:noProof/>
                <w:webHidden/>
              </w:rPr>
              <w:fldChar w:fldCharType="separate"/>
            </w:r>
            <w:r w:rsidR="008D2237">
              <w:rPr>
                <w:noProof/>
                <w:webHidden/>
              </w:rPr>
              <w:t>79</w:t>
            </w:r>
            <w:r w:rsidR="008D2237">
              <w:rPr>
                <w:noProof/>
                <w:webHidden/>
              </w:rPr>
              <w:fldChar w:fldCharType="end"/>
            </w:r>
          </w:hyperlink>
        </w:p>
        <w:p w:rsidR="008D2237" w:rsidRDefault="001D4C5B" w14:paraId="72938616" w14:textId="6E310B22">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91">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Indicadores y Riesgos.</w:t>
            </w:r>
            <w:r w:rsidR="008D2237">
              <w:rPr>
                <w:noProof/>
                <w:webHidden/>
              </w:rPr>
              <w:tab/>
            </w:r>
            <w:r w:rsidR="008D2237">
              <w:rPr>
                <w:noProof/>
                <w:webHidden/>
              </w:rPr>
              <w:fldChar w:fldCharType="begin"/>
            </w:r>
            <w:r w:rsidR="008D2237">
              <w:rPr>
                <w:noProof/>
                <w:webHidden/>
              </w:rPr>
              <w:instrText xml:space="preserve"> PAGEREF _Toc40431791 \h </w:instrText>
            </w:r>
            <w:r w:rsidR="008D2237">
              <w:rPr>
                <w:noProof/>
                <w:webHidden/>
              </w:rPr>
            </w:r>
            <w:r w:rsidR="008D2237">
              <w:rPr>
                <w:noProof/>
                <w:webHidden/>
              </w:rPr>
              <w:fldChar w:fldCharType="separate"/>
            </w:r>
            <w:r w:rsidR="008D2237">
              <w:rPr>
                <w:noProof/>
                <w:webHidden/>
              </w:rPr>
              <w:t>80</w:t>
            </w:r>
            <w:r w:rsidR="008D2237">
              <w:rPr>
                <w:noProof/>
                <w:webHidden/>
              </w:rPr>
              <w:fldChar w:fldCharType="end"/>
            </w:r>
          </w:hyperlink>
        </w:p>
        <w:p w:rsidR="008D2237" w:rsidRDefault="001D4C5B" w14:paraId="208BE31E" w14:textId="594A2D01">
          <w:pPr>
            <w:pStyle w:val="TOC4"/>
            <w:tabs>
              <w:tab w:val="right" w:leader="dot" w:pos="10076"/>
            </w:tabs>
            <w:rPr>
              <w:rFonts w:asciiTheme="minorHAnsi" w:hAnsiTheme="minorHAnsi" w:eastAsiaTheme="minorEastAsia"/>
              <w:noProof/>
              <w:sz w:val="22"/>
              <w:szCs w:val="22"/>
              <w:lang w:val="es-CO" w:eastAsia="es-CO"/>
            </w:rPr>
          </w:pPr>
          <w:hyperlink w:history="1" w:anchor="_Toc40431792">
            <w:r w:rsidRPr="00710EA9" w:rsidR="008D2237">
              <w:rPr>
                <w:rStyle w:val="Hyperlink"/>
                <w:noProof/>
              </w:rPr>
              <w:t>Indicadores</w:t>
            </w:r>
            <w:r w:rsidR="008D2237">
              <w:rPr>
                <w:noProof/>
                <w:webHidden/>
              </w:rPr>
              <w:tab/>
            </w:r>
            <w:r w:rsidR="008D2237">
              <w:rPr>
                <w:noProof/>
                <w:webHidden/>
              </w:rPr>
              <w:fldChar w:fldCharType="begin"/>
            </w:r>
            <w:r w:rsidR="008D2237">
              <w:rPr>
                <w:noProof/>
                <w:webHidden/>
              </w:rPr>
              <w:instrText xml:space="preserve"> PAGEREF _Toc40431792 \h </w:instrText>
            </w:r>
            <w:r w:rsidR="008D2237">
              <w:rPr>
                <w:noProof/>
                <w:webHidden/>
              </w:rPr>
            </w:r>
            <w:r w:rsidR="008D2237">
              <w:rPr>
                <w:noProof/>
                <w:webHidden/>
              </w:rPr>
              <w:fldChar w:fldCharType="separate"/>
            </w:r>
            <w:r w:rsidR="008D2237">
              <w:rPr>
                <w:noProof/>
                <w:webHidden/>
              </w:rPr>
              <w:t>80</w:t>
            </w:r>
            <w:r w:rsidR="008D2237">
              <w:rPr>
                <w:noProof/>
                <w:webHidden/>
              </w:rPr>
              <w:fldChar w:fldCharType="end"/>
            </w:r>
          </w:hyperlink>
        </w:p>
        <w:p w:rsidR="008D2237" w:rsidRDefault="001D4C5B" w14:paraId="3194C9BF" w14:textId="1E4EC19F">
          <w:pPr>
            <w:pStyle w:val="TOC4"/>
            <w:tabs>
              <w:tab w:val="right" w:leader="dot" w:pos="10076"/>
            </w:tabs>
            <w:rPr>
              <w:rFonts w:asciiTheme="minorHAnsi" w:hAnsiTheme="minorHAnsi" w:eastAsiaTheme="minorEastAsia"/>
              <w:noProof/>
              <w:sz w:val="22"/>
              <w:szCs w:val="22"/>
              <w:lang w:val="es-CO" w:eastAsia="es-CO"/>
            </w:rPr>
          </w:pPr>
          <w:hyperlink w:history="1" w:anchor="_Toc40431793">
            <w:r w:rsidRPr="00710EA9" w:rsidR="008D2237">
              <w:rPr>
                <w:rStyle w:val="Hyperlink"/>
                <w:noProof/>
              </w:rPr>
              <w:t>Riesgos</w:t>
            </w:r>
            <w:r w:rsidR="008D2237">
              <w:rPr>
                <w:noProof/>
                <w:webHidden/>
              </w:rPr>
              <w:tab/>
            </w:r>
            <w:r w:rsidR="008D2237">
              <w:rPr>
                <w:noProof/>
                <w:webHidden/>
              </w:rPr>
              <w:fldChar w:fldCharType="begin"/>
            </w:r>
            <w:r w:rsidR="008D2237">
              <w:rPr>
                <w:noProof/>
                <w:webHidden/>
              </w:rPr>
              <w:instrText xml:space="preserve"> PAGEREF _Toc40431793 \h </w:instrText>
            </w:r>
            <w:r w:rsidR="008D2237">
              <w:rPr>
                <w:noProof/>
                <w:webHidden/>
              </w:rPr>
            </w:r>
            <w:r w:rsidR="008D2237">
              <w:rPr>
                <w:noProof/>
                <w:webHidden/>
              </w:rPr>
              <w:fldChar w:fldCharType="separate"/>
            </w:r>
            <w:r w:rsidR="008D2237">
              <w:rPr>
                <w:noProof/>
                <w:webHidden/>
              </w:rPr>
              <w:t>82</w:t>
            </w:r>
            <w:r w:rsidR="008D2237">
              <w:rPr>
                <w:noProof/>
                <w:webHidden/>
              </w:rPr>
              <w:fldChar w:fldCharType="end"/>
            </w:r>
          </w:hyperlink>
        </w:p>
        <w:p w:rsidR="008D2237" w:rsidRDefault="001D4C5B" w14:paraId="340C61AE" w14:textId="30A324D7">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94">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Plan de implementación de procesos.</w:t>
            </w:r>
            <w:r w:rsidR="008D2237">
              <w:rPr>
                <w:noProof/>
                <w:webHidden/>
              </w:rPr>
              <w:tab/>
            </w:r>
            <w:r w:rsidR="008D2237">
              <w:rPr>
                <w:noProof/>
                <w:webHidden/>
              </w:rPr>
              <w:fldChar w:fldCharType="begin"/>
            </w:r>
            <w:r w:rsidR="008D2237">
              <w:rPr>
                <w:noProof/>
                <w:webHidden/>
              </w:rPr>
              <w:instrText xml:space="preserve"> PAGEREF _Toc40431794 \h </w:instrText>
            </w:r>
            <w:r w:rsidR="008D2237">
              <w:rPr>
                <w:noProof/>
                <w:webHidden/>
              </w:rPr>
            </w:r>
            <w:r w:rsidR="008D2237">
              <w:rPr>
                <w:noProof/>
                <w:webHidden/>
              </w:rPr>
              <w:fldChar w:fldCharType="separate"/>
            </w:r>
            <w:r w:rsidR="008D2237">
              <w:rPr>
                <w:noProof/>
                <w:webHidden/>
              </w:rPr>
              <w:t>85</w:t>
            </w:r>
            <w:r w:rsidR="008D2237">
              <w:rPr>
                <w:noProof/>
                <w:webHidden/>
              </w:rPr>
              <w:fldChar w:fldCharType="end"/>
            </w:r>
          </w:hyperlink>
        </w:p>
        <w:p w:rsidR="008D2237" w:rsidRDefault="001D4C5B" w14:paraId="5A0C1A04" w14:textId="7C67E341">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95">
            <w:r w:rsidRPr="00710EA9" w:rsidR="008D2237">
              <w:rPr>
                <w:rStyle w:val="Hyperlink"/>
                <w:rFonts w:eastAsia="Calibri" w:cs="Calibri"/>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Estructura organizacional de TI.</w:t>
            </w:r>
            <w:r w:rsidR="008D2237">
              <w:rPr>
                <w:noProof/>
                <w:webHidden/>
              </w:rPr>
              <w:tab/>
            </w:r>
            <w:r w:rsidR="008D2237">
              <w:rPr>
                <w:noProof/>
                <w:webHidden/>
              </w:rPr>
              <w:fldChar w:fldCharType="begin"/>
            </w:r>
            <w:r w:rsidR="008D2237">
              <w:rPr>
                <w:noProof/>
                <w:webHidden/>
              </w:rPr>
              <w:instrText xml:space="preserve"> PAGEREF _Toc40431795 \h </w:instrText>
            </w:r>
            <w:r w:rsidR="008D2237">
              <w:rPr>
                <w:noProof/>
                <w:webHidden/>
              </w:rPr>
            </w:r>
            <w:r w:rsidR="008D2237">
              <w:rPr>
                <w:noProof/>
                <w:webHidden/>
              </w:rPr>
              <w:fldChar w:fldCharType="separate"/>
            </w:r>
            <w:r w:rsidR="008D2237">
              <w:rPr>
                <w:noProof/>
                <w:webHidden/>
              </w:rPr>
              <w:t>86</w:t>
            </w:r>
            <w:r w:rsidR="008D2237">
              <w:rPr>
                <w:noProof/>
                <w:webHidden/>
              </w:rPr>
              <w:fldChar w:fldCharType="end"/>
            </w:r>
          </w:hyperlink>
        </w:p>
        <w:p w:rsidR="008D2237" w:rsidRDefault="001D4C5B" w14:paraId="1D4EE213" w14:textId="0AECF6BD">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796">
            <w:r w:rsidRPr="00710EA9" w:rsidR="008D2237">
              <w:rPr>
                <w:rStyle w:val="Hyperlink"/>
                <w:rFonts w:eastAsia="Calibri" w:cs="Calibri"/>
                <w:noProof/>
              </w:rPr>
              <w:t>03.</w:t>
            </w:r>
            <w:r w:rsidR="008D2237">
              <w:rPr>
                <w:rFonts w:asciiTheme="minorHAnsi" w:hAnsiTheme="minorHAnsi" w:eastAsiaTheme="minorEastAsia"/>
                <w:noProof/>
                <w:sz w:val="22"/>
                <w:szCs w:val="22"/>
                <w:lang w:val="es-CO" w:eastAsia="es-CO"/>
              </w:rPr>
              <w:tab/>
            </w:r>
            <w:r w:rsidRPr="00710EA9" w:rsidR="008D2237">
              <w:rPr>
                <w:rStyle w:val="Hyperlink"/>
                <w:noProof/>
              </w:rPr>
              <w:t>Gestión de información.</w:t>
            </w:r>
            <w:r w:rsidR="008D2237">
              <w:rPr>
                <w:noProof/>
                <w:webHidden/>
              </w:rPr>
              <w:tab/>
            </w:r>
            <w:r w:rsidR="008D2237">
              <w:rPr>
                <w:noProof/>
                <w:webHidden/>
              </w:rPr>
              <w:fldChar w:fldCharType="begin"/>
            </w:r>
            <w:r w:rsidR="008D2237">
              <w:rPr>
                <w:noProof/>
                <w:webHidden/>
              </w:rPr>
              <w:instrText xml:space="preserve"> PAGEREF _Toc40431796 \h </w:instrText>
            </w:r>
            <w:r w:rsidR="008D2237">
              <w:rPr>
                <w:noProof/>
                <w:webHidden/>
              </w:rPr>
            </w:r>
            <w:r w:rsidR="008D2237">
              <w:rPr>
                <w:noProof/>
                <w:webHidden/>
              </w:rPr>
              <w:fldChar w:fldCharType="separate"/>
            </w:r>
            <w:r w:rsidR="008D2237">
              <w:rPr>
                <w:noProof/>
                <w:webHidden/>
              </w:rPr>
              <w:t>87</w:t>
            </w:r>
            <w:r w:rsidR="008D2237">
              <w:rPr>
                <w:noProof/>
                <w:webHidden/>
              </w:rPr>
              <w:fldChar w:fldCharType="end"/>
            </w:r>
          </w:hyperlink>
        </w:p>
        <w:p w:rsidR="008D2237" w:rsidRDefault="001D4C5B" w14:paraId="7643A57A" w14:textId="6EF8CF4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97">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Capacidad de consolidación, publicación y análisis.</w:t>
            </w:r>
            <w:r w:rsidR="008D2237">
              <w:rPr>
                <w:noProof/>
                <w:webHidden/>
              </w:rPr>
              <w:tab/>
            </w:r>
            <w:r w:rsidR="008D2237">
              <w:rPr>
                <w:noProof/>
                <w:webHidden/>
              </w:rPr>
              <w:fldChar w:fldCharType="begin"/>
            </w:r>
            <w:r w:rsidR="008D2237">
              <w:rPr>
                <w:noProof/>
                <w:webHidden/>
              </w:rPr>
              <w:instrText xml:space="preserve"> PAGEREF _Toc40431797 \h </w:instrText>
            </w:r>
            <w:r w:rsidR="008D2237">
              <w:rPr>
                <w:noProof/>
                <w:webHidden/>
              </w:rPr>
            </w:r>
            <w:r w:rsidR="008D2237">
              <w:rPr>
                <w:noProof/>
                <w:webHidden/>
              </w:rPr>
              <w:fldChar w:fldCharType="separate"/>
            </w:r>
            <w:r w:rsidR="008D2237">
              <w:rPr>
                <w:noProof/>
                <w:webHidden/>
              </w:rPr>
              <w:t>87</w:t>
            </w:r>
            <w:r w:rsidR="008D2237">
              <w:rPr>
                <w:noProof/>
                <w:webHidden/>
              </w:rPr>
              <w:fldChar w:fldCharType="end"/>
            </w:r>
          </w:hyperlink>
        </w:p>
        <w:p w:rsidR="008D2237" w:rsidRDefault="001D4C5B" w14:paraId="1C302A77" w14:textId="38F6BA1B">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798">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Arquitectura de Información.</w:t>
            </w:r>
            <w:r w:rsidR="008D2237">
              <w:rPr>
                <w:noProof/>
                <w:webHidden/>
              </w:rPr>
              <w:tab/>
            </w:r>
            <w:r w:rsidR="008D2237">
              <w:rPr>
                <w:noProof/>
                <w:webHidden/>
              </w:rPr>
              <w:fldChar w:fldCharType="begin"/>
            </w:r>
            <w:r w:rsidR="008D2237">
              <w:rPr>
                <w:noProof/>
                <w:webHidden/>
              </w:rPr>
              <w:instrText xml:space="preserve"> PAGEREF _Toc40431798 \h </w:instrText>
            </w:r>
            <w:r w:rsidR="008D2237">
              <w:rPr>
                <w:noProof/>
                <w:webHidden/>
              </w:rPr>
            </w:r>
            <w:r w:rsidR="008D2237">
              <w:rPr>
                <w:noProof/>
                <w:webHidden/>
              </w:rPr>
              <w:fldChar w:fldCharType="separate"/>
            </w:r>
            <w:r w:rsidR="008D2237">
              <w:rPr>
                <w:noProof/>
                <w:webHidden/>
              </w:rPr>
              <w:t>91</w:t>
            </w:r>
            <w:r w:rsidR="008D2237">
              <w:rPr>
                <w:noProof/>
                <w:webHidden/>
              </w:rPr>
              <w:fldChar w:fldCharType="end"/>
            </w:r>
          </w:hyperlink>
        </w:p>
        <w:p w:rsidR="008D2237" w:rsidRDefault="001D4C5B" w14:paraId="7ED9D57E" w14:textId="71E8CBDB">
          <w:pPr>
            <w:pStyle w:val="TOC4"/>
            <w:tabs>
              <w:tab w:val="right" w:leader="dot" w:pos="10076"/>
            </w:tabs>
            <w:rPr>
              <w:rFonts w:asciiTheme="minorHAnsi" w:hAnsiTheme="minorHAnsi" w:eastAsiaTheme="minorEastAsia"/>
              <w:noProof/>
              <w:sz w:val="22"/>
              <w:szCs w:val="22"/>
              <w:lang w:val="es-CO" w:eastAsia="es-CO"/>
            </w:rPr>
          </w:pPr>
          <w:hyperlink w:history="1" w:anchor="_Toc40431799">
            <w:r w:rsidRPr="00710EA9" w:rsidR="008D2237">
              <w:rPr>
                <w:rStyle w:val="Hyperlink"/>
                <w:noProof/>
              </w:rPr>
              <w:t>Gestión y Gobierno de Datos</w:t>
            </w:r>
            <w:r w:rsidR="008D2237">
              <w:rPr>
                <w:noProof/>
                <w:webHidden/>
              </w:rPr>
              <w:tab/>
            </w:r>
            <w:r w:rsidR="008D2237">
              <w:rPr>
                <w:noProof/>
                <w:webHidden/>
              </w:rPr>
              <w:fldChar w:fldCharType="begin"/>
            </w:r>
            <w:r w:rsidR="008D2237">
              <w:rPr>
                <w:noProof/>
                <w:webHidden/>
              </w:rPr>
              <w:instrText xml:space="preserve"> PAGEREF _Toc40431799 \h </w:instrText>
            </w:r>
            <w:r w:rsidR="008D2237">
              <w:rPr>
                <w:noProof/>
                <w:webHidden/>
              </w:rPr>
            </w:r>
            <w:r w:rsidR="008D2237">
              <w:rPr>
                <w:noProof/>
                <w:webHidden/>
              </w:rPr>
              <w:fldChar w:fldCharType="separate"/>
            </w:r>
            <w:r w:rsidR="008D2237">
              <w:rPr>
                <w:noProof/>
                <w:webHidden/>
              </w:rPr>
              <w:t>91</w:t>
            </w:r>
            <w:r w:rsidR="008D2237">
              <w:rPr>
                <w:noProof/>
                <w:webHidden/>
              </w:rPr>
              <w:fldChar w:fldCharType="end"/>
            </w:r>
          </w:hyperlink>
        </w:p>
        <w:p w:rsidR="008D2237" w:rsidRDefault="001D4C5B" w14:paraId="05E040CF" w14:textId="7AC2FD8E">
          <w:pPr>
            <w:pStyle w:val="TOC4"/>
            <w:tabs>
              <w:tab w:val="right" w:leader="dot" w:pos="10076"/>
            </w:tabs>
            <w:rPr>
              <w:rFonts w:asciiTheme="minorHAnsi" w:hAnsiTheme="minorHAnsi" w:eastAsiaTheme="minorEastAsia"/>
              <w:noProof/>
              <w:sz w:val="22"/>
              <w:szCs w:val="22"/>
              <w:lang w:val="es-CO" w:eastAsia="es-CO"/>
            </w:rPr>
          </w:pPr>
          <w:hyperlink w:history="1" w:anchor="_Toc40431800">
            <w:r w:rsidRPr="00710EA9" w:rsidR="008D2237">
              <w:rPr>
                <w:rStyle w:val="Hyperlink"/>
                <w:noProof/>
              </w:rPr>
              <w:t>Interoperabilidad</w:t>
            </w:r>
            <w:r w:rsidR="008D2237">
              <w:rPr>
                <w:noProof/>
                <w:webHidden/>
              </w:rPr>
              <w:tab/>
            </w:r>
            <w:r w:rsidR="008D2237">
              <w:rPr>
                <w:noProof/>
                <w:webHidden/>
              </w:rPr>
              <w:fldChar w:fldCharType="begin"/>
            </w:r>
            <w:r w:rsidR="008D2237">
              <w:rPr>
                <w:noProof/>
                <w:webHidden/>
              </w:rPr>
              <w:instrText xml:space="preserve"> PAGEREF _Toc40431800 \h </w:instrText>
            </w:r>
            <w:r w:rsidR="008D2237">
              <w:rPr>
                <w:noProof/>
                <w:webHidden/>
              </w:rPr>
            </w:r>
            <w:r w:rsidR="008D2237">
              <w:rPr>
                <w:noProof/>
                <w:webHidden/>
              </w:rPr>
              <w:fldChar w:fldCharType="separate"/>
            </w:r>
            <w:r w:rsidR="008D2237">
              <w:rPr>
                <w:noProof/>
                <w:webHidden/>
              </w:rPr>
              <w:t>91</w:t>
            </w:r>
            <w:r w:rsidR="008D2237">
              <w:rPr>
                <w:noProof/>
                <w:webHidden/>
              </w:rPr>
              <w:fldChar w:fldCharType="end"/>
            </w:r>
          </w:hyperlink>
        </w:p>
        <w:p w:rsidR="008D2237" w:rsidRDefault="001D4C5B" w14:paraId="0722E665" w14:textId="362FC1CB">
          <w:pPr>
            <w:pStyle w:val="TOC4"/>
            <w:tabs>
              <w:tab w:val="right" w:leader="dot" w:pos="10076"/>
            </w:tabs>
            <w:rPr>
              <w:rFonts w:asciiTheme="minorHAnsi" w:hAnsiTheme="minorHAnsi" w:eastAsiaTheme="minorEastAsia"/>
              <w:noProof/>
              <w:sz w:val="22"/>
              <w:szCs w:val="22"/>
              <w:lang w:val="es-CO" w:eastAsia="es-CO"/>
            </w:rPr>
          </w:pPr>
          <w:hyperlink w:history="1" w:anchor="_Toc40431801">
            <w:r w:rsidRPr="00710EA9" w:rsidR="008D2237">
              <w:rPr>
                <w:rStyle w:val="Hyperlink"/>
                <w:noProof/>
              </w:rPr>
              <w:t>Seguridad de Información</w:t>
            </w:r>
            <w:r w:rsidR="008D2237">
              <w:rPr>
                <w:noProof/>
                <w:webHidden/>
              </w:rPr>
              <w:tab/>
            </w:r>
            <w:r w:rsidR="008D2237">
              <w:rPr>
                <w:noProof/>
                <w:webHidden/>
              </w:rPr>
              <w:fldChar w:fldCharType="begin"/>
            </w:r>
            <w:r w:rsidR="008D2237">
              <w:rPr>
                <w:noProof/>
                <w:webHidden/>
              </w:rPr>
              <w:instrText xml:space="preserve"> PAGEREF _Toc40431801 \h </w:instrText>
            </w:r>
            <w:r w:rsidR="008D2237">
              <w:rPr>
                <w:noProof/>
                <w:webHidden/>
              </w:rPr>
            </w:r>
            <w:r w:rsidR="008D2237">
              <w:rPr>
                <w:noProof/>
                <w:webHidden/>
              </w:rPr>
              <w:fldChar w:fldCharType="separate"/>
            </w:r>
            <w:r w:rsidR="008D2237">
              <w:rPr>
                <w:noProof/>
                <w:webHidden/>
              </w:rPr>
              <w:t>94</w:t>
            </w:r>
            <w:r w:rsidR="008D2237">
              <w:rPr>
                <w:noProof/>
                <w:webHidden/>
              </w:rPr>
              <w:fldChar w:fldCharType="end"/>
            </w:r>
          </w:hyperlink>
        </w:p>
        <w:p w:rsidR="008D2237" w:rsidRDefault="001D4C5B" w14:paraId="60ED7613" w14:textId="1D86A331">
          <w:pPr>
            <w:pStyle w:val="TOC4"/>
            <w:tabs>
              <w:tab w:val="right" w:leader="dot" w:pos="10076"/>
            </w:tabs>
            <w:rPr>
              <w:rFonts w:asciiTheme="minorHAnsi" w:hAnsiTheme="minorHAnsi" w:eastAsiaTheme="minorEastAsia"/>
              <w:noProof/>
              <w:sz w:val="22"/>
              <w:szCs w:val="22"/>
              <w:lang w:val="es-CO" w:eastAsia="es-CO"/>
            </w:rPr>
          </w:pPr>
          <w:hyperlink w:history="1" w:anchor="_Toc40431802">
            <w:r w:rsidRPr="00710EA9" w:rsidR="008D2237">
              <w:rPr>
                <w:rStyle w:val="Hyperlink"/>
                <w:noProof/>
              </w:rPr>
              <w:t>Gobierno de Datos</w:t>
            </w:r>
            <w:r w:rsidR="008D2237">
              <w:rPr>
                <w:noProof/>
                <w:webHidden/>
              </w:rPr>
              <w:tab/>
            </w:r>
            <w:r w:rsidR="008D2237">
              <w:rPr>
                <w:noProof/>
                <w:webHidden/>
              </w:rPr>
              <w:fldChar w:fldCharType="begin"/>
            </w:r>
            <w:r w:rsidR="008D2237">
              <w:rPr>
                <w:noProof/>
                <w:webHidden/>
              </w:rPr>
              <w:instrText xml:space="preserve"> PAGEREF _Toc40431802 \h </w:instrText>
            </w:r>
            <w:r w:rsidR="008D2237">
              <w:rPr>
                <w:noProof/>
                <w:webHidden/>
              </w:rPr>
            </w:r>
            <w:r w:rsidR="008D2237">
              <w:rPr>
                <w:noProof/>
                <w:webHidden/>
              </w:rPr>
              <w:fldChar w:fldCharType="separate"/>
            </w:r>
            <w:r w:rsidR="008D2237">
              <w:rPr>
                <w:noProof/>
                <w:webHidden/>
              </w:rPr>
              <w:t>99</w:t>
            </w:r>
            <w:r w:rsidR="008D2237">
              <w:rPr>
                <w:noProof/>
                <w:webHidden/>
              </w:rPr>
              <w:fldChar w:fldCharType="end"/>
            </w:r>
          </w:hyperlink>
        </w:p>
        <w:p w:rsidR="008D2237" w:rsidRDefault="001D4C5B" w14:paraId="10D79863" w14:textId="59347B45">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03">
            <w:r w:rsidRPr="00710EA9" w:rsidR="008D2237">
              <w:rPr>
                <w:rStyle w:val="Hyperlink"/>
                <w:rFonts w:eastAsia="Calibri" w:cs="Calibri"/>
                <w:noProof/>
              </w:rPr>
              <w:t>04.</w:t>
            </w:r>
            <w:r w:rsidR="008D2237">
              <w:rPr>
                <w:rFonts w:asciiTheme="minorHAnsi" w:hAnsiTheme="minorHAnsi" w:eastAsiaTheme="minorEastAsia"/>
                <w:noProof/>
                <w:sz w:val="22"/>
                <w:szCs w:val="22"/>
                <w:lang w:val="es-CO" w:eastAsia="es-CO"/>
              </w:rPr>
              <w:tab/>
            </w:r>
            <w:r w:rsidRPr="00710EA9" w:rsidR="008D2237">
              <w:rPr>
                <w:rStyle w:val="Hyperlink"/>
                <w:noProof/>
              </w:rPr>
              <w:t>Sistemas de información.</w:t>
            </w:r>
            <w:r w:rsidR="008D2237">
              <w:rPr>
                <w:noProof/>
                <w:webHidden/>
              </w:rPr>
              <w:tab/>
            </w:r>
            <w:r w:rsidR="008D2237">
              <w:rPr>
                <w:noProof/>
                <w:webHidden/>
              </w:rPr>
              <w:fldChar w:fldCharType="begin"/>
            </w:r>
            <w:r w:rsidR="008D2237">
              <w:rPr>
                <w:noProof/>
                <w:webHidden/>
              </w:rPr>
              <w:instrText xml:space="preserve"> PAGEREF _Toc40431803 \h </w:instrText>
            </w:r>
            <w:r w:rsidR="008D2237">
              <w:rPr>
                <w:noProof/>
                <w:webHidden/>
              </w:rPr>
            </w:r>
            <w:r w:rsidR="008D2237">
              <w:rPr>
                <w:noProof/>
                <w:webHidden/>
              </w:rPr>
              <w:fldChar w:fldCharType="separate"/>
            </w:r>
            <w:r w:rsidR="008D2237">
              <w:rPr>
                <w:noProof/>
                <w:webHidden/>
              </w:rPr>
              <w:t>103</w:t>
            </w:r>
            <w:r w:rsidR="008D2237">
              <w:rPr>
                <w:noProof/>
                <w:webHidden/>
              </w:rPr>
              <w:fldChar w:fldCharType="end"/>
            </w:r>
          </w:hyperlink>
        </w:p>
        <w:p w:rsidR="008D2237" w:rsidRDefault="001D4C5B" w14:paraId="39FDCD81" w14:textId="6F9B647C">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04">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Arquitectura de sistemas de información.</w:t>
            </w:r>
            <w:r w:rsidR="008D2237">
              <w:rPr>
                <w:noProof/>
                <w:webHidden/>
              </w:rPr>
              <w:tab/>
            </w:r>
            <w:r w:rsidR="008D2237">
              <w:rPr>
                <w:noProof/>
                <w:webHidden/>
              </w:rPr>
              <w:fldChar w:fldCharType="begin"/>
            </w:r>
            <w:r w:rsidR="008D2237">
              <w:rPr>
                <w:noProof/>
                <w:webHidden/>
              </w:rPr>
              <w:instrText xml:space="preserve"> PAGEREF _Toc40431804 \h </w:instrText>
            </w:r>
            <w:r w:rsidR="008D2237">
              <w:rPr>
                <w:noProof/>
                <w:webHidden/>
              </w:rPr>
            </w:r>
            <w:r w:rsidR="008D2237">
              <w:rPr>
                <w:noProof/>
                <w:webHidden/>
              </w:rPr>
              <w:fldChar w:fldCharType="separate"/>
            </w:r>
            <w:r w:rsidR="008D2237">
              <w:rPr>
                <w:noProof/>
                <w:webHidden/>
              </w:rPr>
              <w:t>103</w:t>
            </w:r>
            <w:r w:rsidR="008D2237">
              <w:rPr>
                <w:noProof/>
                <w:webHidden/>
              </w:rPr>
              <w:fldChar w:fldCharType="end"/>
            </w:r>
          </w:hyperlink>
        </w:p>
        <w:p w:rsidR="008D2237" w:rsidRDefault="001D4C5B" w14:paraId="58C1A8E6" w14:textId="24194400">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05">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Situación objetivo de los sistemas de Información</w:t>
            </w:r>
            <w:r w:rsidR="008D2237">
              <w:rPr>
                <w:noProof/>
                <w:webHidden/>
              </w:rPr>
              <w:tab/>
            </w:r>
            <w:r w:rsidR="008D2237">
              <w:rPr>
                <w:noProof/>
                <w:webHidden/>
              </w:rPr>
              <w:fldChar w:fldCharType="begin"/>
            </w:r>
            <w:r w:rsidR="008D2237">
              <w:rPr>
                <w:noProof/>
                <w:webHidden/>
              </w:rPr>
              <w:instrText xml:space="preserve"> PAGEREF _Toc40431805 \h </w:instrText>
            </w:r>
            <w:r w:rsidR="008D2237">
              <w:rPr>
                <w:noProof/>
                <w:webHidden/>
              </w:rPr>
            </w:r>
            <w:r w:rsidR="008D2237">
              <w:rPr>
                <w:noProof/>
                <w:webHidden/>
              </w:rPr>
              <w:fldChar w:fldCharType="separate"/>
            </w:r>
            <w:r w:rsidR="008D2237">
              <w:rPr>
                <w:noProof/>
                <w:webHidden/>
              </w:rPr>
              <w:t>103</w:t>
            </w:r>
            <w:r w:rsidR="008D2237">
              <w:rPr>
                <w:noProof/>
                <w:webHidden/>
              </w:rPr>
              <w:fldChar w:fldCharType="end"/>
            </w:r>
          </w:hyperlink>
        </w:p>
        <w:p w:rsidR="008D2237" w:rsidRDefault="001D4C5B" w14:paraId="187973FF" w14:textId="0A9DC407">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06">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Implementación de sistemas de información.</w:t>
            </w:r>
            <w:r w:rsidR="008D2237">
              <w:rPr>
                <w:noProof/>
                <w:webHidden/>
              </w:rPr>
              <w:tab/>
            </w:r>
            <w:r w:rsidR="008D2237">
              <w:rPr>
                <w:noProof/>
                <w:webHidden/>
              </w:rPr>
              <w:fldChar w:fldCharType="begin"/>
            </w:r>
            <w:r w:rsidR="008D2237">
              <w:rPr>
                <w:noProof/>
                <w:webHidden/>
              </w:rPr>
              <w:instrText xml:space="preserve"> PAGEREF _Toc40431806 \h </w:instrText>
            </w:r>
            <w:r w:rsidR="008D2237">
              <w:rPr>
                <w:noProof/>
                <w:webHidden/>
              </w:rPr>
            </w:r>
            <w:r w:rsidR="008D2237">
              <w:rPr>
                <w:noProof/>
                <w:webHidden/>
              </w:rPr>
              <w:fldChar w:fldCharType="separate"/>
            </w:r>
            <w:r w:rsidR="008D2237">
              <w:rPr>
                <w:noProof/>
                <w:webHidden/>
              </w:rPr>
              <w:t>105</w:t>
            </w:r>
            <w:r w:rsidR="008D2237">
              <w:rPr>
                <w:noProof/>
                <w:webHidden/>
              </w:rPr>
              <w:fldChar w:fldCharType="end"/>
            </w:r>
          </w:hyperlink>
        </w:p>
        <w:p w:rsidR="008D2237" w:rsidRDefault="001D4C5B" w14:paraId="0663BB75" w14:textId="50C538C4">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07">
            <w:r w:rsidRPr="00710EA9" w:rsidR="008D2237">
              <w:rPr>
                <w:rStyle w:val="Hyperlink"/>
                <w:rFonts w:eastAsia="Calibri" w:cs="Calibri"/>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Servicios de soporte técnico.</w:t>
            </w:r>
            <w:r w:rsidR="008D2237">
              <w:rPr>
                <w:noProof/>
                <w:webHidden/>
              </w:rPr>
              <w:tab/>
            </w:r>
            <w:r w:rsidR="008D2237">
              <w:rPr>
                <w:noProof/>
                <w:webHidden/>
              </w:rPr>
              <w:fldChar w:fldCharType="begin"/>
            </w:r>
            <w:r w:rsidR="008D2237">
              <w:rPr>
                <w:noProof/>
                <w:webHidden/>
              </w:rPr>
              <w:instrText xml:space="preserve"> PAGEREF _Toc40431807 \h </w:instrText>
            </w:r>
            <w:r w:rsidR="008D2237">
              <w:rPr>
                <w:noProof/>
                <w:webHidden/>
              </w:rPr>
            </w:r>
            <w:r w:rsidR="008D2237">
              <w:rPr>
                <w:noProof/>
                <w:webHidden/>
              </w:rPr>
              <w:fldChar w:fldCharType="separate"/>
            </w:r>
            <w:r w:rsidR="008D2237">
              <w:rPr>
                <w:noProof/>
                <w:webHidden/>
              </w:rPr>
              <w:t>106</w:t>
            </w:r>
            <w:r w:rsidR="008D2237">
              <w:rPr>
                <w:noProof/>
                <w:webHidden/>
              </w:rPr>
              <w:fldChar w:fldCharType="end"/>
            </w:r>
          </w:hyperlink>
        </w:p>
        <w:p w:rsidR="008D2237" w:rsidRDefault="001D4C5B" w14:paraId="3B1B255C" w14:textId="055F5E06">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08">
            <w:r w:rsidRPr="00710EA9" w:rsidR="008D2237">
              <w:rPr>
                <w:rStyle w:val="Hyperlink"/>
                <w:rFonts w:eastAsia="Calibri" w:cs="Calibri"/>
                <w:noProof/>
              </w:rPr>
              <w:t>05.</w:t>
            </w:r>
            <w:r w:rsidR="008D2237">
              <w:rPr>
                <w:rFonts w:asciiTheme="minorHAnsi" w:hAnsiTheme="minorHAnsi" w:eastAsiaTheme="minorEastAsia"/>
                <w:noProof/>
                <w:sz w:val="22"/>
                <w:szCs w:val="22"/>
                <w:lang w:val="es-CO" w:eastAsia="es-CO"/>
              </w:rPr>
              <w:tab/>
            </w:r>
            <w:r w:rsidRPr="00710EA9" w:rsidR="008D2237">
              <w:rPr>
                <w:rStyle w:val="Hyperlink"/>
                <w:noProof/>
              </w:rPr>
              <w:t>Modelo de gestión de servicios tecnológicos.</w:t>
            </w:r>
            <w:r w:rsidR="008D2237">
              <w:rPr>
                <w:noProof/>
                <w:webHidden/>
              </w:rPr>
              <w:tab/>
            </w:r>
            <w:r w:rsidR="008D2237">
              <w:rPr>
                <w:noProof/>
                <w:webHidden/>
              </w:rPr>
              <w:fldChar w:fldCharType="begin"/>
            </w:r>
            <w:r w:rsidR="008D2237">
              <w:rPr>
                <w:noProof/>
                <w:webHidden/>
              </w:rPr>
              <w:instrText xml:space="preserve"> PAGEREF _Toc40431808 \h </w:instrText>
            </w:r>
            <w:r w:rsidR="008D2237">
              <w:rPr>
                <w:noProof/>
                <w:webHidden/>
              </w:rPr>
            </w:r>
            <w:r w:rsidR="008D2237">
              <w:rPr>
                <w:noProof/>
                <w:webHidden/>
              </w:rPr>
              <w:fldChar w:fldCharType="separate"/>
            </w:r>
            <w:r w:rsidR="008D2237">
              <w:rPr>
                <w:noProof/>
                <w:webHidden/>
              </w:rPr>
              <w:t>107</w:t>
            </w:r>
            <w:r w:rsidR="008D2237">
              <w:rPr>
                <w:noProof/>
                <w:webHidden/>
              </w:rPr>
              <w:fldChar w:fldCharType="end"/>
            </w:r>
          </w:hyperlink>
        </w:p>
        <w:p w:rsidR="008D2237" w:rsidRDefault="001D4C5B" w14:paraId="1B751A8F" w14:textId="2B2BDC7E">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09">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Criterios de calidad y procesos de gestión de servicios de TI.</w:t>
            </w:r>
            <w:r w:rsidR="008D2237">
              <w:rPr>
                <w:noProof/>
                <w:webHidden/>
              </w:rPr>
              <w:tab/>
            </w:r>
            <w:r w:rsidR="008D2237">
              <w:rPr>
                <w:noProof/>
                <w:webHidden/>
              </w:rPr>
              <w:fldChar w:fldCharType="begin"/>
            </w:r>
            <w:r w:rsidR="008D2237">
              <w:rPr>
                <w:noProof/>
                <w:webHidden/>
              </w:rPr>
              <w:instrText xml:space="preserve"> PAGEREF _Toc40431809 \h </w:instrText>
            </w:r>
            <w:r w:rsidR="008D2237">
              <w:rPr>
                <w:noProof/>
                <w:webHidden/>
              </w:rPr>
            </w:r>
            <w:r w:rsidR="008D2237">
              <w:rPr>
                <w:noProof/>
                <w:webHidden/>
              </w:rPr>
              <w:fldChar w:fldCharType="separate"/>
            </w:r>
            <w:r w:rsidR="008D2237">
              <w:rPr>
                <w:noProof/>
                <w:webHidden/>
              </w:rPr>
              <w:t>107</w:t>
            </w:r>
            <w:r w:rsidR="008D2237">
              <w:rPr>
                <w:noProof/>
                <w:webHidden/>
              </w:rPr>
              <w:fldChar w:fldCharType="end"/>
            </w:r>
          </w:hyperlink>
        </w:p>
        <w:p w:rsidR="008D2237" w:rsidRDefault="001D4C5B" w14:paraId="76889525" w14:textId="5315E2F2">
          <w:pPr>
            <w:pStyle w:val="TOC4"/>
            <w:tabs>
              <w:tab w:val="right" w:leader="dot" w:pos="10076"/>
            </w:tabs>
            <w:rPr>
              <w:rFonts w:asciiTheme="minorHAnsi" w:hAnsiTheme="minorHAnsi" w:eastAsiaTheme="minorEastAsia"/>
              <w:noProof/>
              <w:sz w:val="22"/>
              <w:szCs w:val="22"/>
              <w:lang w:val="es-CO" w:eastAsia="es-CO"/>
            </w:rPr>
          </w:pPr>
          <w:hyperlink w:history="1" w:anchor="_Toc40431810">
            <w:r w:rsidRPr="00710EA9" w:rsidR="008D2237">
              <w:rPr>
                <w:rStyle w:val="Hyperlink"/>
                <w:noProof/>
              </w:rPr>
              <w:t>Alta Disponibilidad</w:t>
            </w:r>
            <w:r w:rsidR="008D2237">
              <w:rPr>
                <w:noProof/>
                <w:webHidden/>
              </w:rPr>
              <w:tab/>
            </w:r>
            <w:r w:rsidR="008D2237">
              <w:rPr>
                <w:noProof/>
                <w:webHidden/>
              </w:rPr>
              <w:fldChar w:fldCharType="begin"/>
            </w:r>
            <w:r w:rsidR="008D2237">
              <w:rPr>
                <w:noProof/>
                <w:webHidden/>
              </w:rPr>
              <w:instrText xml:space="preserve"> PAGEREF _Toc40431810 \h </w:instrText>
            </w:r>
            <w:r w:rsidR="008D2237">
              <w:rPr>
                <w:noProof/>
                <w:webHidden/>
              </w:rPr>
            </w:r>
            <w:r w:rsidR="008D2237">
              <w:rPr>
                <w:noProof/>
                <w:webHidden/>
              </w:rPr>
              <w:fldChar w:fldCharType="separate"/>
            </w:r>
            <w:r w:rsidR="008D2237">
              <w:rPr>
                <w:noProof/>
                <w:webHidden/>
              </w:rPr>
              <w:t>107</w:t>
            </w:r>
            <w:r w:rsidR="008D2237">
              <w:rPr>
                <w:noProof/>
                <w:webHidden/>
              </w:rPr>
              <w:fldChar w:fldCharType="end"/>
            </w:r>
          </w:hyperlink>
        </w:p>
        <w:p w:rsidR="008D2237" w:rsidRDefault="001D4C5B" w14:paraId="70CEAB4B" w14:textId="64F542A9">
          <w:pPr>
            <w:pStyle w:val="TOC4"/>
            <w:tabs>
              <w:tab w:val="right" w:leader="dot" w:pos="10076"/>
            </w:tabs>
            <w:rPr>
              <w:rFonts w:asciiTheme="minorHAnsi" w:hAnsiTheme="minorHAnsi" w:eastAsiaTheme="minorEastAsia"/>
              <w:noProof/>
              <w:sz w:val="22"/>
              <w:szCs w:val="22"/>
              <w:lang w:val="es-CO" w:eastAsia="es-CO"/>
            </w:rPr>
          </w:pPr>
          <w:hyperlink w:history="1" w:anchor="_Toc40431811">
            <w:r w:rsidRPr="00710EA9" w:rsidR="008D2237">
              <w:rPr>
                <w:rStyle w:val="Hyperlink"/>
                <w:noProof/>
              </w:rPr>
              <w:t>Escalabilidad</w:t>
            </w:r>
            <w:r w:rsidR="008D2237">
              <w:rPr>
                <w:noProof/>
                <w:webHidden/>
              </w:rPr>
              <w:tab/>
            </w:r>
            <w:r w:rsidR="008D2237">
              <w:rPr>
                <w:noProof/>
                <w:webHidden/>
              </w:rPr>
              <w:fldChar w:fldCharType="begin"/>
            </w:r>
            <w:r w:rsidR="008D2237">
              <w:rPr>
                <w:noProof/>
                <w:webHidden/>
              </w:rPr>
              <w:instrText xml:space="preserve"> PAGEREF _Toc40431811 \h </w:instrText>
            </w:r>
            <w:r w:rsidR="008D2237">
              <w:rPr>
                <w:noProof/>
                <w:webHidden/>
              </w:rPr>
            </w:r>
            <w:r w:rsidR="008D2237">
              <w:rPr>
                <w:noProof/>
                <w:webHidden/>
              </w:rPr>
              <w:fldChar w:fldCharType="separate"/>
            </w:r>
            <w:r w:rsidR="008D2237">
              <w:rPr>
                <w:noProof/>
                <w:webHidden/>
              </w:rPr>
              <w:t>107</w:t>
            </w:r>
            <w:r w:rsidR="008D2237">
              <w:rPr>
                <w:noProof/>
                <w:webHidden/>
              </w:rPr>
              <w:fldChar w:fldCharType="end"/>
            </w:r>
          </w:hyperlink>
        </w:p>
        <w:p w:rsidR="008D2237" w:rsidRDefault="001D4C5B" w14:paraId="438E4A04" w14:textId="4EC8EE53">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12">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Infraestructura y conectividad</w:t>
            </w:r>
            <w:r w:rsidR="008D2237">
              <w:rPr>
                <w:noProof/>
                <w:webHidden/>
              </w:rPr>
              <w:tab/>
            </w:r>
            <w:r w:rsidR="008D2237">
              <w:rPr>
                <w:noProof/>
                <w:webHidden/>
              </w:rPr>
              <w:fldChar w:fldCharType="begin"/>
            </w:r>
            <w:r w:rsidR="008D2237">
              <w:rPr>
                <w:noProof/>
                <w:webHidden/>
              </w:rPr>
              <w:instrText xml:space="preserve"> PAGEREF _Toc40431812 \h </w:instrText>
            </w:r>
            <w:r w:rsidR="008D2237">
              <w:rPr>
                <w:noProof/>
                <w:webHidden/>
              </w:rPr>
            </w:r>
            <w:r w:rsidR="008D2237">
              <w:rPr>
                <w:noProof/>
                <w:webHidden/>
              </w:rPr>
              <w:fldChar w:fldCharType="separate"/>
            </w:r>
            <w:r w:rsidR="008D2237">
              <w:rPr>
                <w:noProof/>
                <w:webHidden/>
              </w:rPr>
              <w:t>107</w:t>
            </w:r>
            <w:r w:rsidR="008D2237">
              <w:rPr>
                <w:noProof/>
                <w:webHidden/>
              </w:rPr>
              <w:fldChar w:fldCharType="end"/>
            </w:r>
          </w:hyperlink>
        </w:p>
        <w:p w:rsidR="008D2237" w:rsidRDefault="001D4C5B" w14:paraId="44BA5957" w14:textId="68204F44">
          <w:pPr>
            <w:pStyle w:val="TOC4"/>
            <w:tabs>
              <w:tab w:val="right" w:leader="dot" w:pos="10076"/>
            </w:tabs>
            <w:rPr>
              <w:rFonts w:asciiTheme="minorHAnsi" w:hAnsiTheme="minorHAnsi" w:eastAsiaTheme="minorEastAsia"/>
              <w:noProof/>
              <w:sz w:val="22"/>
              <w:szCs w:val="22"/>
              <w:lang w:val="es-CO" w:eastAsia="es-CO"/>
            </w:rPr>
          </w:pPr>
          <w:hyperlink w:history="1" w:anchor="_Toc40431813">
            <w:r w:rsidRPr="00710EA9" w:rsidR="008D2237">
              <w:rPr>
                <w:rStyle w:val="Hyperlink"/>
                <w:noProof/>
              </w:rPr>
              <w:t>En relación a los Servidores del Instituto y unidades de almacenamiento, en Colocation o en Instalaciones del ICFES</w:t>
            </w:r>
            <w:r w:rsidR="008D2237">
              <w:rPr>
                <w:noProof/>
                <w:webHidden/>
              </w:rPr>
              <w:tab/>
            </w:r>
            <w:r w:rsidR="008D2237">
              <w:rPr>
                <w:noProof/>
                <w:webHidden/>
              </w:rPr>
              <w:fldChar w:fldCharType="begin"/>
            </w:r>
            <w:r w:rsidR="008D2237">
              <w:rPr>
                <w:noProof/>
                <w:webHidden/>
              </w:rPr>
              <w:instrText xml:space="preserve"> PAGEREF _Toc40431813 \h </w:instrText>
            </w:r>
            <w:r w:rsidR="008D2237">
              <w:rPr>
                <w:noProof/>
                <w:webHidden/>
              </w:rPr>
            </w:r>
            <w:r w:rsidR="008D2237">
              <w:rPr>
                <w:noProof/>
                <w:webHidden/>
              </w:rPr>
              <w:fldChar w:fldCharType="separate"/>
            </w:r>
            <w:r w:rsidR="008D2237">
              <w:rPr>
                <w:noProof/>
                <w:webHidden/>
              </w:rPr>
              <w:t>108</w:t>
            </w:r>
            <w:r w:rsidR="008D2237">
              <w:rPr>
                <w:noProof/>
                <w:webHidden/>
              </w:rPr>
              <w:fldChar w:fldCharType="end"/>
            </w:r>
          </w:hyperlink>
        </w:p>
        <w:p w:rsidR="008D2237" w:rsidRDefault="001D4C5B" w14:paraId="3C0228EF" w14:textId="2FFD6164">
          <w:pPr>
            <w:pStyle w:val="TOC4"/>
            <w:tabs>
              <w:tab w:val="right" w:leader="dot" w:pos="10076"/>
            </w:tabs>
            <w:rPr>
              <w:rFonts w:asciiTheme="minorHAnsi" w:hAnsiTheme="minorHAnsi" w:eastAsiaTheme="minorEastAsia"/>
              <w:noProof/>
              <w:sz w:val="22"/>
              <w:szCs w:val="22"/>
              <w:lang w:val="es-CO" w:eastAsia="es-CO"/>
            </w:rPr>
          </w:pPr>
          <w:hyperlink w:history="1" w:anchor="_Toc40431814">
            <w:r w:rsidRPr="00710EA9" w:rsidR="008D2237">
              <w:rPr>
                <w:rStyle w:val="Hyperlink"/>
                <w:noProof/>
              </w:rPr>
              <w:t>En relación con los componentes de conectividad y red</w:t>
            </w:r>
            <w:r w:rsidR="008D2237">
              <w:rPr>
                <w:noProof/>
                <w:webHidden/>
              </w:rPr>
              <w:tab/>
            </w:r>
            <w:r w:rsidR="008D2237">
              <w:rPr>
                <w:noProof/>
                <w:webHidden/>
              </w:rPr>
              <w:fldChar w:fldCharType="begin"/>
            </w:r>
            <w:r w:rsidR="008D2237">
              <w:rPr>
                <w:noProof/>
                <w:webHidden/>
              </w:rPr>
              <w:instrText xml:space="preserve"> PAGEREF _Toc40431814 \h </w:instrText>
            </w:r>
            <w:r w:rsidR="008D2237">
              <w:rPr>
                <w:noProof/>
                <w:webHidden/>
              </w:rPr>
            </w:r>
            <w:r w:rsidR="008D2237">
              <w:rPr>
                <w:noProof/>
                <w:webHidden/>
              </w:rPr>
              <w:fldChar w:fldCharType="separate"/>
            </w:r>
            <w:r w:rsidR="008D2237">
              <w:rPr>
                <w:noProof/>
                <w:webHidden/>
              </w:rPr>
              <w:t>108</w:t>
            </w:r>
            <w:r w:rsidR="008D2237">
              <w:rPr>
                <w:noProof/>
                <w:webHidden/>
              </w:rPr>
              <w:fldChar w:fldCharType="end"/>
            </w:r>
          </w:hyperlink>
        </w:p>
        <w:p w:rsidR="008D2237" w:rsidRDefault="001D4C5B" w14:paraId="39E939DB" w14:textId="343428E2">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15">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Servicios de operación.</w:t>
            </w:r>
            <w:r w:rsidR="008D2237">
              <w:rPr>
                <w:noProof/>
                <w:webHidden/>
              </w:rPr>
              <w:tab/>
            </w:r>
            <w:r w:rsidR="008D2237">
              <w:rPr>
                <w:noProof/>
                <w:webHidden/>
              </w:rPr>
              <w:fldChar w:fldCharType="begin"/>
            </w:r>
            <w:r w:rsidR="008D2237">
              <w:rPr>
                <w:noProof/>
                <w:webHidden/>
              </w:rPr>
              <w:instrText xml:space="preserve"> PAGEREF _Toc40431815 \h </w:instrText>
            </w:r>
            <w:r w:rsidR="008D2237">
              <w:rPr>
                <w:noProof/>
                <w:webHidden/>
              </w:rPr>
            </w:r>
            <w:r w:rsidR="008D2237">
              <w:rPr>
                <w:noProof/>
                <w:webHidden/>
              </w:rPr>
              <w:fldChar w:fldCharType="separate"/>
            </w:r>
            <w:r w:rsidR="008D2237">
              <w:rPr>
                <w:noProof/>
                <w:webHidden/>
              </w:rPr>
              <w:t>108</w:t>
            </w:r>
            <w:r w:rsidR="008D2237">
              <w:rPr>
                <w:noProof/>
                <w:webHidden/>
              </w:rPr>
              <w:fldChar w:fldCharType="end"/>
            </w:r>
          </w:hyperlink>
        </w:p>
        <w:p w:rsidR="008D2237" w:rsidRDefault="001D4C5B" w14:paraId="435D6904" w14:textId="4E7BFF11">
          <w:pPr>
            <w:pStyle w:val="TOC4"/>
            <w:tabs>
              <w:tab w:val="right" w:leader="dot" w:pos="10076"/>
            </w:tabs>
            <w:rPr>
              <w:rFonts w:asciiTheme="minorHAnsi" w:hAnsiTheme="minorHAnsi" w:eastAsiaTheme="minorEastAsia"/>
              <w:noProof/>
              <w:sz w:val="22"/>
              <w:szCs w:val="22"/>
              <w:lang w:val="es-CO" w:eastAsia="es-CO"/>
            </w:rPr>
          </w:pPr>
          <w:hyperlink w:history="1" w:anchor="_Toc40431816">
            <w:r w:rsidRPr="00710EA9" w:rsidR="008D2237">
              <w:rPr>
                <w:rStyle w:val="Hyperlink"/>
                <w:noProof/>
              </w:rPr>
              <w:t>En relación a licenciamiento de Software</w:t>
            </w:r>
            <w:r w:rsidR="008D2237">
              <w:rPr>
                <w:noProof/>
                <w:webHidden/>
              </w:rPr>
              <w:tab/>
            </w:r>
            <w:r w:rsidR="008D2237">
              <w:rPr>
                <w:noProof/>
                <w:webHidden/>
              </w:rPr>
              <w:fldChar w:fldCharType="begin"/>
            </w:r>
            <w:r w:rsidR="008D2237">
              <w:rPr>
                <w:noProof/>
                <w:webHidden/>
              </w:rPr>
              <w:instrText xml:space="preserve"> PAGEREF _Toc40431816 \h </w:instrText>
            </w:r>
            <w:r w:rsidR="008D2237">
              <w:rPr>
                <w:noProof/>
                <w:webHidden/>
              </w:rPr>
            </w:r>
            <w:r w:rsidR="008D2237">
              <w:rPr>
                <w:noProof/>
                <w:webHidden/>
              </w:rPr>
              <w:fldChar w:fldCharType="separate"/>
            </w:r>
            <w:r w:rsidR="008D2237">
              <w:rPr>
                <w:noProof/>
                <w:webHidden/>
              </w:rPr>
              <w:t>109</w:t>
            </w:r>
            <w:r w:rsidR="008D2237">
              <w:rPr>
                <w:noProof/>
                <w:webHidden/>
              </w:rPr>
              <w:fldChar w:fldCharType="end"/>
            </w:r>
          </w:hyperlink>
        </w:p>
        <w:p w:rsidR="008D2237" w:rsidRDefault="001D4C5B" w14:paraId="71928BDA" w14:textId="270166E1">
          <w:pPr>
            <w:pStyle w:val="TOC4"/>
            <w:tabs>
              <w:tab w:val="right" w:leader="dot" w:pos="10076"/>
            </w:tabs>
            <w:rPr>
              <w:rFonts w:asciiTheme="minorHAnsi" w:hAnsiTheme="minorHAnsi" w:eastAsiaTheme="minorEastAsia"/>
              <w:noProof/>
              <w:sz w:val="22"/>
              <w:szCs w:val="22"/>
              <w:lang w:val="es-CO" w:eastAsia="es-CO"/>
            </w:rPr>
          </w:pPr>
          <w:hyperlink w:history="1" w:anchor="_Toc40431817">
            <w:r w:rsidRPr="00710EA9" w:rsidR="008D2237">
              <w:rPr>
                <w:rStyle w:val="Hyperlink"/>
                <w:noProof/>
              </w:rPr>
              <w:t>En relación a equipos de cómputo y periféricos:</w:t>
            </w:r>
            <w:r w:rsidR="008D2237">
              <w:rPr>
                <w:noProof/>
                <w:webHidden/>
              </w:rPr>
              <w:tab/>
            </w:r>
            <w:r w:rsidR="008D2237">
              <w:rPr>
                <w:noProof/>
                <w:webHidden/>
              </w:rPr>
              <w:fldChar w:fldCharType="begin"/>
            </w:r>
            <w:r w:rsidR="008D2237">
              <w:rPr>
                <w:noProof/>
                <w:webHidden/>
              </w:rPr>
              <w:instrText xml:space="preserve"> PAGEREF _Toc40431817 \h </w:instrText>
            </w:r>
            <w:r w:rsidR="008D2237">
              <w:rPr>
                <w:noProof/>
                <w:webHidden/>
              </w:rPr>
            </w:r>
            <w:r w:rsidR="008D2237">
              <w:rPr>
                <w:noProof/>
                <w:webHidden/>
              </w:rPr>
              <w:fldChar w:fldCharType="separate"/>
            </w:r>
            <w:r w:rsidR="008D2237">
              <w:rPr>
                <w:noProof/>
                <w:webHidden/>
              </w:rPr>
              <w:t>109</w:t>
            </w:r>
            <w:r w:rsidR="008D2237">
              <w:rPr>
                <w:noProof/>
                <w:webHidden/>
              </w:rPr>
              <w:fldChar w:fldCharType="end"/>
            </w:r>
          </w:hyperlink>
        </w:p>
        <w:p w:rsidR="008D2237" w:rsidRDefault="001D4C5B" w14:paraId="1E0C1C63" w14:textId="420F1D42">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18">
            <w:r w:rsidRPr="00710EA9" w:rsidR="008D2237">
              <w:rPr>
                <w:rStyle w:val="Hyperlink"/>
                <w:rFonts w:eastAsia="Calibri" w:cs="Calibri"/>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Mesa de servicios.</w:t>
            </w:r>
            <w:r w:rsidR="008D2237">
              <w:rPr>
                <w:noProof/>
                <w:webHidden/>
              </w:rPr>
              <w:tab/>
            </w:r>
            <w:r w:rsidR="008D2237">
              <w:rPr>
                <w:noProof/>
                <w:webHidden/>
              </w:rPr>
              <w:fldChar w:fldCharType="begin"/>
            </w:r>
            <w:r w:rsidR="008D2237">
              <w:rPr>
                <w:noProof/>
                <w:webHidden/>
              </w:rPr>
              <w:instrText xml:space="preserve"> PAGEREF _Toc40431818 \h </w:instrText>
            </w:r>
            <w:r w:rsidR="008D2237">
              <w:rPr>
                <w:noProof/>
                <w:webHidden/>
              </w:rPr>
            </w:r>
            <w:r w:rsidR="008D2237">
              <w:rPr>
                <w:noProof/>
                <w:webHidden/>
              </w:rPr>
              <w:fldChar w:fldCharType="separate"/>
            </w:r>
            <w:r w:rsidR="008D2237">
              <w:rPr>
                <w:noProof/>
                <w:webHidden/>
              </w:rPr>
              <w:t>109</w:t>
            </w:r>
            <w:r w:rsidR="008D2237">
              <w:rPr>
                <w:noProof/>
                <w:webHidden/>
              </w:rPr>
              <w:fldChar w:fldCharType="end"/>
            </w:r>
          </w:hyperlink>
        </w:p>
        <w:p w:rsidR="008D2237" w:rsidRDefault="001D4C5B" w14:paraId="51A9D4E9" w14:textId="7D4A116F">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19">
            <w:r w:rsidRPr="00710EA9" w:rsidR="008D2237">
              <w:rPr>
                <w:rStyle w:val="Hyperlink"/>
                <w:rFonts w:eastAsia="Calibri" w:cs="Calibri"/>
                <w:noProof/>
              </w:rPr>
              <w:t>v.</w:t>
            </w:r>
            <w:r w:rsidR="008D2237">
              <w:rPr>
                <w:rFonts w:asciiTheme="minorHAnsi" w:hAnsiTheme="minorHAnsi" w:eastAsiaTheme="minorEastAsia"/>
                <w:noProof/>
                <w:sz w:val="22"/>
                <w:szCs w:val="22"/>
                <w:lang w:val="es-CO" w:eastAsia="es-CO"/>
              </w:rPr>
              <w:tab/>
            </w:r>
            <w:r w:rsidRPr="00710EA9" w:rsidR="008D2237">
              <w:rPr>
                <w:rStyle w:val="Hyperlink"/>
                <w:noProof/>
              </w:rPr>
              <w:t>Procedimientos de gestión.</w:t>
            </w:r>
            <w:r w:rsidR="008D2237">
              <w:rPr>
                <w:noProof/>
                <w:webHidden/>
              </w:rPr>
              <w:tab/>
            </w:r>
            <w:r w:rsidR="008D2237">
              <w:rPr>
                <w:noProof/>
                <w:webHidden/>
              </w:rPr>
              <w:fldChar w:fldCharType="begin"/>
            </w:r>
            <w:r w:rsidR="008D2237">
              <w:rPr>
                <w:noProof/>
                <w:webHidden/>
              </w:rPr>
              <w:instrText xml:space="preserve"> PAGEREF _Toc40431819 \h </w:instrText>
            </w:r>
            <w:r w:rsidR="008D2237">
              <w:rPr>
                <w:noProof/>
                <w:webHidden/>
              </w:rPr>
            </w:r>
            <w:r w:rsidR="008D2237">
              <w:rPr>
                <w:noProof/>
                <w:webHidden/>
              </w:rPr>
              <w:fldChar w:fldCharType="separate"/>
            </w:r>
            <w:r w:rsidR="008D2237">
              <w:rPr>
                <w:noProof/>
                <w:webHidden/>
              </w:rPr>
              <w:t>110</w:t>
            </w:r>
            <w:r w:rsidR="008D2237">
              <w:rPr>
                <w:noProof/>
                <w:webHidden/>
              </w:rPr>
              <w:fldChar w:fldCharType="end"/>
            </w:r>
          </w:hyperlink>
        </w:p>
        <w:p w:rsidR="008D2237" w:rsidRDefault="001D4C5B" w14:paraId="7B59CB67" w14:textId="57644D3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20">
            <w:r w:rsidRPr="00710EA9" w:rsidR="008D2237">
              <w:rPr>
                <w:rStyle w:val="Hyperlink"/>
                <w:rFonts w:eastAsia="Calibri" w:cs="Calibri"/>
                <w:noProof/>
              </w:rPr>
              <w:t>06.</w:t>
            </w:r>
            <w:r w:rsidR="008D2237">
              <w:rPr>
                <w:rFonts w:asciiTheme="minorHAnsi" w:hAnsiTheme="minorHAnsi" w:eastAsiaTheme="minorEastAsia"/>
                <w:noProof/>
                <w:sz w:val="22"/>
                <w:szCs w:val="22"/>
                <w:lang w:val="es-CO" w:eastAsia="es-CO"/>
              </w:rPr>
              <w:tab/>
            </w:r>
            <w:r w:rsidRPr="00710EA9" w:rsidR="008D2237">
              <w:rPr>
                <w:rStyle w:val="Hyperlink"/>
                <w:noProof/>
              </w:rPr>
              <w:t>Uso y apropiación.</w:t>
            </w:r>
            <w:r w:rsidR="008D2237">
              <w:rPr>
                <w:noProof/>
                <w:webHidden/>
              </w:rPr>
              <w:tab/>
            </w:r>
            <w:r w:rsidR="008D2237">
              <w:rPr>
                <w:noProof/>
                <w:webHidden/>
              </w:rPr>
              <w:fldChar w:fldCharType="begin"/>
            </w:r>
            <w:r w:rsidR="008D2237">
              <w:rPr>
                <w:noProof/>
                <w:webHidden/>
              </w:rPr>
              <w:instrText xml:space="preserve"> PAGEREF _Toc40431820 \h </w:instrText>
            </w:r>
            <w:r w:rsidR="008D2237">
              <w:rPr>
                <w:noProof/>
                <w:webHidden/>
              </w:rPr>
            </w:r>
            <w:r w:rsidR="008D2237">
              <w:rPr>
                <w:noProof/>
                <w:webHidden/>
              </w:rPr>
              <w:fldChar w:fldCharType="separate"/>
            </w:r>
            <w:r w:rsidR="008D2237">
              <w:rPr>
                <w:noProof/>
                <w:webHidden/>
              </w:rPr>
              <w:t>112</w:t>
            </w:r>
            <w:r w:rsidR="008D2237">
              <w:rPr>
                <w:noProof/>
                <w:webHidden/>
              </w:rPr>
              <w:fldChar w:fldCharType="end"/>
            </w:r>
          </w:hyperlink>
        </w:p>
        <w:p w:rsidR="008D2237" w:rsidRDefault="001D4C5B" w14:paraId="3EDD29AD" w14:textId="4A4C85CD">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1">
            <w:r w:rsidRPr="00710EA9" w:rsidR="008D2237">
              <w:rPr>
                <w:rStyle w:val="Hyperlink"/>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Elaborar un diagnóstico de la situación actual del Uso y Apropiación de los Servicios de T.I.</w:t>
            </w:r>
            <w:r w:rsidR="008D2237">
              <w:rPr>
                <w:noProof/>
                <w:webHidden/>
              </w:rPr>
              <w:tab/>
            </w:r>
            <w:r w:rsidR="008D2237">
              <w:rPr>
                <w:noProof/>
                <w:webHidden/>
              </w:rPr>
              <w:fldChar w:fldCharType="begin"/>
            </w:r>
            <w:r w:rsidR="008D2237">
              <w:rPr>
                <w:noProof/>
                <w:webHidden/>
              </w:rPr>
              <w:instrText xml:space="preserve"> PAGEREF _Toc40431821 \h </w:instrText>
            </w:r>
            <w:r w:rsidR="008D2237">
              <w:rPr>
                <w:noProof/>
                <w:webHidden/>
              </w:rPr>
            </w:r>
            <w:r w:rsidR="008D2237">
              <w:rPr>
                <w:noProof/>
                <w:webHidden/>
              </w:rPr>
              <w:fldChar w:fldCharType="separate"/>
            </w:r>
            <w:r w:rsidR="008D2237">
              <w:rPr>
                <w:noProof/>
                <w:webHidden/>
              </w:rPr>
              <w:t>112</w:t>
            </w:r>
            <w:r w:rsidR="008D2237">
              <w:rPr>
                <w:noProof/>
                <w:webHidden/>
              </w:rPr>
              <w:fldChar w:fldCharType="end"/>
            </w:r>
          </w:hyperlink>
        </w:p>
        <w:p w:rsidR="008D2237" w:rsidRDefault="001D4C5B" w14:paraId="4594A40B" w14:textId="7A2CAAEC">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2">
            <w:r w:rsidRPr="00710EA9" w:rsidR="008D2237">
              <w:rPr>
                <w:rStyle w:val="Hyperlink"/>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Identificar necesidades u oportunidades de Uso y Apropiación de cada servicio</w:t>
            </w:r>
            <w:r w:rsidR="008D2237">
              <w:rPr>
                <w:noProof/>
                <w:webHidden/>
              </w:rPr>
              <w:tab/>
            </w:r>
            <w:r w:rsidR="008D2237">
              <w:rPr>
                <w:noProof/>
                <w:webHidden/>
              </w:rPr>
              <w:fldChar w:fldCharType="begin"/>
            </w:r>
            <w:r w:rsidR="008D2237">
              <w:rPr>
                <w:noProof/>
                <w:webHidden/>
              </w:rPr>
              <w:instrText xml:space="preserve"> PAGEREF _Toc40431822 \h </w:instrText>
            </w:r>
            <w:r w:rsidR="008D2237">
              <w:rPr>
                <w:noProof/>
                <w:webHidden/>
              </w:rPr>
            </w:r>
            <w:r w:rsidR="008D2237">
              <w:rPr>
                <w:noProof/>
                <w:webHidden/>
              </w:rPr>
              <w:fldChar w:fldCharType="separate"/>
            </w:r>
            <w:r w:rsidR="008D2237">
              <w:rPr>
                <w:noProof/>
                <w:webHidden/>
              </w:rPr>
              <w:t>112</w:t>
            </w:r>
            <w:r w:rsidR="008D2237">
              <w:rPr>
                <w:noProof/>
                <w:webHidden/>
              </w:rPr>
              <w:fldChar w:fldCharType="end"/>
            </w:r>
          </w:hyperlink>
        </w:p>
        <w:p w:rsidR="008D2237" w:rsidRDefault="001D4C5B" w14:paraId="72661DCC" w14:textId="5C787B2A">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3">
            <w:r w:rsidRPr="00710EA9" w:rsidR="008D2237">
              <w:rPr>
                <w:rStyle w:val="Hyperlink"/>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Definir estrategias de Uso y Apropiación de los Servicios de T.I.</w:t>
            </w:r>
            <w:r w:rsidR="008D2237">
              <w:rPr>
                <w:noProof/>
                <w:webHidden/>
              </w:rPr>
              <w:tab/>
            </w:r>
            <w:r w:rsidR="008D2237">
              <w:rPr>
                <w:noProof/>
                <w:webHidden/>
              </w:rPr>
              <w:fldChar w:fldCharType="begin"/>
            </w:r>
            <w:r w:rsidR="008D2237">
              <w:rPr>
                <w:noProof/>
                <w:webHidden/>
              </w:rPr>
              <w:instrText xml:space="preserve"> PAGEREF _Toc40431823 \h </w:instrText>
            </w:r>
            <w:r w:rsidR="008D2237">
              <w:rPr>
                <w:noProof/>
                <w:webHidden/>
              </w:rPr>
            </w:r>
            <w:r w:rsidR="008D2237">
              <w:rPr>
                <w:noProof/>
                <w:webHidden/>
              </w:rPr>
              <w:fldChar w:fldCharType="separate"/>
            </w:r>
            <w:r w:rsidR="008D2237">
              <w:rPr>
                <w:noProof/>
                <w:webHidden/>
              </w:rPr>
              <w:t>113</w:t>
            </w:r>
            <w:r w:rsidR="008D2237">
              <w:rPr>
                <w:noProof/>
                <w:webHidden/>
              </w:rPr>
              <w:fldChar w:fldCharType="end"/>
            </w:r>
          </w:hyperlink>
        </w:p>
        <w:p w:rsidR="008D2237" w:rsidRDefault="001D4C5B" w14:paraId="52921936" w14:textId="5408C7E8">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824">
            <w:r w:rsidRPr="00710EA9" w:rsidR="008D2237">
              <w:rPr>
                <w:rStyle w:val="Hyperlink"/>
                <w:rFonts w:eastAsia="Calibri" w:cs="Calibri"/>
                <w:noProof/>
              </w:rPr>
              <w:t>8.</w:t>
            </w:r>
            <w:r w:rsidR="008D2237">
              <w:rPr>
                <w:rFonts w:asciiTheme="minorHAnsi" w:hAnsiTheme="minorHAnsi" w:eastAsiaTheme="minorEastAsia"/>
                <w:noProof/>
                <w:sz w:val="22"/>
                <w:szCs w:val="22"/>
                <w:lang w:val="es-CO" w:eastAsia="es-CO"/>
              </w:rPr>
              <w:tab/>
            </w:r>
            <w:r w:rsidRPr="00710EA9" w:rsidR="008D2237">
              <w:rPr>
                <w:rStyle w:val="Hyperlink"/>
                <w:noProof/>
              </w:rPr>
              <w:t>Modelo de planeación.</w:t>
            </w:r>
            <w:r w:rsidR="008D2237">
              <w:rPr>
                <w:noProof/>
                <w:webHidden/>
              </w:rPr>
              <w:tab/>
            </w:r>
            <w:r w:rsidR="008D2237">
              <w:rPr>
                <w:noProof/>
                <w:webHidden/>
              </w:rPr>
              <w:fldChar w:fldCharType="begin"/>
            </w:r>
            <w:r w:rsidR="008D2237">
              <w:rPr>
                <w:noProof/>
                <w:webHidden/>
              </w:rPr>
              <w:instrText xml:space="preserve"> PAGEREF _Toc40431824 \h </w:instrText>
            </w:r>
            <w:r w:rsidR="008D2237">
              <w:rPr>
                <w:noProof/>
                <w:webHidden/>
              </w:rPr>
            </w:r>
            <w:r w:rsidR="008D2237">
              <w:rPr>
                <w:noProof/>
                <w:webHidden/>
              </w:rPr>
              <w:fldChar w:fldCharType="separate"/>
            </w:r>
            <w:r w:rsidR="008D2237">
              <w:rPr>
                <w:noProof/>
                <w:webHidden/>
              </w:rPr>
              <w:t>115</w:t>
            </w:r>
            <w:r w:rsidR="008D2237">
              <w:rPr>
                <w:noProof/>
                <w:webHidden/>
              </w:rPr>
              <w:fldChar w:fldCharType="end"/>
            </w:r>
          </w:hyperlink>
        </w:p>
        <w:p w:rsidR="008D2237" w:rsidRDefault="001D4C5B" w14:paraId="49DE216E" w14:textId="796506F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25">
            <w:r w:rsidRPr="00710EA9" w:rsidR="008D2237">
              <w:rPr>
                <w:rStyle w:val="Hyperlink"/>
                <w:rFonts w:eastAsia="Calibri" w:cs="Calibri"/>
                <w:noProof/>
              </w:rPr>
              <w:t>01.</w:t>
            </w:r>
            <w:r w:rsidR="008D2237">
              <w:rPr>
                <w:rFonts w:asciiTheme="minorHAnsi" w:hAnsiTheme="minorHAnsi" w:eastAsiaTheme="minorEastAsia"/>
                <w:noProof/>
                <w:sz w:val="22"/>
                <w:szCs w:val="22"/>
                <w:lang w:val="es-CO" w:eastAsia="es-CO"/>
              </w:rPr>
              <w:tab/>
            </w:r>
            <w:r w:rsidRPr="00710EA9" w:rsidR="008D2237">
              <w:rPr>
                <w:rStyle w:val="Hyperlink"/>
                <w:noProof/>
              </w:rPr>
              <w:t>Lineamientos y/o principios que rigen el plan estratégico de TIC.</w:t>
            </w:r>
            <w:r w:rsidR="008D2237">
              <w:rPr>
                <w:noProof/>
                <w:webHidden/>
              </w:rPr>
              <w:tab/>
            </w:r>
            <w:r w:rsidR="008D2237">
              <w:rPr>
                <w:noProof/>
                <w:webHidden/>
              </w:rPr>
              <w:fldChar w:fldCharType="begin"/>
            </w:r>
            <w:r w:rsidR="008D2237">
              <w:rPr>
                <w:noProof/>
                <w:webHidden/>
              </w:rPr>
              <w:instrText xml:space="preserve"> PAGEREF _Toc40431825 \h </w:instrText>
            </w:r>
            <w:r w:rsidR="008D2237">
              <w:rPr>
                <w:noProof/>
                <w:webHidden/>
              </w:rPr>
            </w:r>
            <w:r w:rsidR="008D2237">
              <w:rPr>
                <w:noProof/>
                <w:webHidden/>
              </w:rPr>
              <w:fldChar w:fldCharType="separate"/>
            </w:r>
            <w:r w:rsidR="008D2237">
              <w:rPr>
                <w:noProof/>
                <w:webHidden/>
              </w:rPr>
              <w:t>115</w:t>
            </w:r>
            <w:r w:rsidR="008D2237">
              <w:rPr>
                <w:noProof/>
                <w:webHidden/>
              </w:rPr>
              <w:fldChar w:fldCharType="end"/>
            </w:r>
          </w:hyperlink>
        </w:p>
        <w:p w:rsidR="008D2237" w:rsidRDefault="001D4C5B" w14:paraId="69B5599E" w14:textId="3CFE7043">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6">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Excelencia del servicio al ciudadano</w:t>
            </w:r>
            <w:r w:rsidR="008D2237">
              <w:rPr>
                <w:noProof/>
                <w:webHidden/>
              </w:rPr>
              <w:tab/>
            </w:r>
            <w:r w:rsidR="008D2237">
              <w:rPr>
                <w:noProof/>
                <w:webHidden/>
              </w:rPr>
              <w:fldChar w:fldCharType="begin"/>
            </w:r>
            <w:r w:rsidR="008D2237">
              <w:rPr>
                <w:noProof/>
                <w:webHidden/>
              </w:rPr>
              <w:instrText xml:space="preserve"> PAGEREF _Toc40431826 \h </w:instrText>
            </w:r>
            <w:r w:rsidR="008D2237">
              <w:rPr>
                <w:noProof/>
                <w:webHidden/>
              </w:rPr>
            </w:r>
            <w:r w:rsidR="008D2237">
              <w:rPr>
                <w:noProof/>
                <w:webHidden/>
              </w:rPr>
              <w:fldChar w:fldCharType="separate"/>
            </w:r>
            <w:r w:rsidR="008D2237">
              <w:rPr>
                <w:noProof/>
                <w:webHidden/>
              </w:rPr>
              <w:t>115</w:t>
            </w:r>
            <w:r w:rsidR="008D2237">
              <w:rPr>
                <w:noProof/>
                <w:webHidden/>
              </w:rPr>
              <w:fldChar w:fldCharType="end"/>
            </w:r>
          </w:hyperlink>
        </w:p>
        <w:p w:rsidR="008D2237" w:rsidRDefault="001D4C5B" w14:paraId="6D3BE860" w14:textId="7EB6A9D8">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7">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Costo vs Beneficio</w:t>
            </w:r>
            <w:r w:rsidR="008D2237">
              <w:rPr>
                <w:noProof/>
                <w:webHidden/>
              </w:rPr>
              <w:tab/>
            </w:r>
            <w:r w:rsidR="008D2237">
              <w:rPr>
                <w:noProof/>
                <w:webHidden/>
              </w:rPr>
              <w:fldChar w:fldCharType="begin"/>
            </w:r>
            <w:r w:rsidR="008D2237">
              <w:rPr>
                <w:noProof/>
                <w:webHidden/>
              </w:rPr>
              <w:instrText xml:space="preserve"> PAGEREF _Toc40431827 \h </w:instrText>
            </w:r>
            <w:r w:rsidR="008D2237">
              <w:rPr>
                <w:noProof/>
                <w:webHidden/>
              </w:rPr>
            </w:r>
            <w:r w:rsidR="008D2237">
              <w:rPr>
                <w:noProof/>
                <w:webHidden/>
              </w:rPr>
              <w:fldChar w:fldCharType="separate"/>
            </w:r>
            <w:r w:rsidR="008D2237">
              <w:rPr>
                <w:noProof/>
                <w:webHidden/>
              </w:rPr>
              <w:t>115</w:t>
            </w:r>
            <w:r w:rsidR="008D2237">
              <w:rPr>
                <w:noProof/>
                <w:webHidden/>
              </w:rPr>
              <w:fldChar w:fldCharType="end"/>
            </w:r>
          </w:hyperlink>
        </w:p>
        <w:p w:rsidR="008D2237" w:rsidRDefault="001D4C5B" w14:paraId="2E4E8CE2" w14:textId="652CEB11">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8">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Racionalización</w:t>
            </w:r>
            <w:r w:rsidR="008D2237">
              <w:rPr>
                <w:noProof/>
                <w:webHidden/>
              </w:rPr>
              <w:tab/>
            </w:r>
            <w:r w:rsidR="008D2237">
              <w:rPr>
                <w:noProof/>
                <w:webHidden/>
              </w:rPr>
              <w:fldChar w:fldCharType="begin"/>
            </w:r>
            <w:r w:rsidR="008D2237">
              <w:rPr>
                <w:noProof/>
                <w:webHidden/>
              </w:rPr>
              <w:instrText xml:space="preserve"> PAGEREF _Toc40431828 \h </w:instrText>
            </w:r>
            <w:r w:rsidR="008D2237">
              <w:rPr>
                <w:noProof/>
                <w:webHidden/>
              </w:rPr>
            </w:r>
            <w:r w:rsidR="008D2237">
              <w:rPr>
                <w:noProof/>
                <w:webHidden/>
              </w:rPr>
              <w:fldChar w:fldCharType="separate"/>
            </w:r>
            <w:r w:rsidR="008D2237">
              <w:rPr>
                <w:noProof/>
                <w:webHidden/>
              </w:rPr>
              <w:t>115</w:t>
            </w:r>
            <w:r w:rsidR="008D2237">
              <w:rPr>
                <w:noProof/>
                <w:webHidden/>
              </w:rPr>
              <w:fldChar w:fldCharType="end"/>
            </w:r>
          </w:hyperlink>
        </w:p>
        <w:p w:rsidR="008D2237" w:rsidRDefault="001D4C5B" w14:paraId="167F840F" w14:textId="4D0C4E8A">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29">
            <w:r w:rsidRPr="00710EA9" w:rsidR="008D2237">
              <w:rPr>
                <w:rStyle w:val="Hyperlink"/>
                <w:rFonts w:eastAsia="Calibri" w:cs="Calibri"/>
                <w:noProof/>
              </w:rPr>
              <w:t>iv.</w:t>
            </w:r>
            <w:r w:rsidR="008D2237">
              <w:rPr>
                <w:rFonts w:asciiTheme="minorHAnsi" w:hAnsiTheme="minorHAnsi" w:eastAsiaTheme="minorEastAsia"/>
                <w:noProof/>
                <w:sz w:val="22"/>
                <w:szCs w:val="22"/>
                <w:lang w:val="es-CO" w:eastAsia="es-CO"/>
              </w:rPr>
              <w:tab/>
            </w:r>
            <w:r w:rsidRPr="00710EA9" w:rsidR="008D2237">
              <w:rPr>
                <w:rStyle w:val="Hyperlink"/>
                <w:noProof/>
              </w:rPr>
              <w:t>Estandarización</w:t>
            </w:r>
            <w:r w:rsidR="008D2237">
              <w:rPr>
                <w:noProof/>
                <w:webHidden/>
              </w:rPr>
              <w:tab/>
            </w:r>
            <w:r w:rsidR="008D2237">
              <w:rPr>
                <w:noProof/>
                <w:webHidden/>
              </w:rPr>
              <w:fldChar w:fldCharType="begin"/>
            </w:r>
            <w:r w:rsidR="008D2237">
              <w:rPr>
                <w:noProof/>
                <w:webHidden/>
              </w:rPr>
              <w:instrText xml:space="preserve"> PAGEREF _Toc40431829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34F9F1A4" w14:textId="1FF4759F">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30">
            <w:r w:rsidRPr="00710EA9" w:rsidR="008D2237">
              <w:rPr>
                <w:rStyle w:val="Hyperlink"/>
                <w:rFonts w:eastAsia="Calibri" w:cs="Calibri"/>
                <w:noProof/>
              </w:rPr>
              <w:t>v.</w:t>
            </w:r>
            <w:r w:rsidR="008D2237">
              <w:rPr>
                <w:rFonts w:asciiTheme="minorHAnsi" w:hAnsiTheme="minorHAnsi" w:eastAsiaTheme="minorEastAsia"/>
                <w:noProof/>
                <w:sz w:val="22"/>
                <w:szCs w:val="22"/>
                <w:lang w:val="es-CO" w:eastAsia="es-CO"/>
              </w:rPr>
              <w:tab/>
            </w:r>
            <w:r w:rsidRPr="00710EA9" w:rsidR="008D2237">
              <w:rPr>
                <w:rStyle w:val="Hyperlink"/>
                <w:noProof/>
              </w:rPr>
              <w:t>Interoperabilidad</w:t>
            </w:r>
            <w:r w:rsidR="008D2237">
              <w:rPr>
                <w:noProof/>
                <w:webHidden/>
              </w:rPr>
              <w:tab/>
            </w:r>
            <w:r w:rsidR="008D2237">
              <w:rPr>
                <w:noProof/>
                <w:webHidden/>
              </w:rPr>
              <w:fldChar w:fldCharType="begin"/>
            </w:r>
            <w:r w:rsidR="008D2237">
              <w:rPr>
                <w:noProof/>
                <w:webHidden/>
              </w:rPr>
              <w:instrText xml:space="preserve"> PAGEREF _Toc40431830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73B7F146" w14:textId="34210145">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31">
            <w:r w:rsidRPr="00710EA9" w:rsidR="008D2237">
              <w:rPr>
                <w:rStyle w:val="Hyperlink"/>
                <w:rFonts w:eastAsia="Calibri" w:cs="Calibri"/>
                <w:noProof/>
              </w:rPr>
              <w:t>vi.</w:t>
            </w:r>
            <w:r w:rsidR="008D2237">
              <w:rPr>
                <w:rFonts w:asciiTheme="minorHAnsi" w:hAnsiTheme="minorHAnsi" w:eastAsiaTheme="minorEastAsia"/>
                <w:noProof/>
                <w:sz w:val="22"/>
                <w:szCs w:val="22"/>
                <w:lang w:val="es-CO" w:eastAsia="es-CO"/>
              </w:rPr>
              <w:tab/>
            </w:r>
            <w:r w:rsidRPr="00710EA9" w:rsidR="008D2237">
              <w:rPr>
                <w:rStyle w:val="Hyperlink"/>
                <w:noProof/>
              </w:rPr>
              <w:t>Co-Creación</w:t>
            </w:r>
            <w:r w:rsidR="008D2237">
              <w:rPr>
                <w:noProof/>
                <w:webHidden/>
              </w:rPr>
              <w:tab/>
            </w:r>
            <w:r w:rsidR="008D2237">
              <w:rPr>
                <w:noProof/>
                <w:webHidden/>
              </w:rPr>
              <w:fldChar w:fldCharType="begin"/>
            </w:r>
            <w:r w:rsidR="008D2237">
              <w:rPr>
                <w:noProof/>
                <w:webHidden/>
              </w:rPr>
              <w:instrText xml:space="preserve"> PAGEREF _Toc40431831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72AFFC51" w14:textId="4DD46D19">
          <w:pPr>
            <w:pStyle w:val="TOC3"/>
            <w:tabs>
              <w:tab w:val="left" w:pos="1320"/>
              <w:tab w:val="right" w:leader="dot" w:pos="10076"/>
            </w:tabs>
            <w:rPr>
              <w:rFonts w:asciiTheme="minorHAnsi" w:hAnsiTheme="minorHAnsi" w:eastAsiaTheme="minorEastAsia"/>
              <w:noProof/>
              <w:sz w:val="22"/>
              <w:szCs w:val="22"/>
              <w:lang w:val="es-CO" w:eastAsia="es-CO"/>
            </w:rPr>
          </w:pPr>
          <w:hyperlink w:history="1" w:anchor="_Toc40431832">
            <w:r w:rsidRPr="00710EA9" w:rsidR="008D2237">
              <w:rPr>
                <w:rStyle w:val="Hyperlink"/>
                <w:rFonts w:eastAsia="Calibri" w:cs="Calibri"/>
                <w:noProof/>
              </w:rPr>
              <w:t>vii.</w:t>
            </w:r>
            <w:r w:rsidR="008D2237">
              <w:rPr>
                <w:rFonts w:asciiTheme="minorHAnsi" w:hAnsiTheme="minorHAnsi" w:eastAsiaTheme="minorEastAsia"/>
                <w:noProof/>
                <w:sz w:val="22"/>
                <w:szCs w:val="22"/>
                <w:lang w:val="es-CO" w:eastAsia="es-CO"/>
              </w:rPr>
              <w:tab/>
            </w:r>
            <w:r w:rsidRPr="00710EA9" w:rsidR="008D2237">
              <w:rPr>
                <w:rStyle w:val="Hyperlink"/>
                <w:noProof/>
              </w:rPr>
              <w:t>Calidad</w:t>
            </w:r>
            <w:r w:rsidR="008D2237">
              <w:rPr>
                <w:noProof/>
                <w:webHidden/>
              </w:rPr>
              <w:tab/>
            </w:r>
            <w:r w:rsidR="008D2237">
              <w:rPr>
                <w:noProof/>
                <w:webHidden/>
              </w:rPr>
              <w:fldChar w:fldCharType="begin"/>
            </w:r>
            <w:r w:rsidR="008D2237">
              <w:rPr>
                <w:noProof/>
                <w:webHidden/>
              </w:rPr>
              <w:instrText xml:space="preserve"> PAGEREF _Toc40431832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646FB339" w14:textId="5FEFA666">
          <w:pPr>
            <w:pStyle w:val="TOC3"/>
            <w:tabs>
              <w:tab w:val="left" w:pos="1320"/>
              <w:tab w:val="right" w:leader="dot" w:pos="10076"/>
            </w:tabs>
            <w:rPr>
              <w:rFonts w:asciiTheme="minorHAnsi" w:hAnsiTheme="minorHAnsi" w:eastAsiaTheme="minorEastAsia"/>
              <w:noProof/>
              <w:sz w:val="22"/>
              <w:szCs w:val="22"/>
              <w:lang w:val="es-CO" w:eastAsia="es-CO"/>
            </w:rPr>
          </w:pPr>
          <w:hyperlink w:history="1" w:anchor="_Toc40431833">
            <w:r w:rsidRPr="00710EA9" w:rsidR="008D2237">
              <w:rPr>
                <w:rStyle w:val="Hyperlink"/>
                <w:rFonts w:eastAsia="Calibri" w:cs="Calibri"/>
                <w:noProof/>
              </w:rPr>
              <w:t>viii.</w:t>
            </w:r>
            <w:r w:rsidR="008D2237">
              <w:rPr>
                <w:rFonts w:asciiTheme="minorHAnsi" w:hAnsiTheme="minorHAnsi" w:eastAsiaTheme="minorEastAsia"/>
                <w:noProof/>
                <w:sz w:val="22"/>
                <w:szCs w:val="22"/>
                <w:lang w:val="es-CO" w:eastAsia="es-CO"/>
              </w:rPr>
              <w:tab/>
            </w:r>
            <w:r w:rsidRPr="00710EA9" w:rsidR="008D2237">
              <w:rPr>
                <w:rStyle w:val="Hyperlink"/>
                <w:noProof/>
              </w:rPr>
              <w:t>Seguridad Digital</w:t>
            </w:r>
            <w:r w:rsidR="008D2237">
              <w:rPr>
                <w:noProof/>
                <w:webHidden/>
              </w:rPr>
              <w:tab/>
            </w:r>
            <w:r w:rsidR="008D2237">
              <w:rPr>
                <w:noProof/>
                <w:webHidden/>
              </w:rPr>
              <w:fldChar w:fldCharType="begin"/>
            </w:r>
            <w:r w:rsidR="008D2237">
              <w:rPr>
                <w:noProof/>
                <w:webHidden/>
              </w:rPr>
              <w:instrText xml:space="preserve"> PAGEREF _Toc40431833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2C3B7F07" w14:textId="2122FF1C">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34">
            <w:r w:rsidRPr="00710EA9" w:rsidR="008D2237">
              <w:rPr>
                <w:rStyle w:val="Hyperlink"/>
                <w:rFonts w:eastAsia="Calibri" w:cs="Calibri"/>
                <w:noProof/>
              </w:rPr>
              <w:t>ix.</w:t>
            </w:r>
            <w:r w:rsidR="008D2237">
              <w:rPr>
                <w:rFonts w:asciiTheme="minorHAnsi" w:hAnsiTheme="minorHAnsi" w:eastAsiaTheme="minorEastAsia"/>
                <w:noProof/>
                <w:sz w:val="22"/>
                <w:szCs w:val="22"/>
                <w:lang w:val="es-CO" w:eastAsia="es-CO"/>
              </w:rPr>
              <w:tab/>
            </w:r>
            <w:r w:rsidRPr="00710EA9" w:rsidR="008D2237">
              <w:rPr>
                <w:rStyle w:val="Hyperlink"/>
                <w:noProof/>
              </w:rPr>
              <w:t>Sostenibilidad</w:t>
            </w:r>
            <w:r w:rsidR="008D2237">
              <w:rPr>
                <w:noProof/>
                <w:webHidden/>
              </w:rPr>
              <w:tab/>
            </w:r>
            <w:r w:rsidR="008D2237">
              <w:rPr>
                <w:noProof/>
                <w:webHidden/>
              </w:rPr>
              <w:fldChar w:fldCharType="begin"/>
            </w:r>
            <w:r w:rsidR="008D2237">
              <w:rPr>
                <w:noProof/>
                <w:webHidden/>
              </w:rPr>
              <w:instrText xml:space="preserve"> PAGEREF _Toc40431834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018509E9" w14:textId="5E83B92A">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35">
            <w:r w:rsidRPr="00710EA9" w:rsidR="008D2237">
              <w:rPr>
                <w:rStyle w:val="Hyperlink"/>
                <w:rFonts w:eastAsia="Calibri" w:cs="Calibri"/>
                <w:noProof/>
              </w:rPr>
              <w:t>x.</w:t>
            </w:r>
            <w:r w:rsidR="008D2237">
              <w:rPr>
                <w:rFonts w:asciiTheme="minorHAnsi" w:hAnsiTheme="minorHAnsi" w:eastAsiaTheme="minorEastAsia"/>
                <w:noProof/>
                <w:sz w:val="22"/>
                <w:szCs w:val="22"/>
                <w:lang w:val="es-CO" w:eastAsia="es-CO"/>
              </w:rPr>
              <w:tab/>
            </w:r>
            <w:r w:rsidRPr="00710EA9" w:rsidR="008D2237">
              <w:rPr>
                <w:rStyle w:val="Hyperlink"/>
                <w:noProof/>
              </w:rPr>
              <w:t>Neutralidad tecnológica</w:t>
            </w:r>
            <w:r w:rsidR="008D2237">
              <w:rPr>
                <w:noProof/>
                <w:webHidden/>
              </w:rPr>
              <w:tab/>
            </w:r>
            <w:r w:rsidR="008D2237">
              <w:rPr>
                <w:noProof/>
                <w:webHidden/>
              </w:rPr>
              <w:fldChar w:fldCharType="begin"/>
            </w:r>
            <w:r w:rsidR="008D2237">
              <w:rPr>
                <w:noProof/>
                <w:webHidden/>
              </w:rPr>
              <w:instrText xml:space="preserve"> PAGEREF _Toc40431835 \h </w:instrText>
            </w:r>
            <w:r w:rsidR="008D2237">
              <w:rPr>
                <w:noProof/>
                <w:webHidden/>
              </w:rPr>
            </w:r>
            <w:r w:rsidR="008D2237">
              <w:rPr>
                <w:noProof/>
                <w:webHidden/>
              </w:rPr>
              <w:fldChar w:fldCharType="separate"/>
            </w:r>
            <w:r w:rsidR="008D2237">
              <w:rPr>
                <w:noProof/>
                <w:webHidden/>
              </w:rPr>
              <w:t>116</w:t>
            </w:r>
            <w:r w:rsidR="008D2237">
              <w:rPr>
                <w:noProof/>
                <w:webHidden/>
              </w:rPr>
              <w:fldChar w:fldCharType="end"/>
            </w:r>
          </w:hyperlink>
        </w:p>
        <w:p w:rsidR="008D2237" w:rsidRDefault="001D4C5B" w14:paraId="67D9E55E" w14:textId="4B259B4B">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36">
            <w:r w:rsidRPr="00710EA9" w:rsidR="008D2237">
              <w:rPr>
                <w:rStyle w:val="Hyperlink"/>
                <w:rFonts w:eastAsia="Calibri" w:cs="Calibri"/>
                <w:noProof/>
              </w:rPr>
              <w:t>xi.</w:t>
            </w:r>
            <w:r w:rsidR="008D2237">
              <w:rPr>
                <w:rFonts w:asciiTheme="minorHAnsi" w:hAnsiTheme="minorHAnsi" w:eastAsiaTheme="minorEastAsia"/>
                <w:noProof/>
                <w:sz w:val="22"/>
                <w:szCs w:val="22"/>
                <w:lang w:val="es-CO" w:eastAsia="es-CO"/>
              </w:rPr>
              <w:tab/>
            </w:r>
            <w:r w:rsidRPr="00710EA9" w:rsidR="008D2237">
              <w:rPr>
                <w:rStyle w:val="Hyperlink"/>
                <w:noProof/>
              </w:rPr>
              <w:t>Foco en las necesidades</w:t>
            </w:r>
            <w:r w:rsidR="008D2237">
              <w:rPr>
                <w:noProof/>
                <w:webHidden/>
              </w:rPr>
              <w:tab/>
            </w:r>
            <w:r w:rsidR="008D2237">
              <w:rPr>
                <w:noProof/>
                <w:webHidden/>
              </w:rPr>
              <w:fldChar w:fldCharType="begin"/>
            </w:r>
            <w:r w:rsidR="008D2237">
              <w:rPr>
                <w:noProof/>
                <w:webHidden/>
              </w:rPr>
              <w:instrText xml:space="preserve"> PAGEREF _Toc40431836 \h </w:instrText>
            </w:r>
            <w:r w:rsidR="008D2237">
              <w:rPr>
                <w:noProof/>
                <w:webHidden/>
              </w:rPr>
            </w:r>
            <w:r w:rsidR="008D2237">
              <w:rPr>
                <w:noProof/>
                <w:webHidden/>
              </w:rPr>
              <w:fldChar w:fldCharType="separate"/>
            </w:r>
            <w:r w:rsidR="008D2237">
              <w:rPr>
                <w:noProof/>
                <w:webHidden/>
              </w:rPr>
              <w:t>117</w:t>
            </w:r>
            <w:r w:rsidR="008D2237">
              <w:rPr>
                <w:noProof/>
                <w:webHidden/>
              </w:rPr>
              <w:fldChar w:fldCharType="end"/>
            </w:r>
          </w:hyperlink>
        </w:p>
        <w:p w:rsidR="008D2237" w:rsidRDefault="001D4C5B" w14:paraId="2D412A0E" w14:textId="52850FB7">
          <w:pPr>
            <w:pStyle w:val="TOC3"/>
            <w:tabs>
              <w:tab w:val="left" w:pos="1320"/>
              <w:tab w:val="right" w:leader="dot" w:pos="10076"/>
            </w:tabs>
            <w:rPr>
              <w:rFonts w:asciiTheme="minorHAnsi" w:hAnsiTheme="minorHAnsi" w:eastAsiaTheme="minorEastAsia"/>
              <w:noProof/>
              <w:sz w:val="22"/>
              <w:szCs w:val="22"/>
              <w:lang w:val="es-CO" w:eastAsia="es-CO"/>
            </w:rPr>
          </w:pPr>
          <w:hyperlink w:history="1" w:anchor="_Toc40431837">
            <w:r w:rsidRPr="00710EA9" w:rsidR="008D2237">
              <w:rPr>
                <w:rStyle w:val="Hyperlink"/>
                <w:rFonts w:eastAsia="Calibri" w:cs="Calibri"/>
                <w:noProof/>
              </w:rPr>
              <w:t>xii.</w:t>
            </w:r>
            <w:r w:rsidR="008D2237">
              <w:rPr>
                <w:rFonts w:asciiTheme="minorHAnsi" w:hAnsiTheme="minorHAnsi" w:eastAsiaTheme="minorEastAsia"/>
                <w:noProof/>
                <w:sz w:val="22"/>
                <w:szCs w:val="22"/>
                <w:lang w:val="es-CO" w:eastAsia="es-CO"/>
              </w:rPr>
              <w:tab/>
            </w:r>
            <w:r w:rsidRPr="00710EA9" w:rsidR="008D2237">
              <w:rPr>
                <w:rStyle w:val="Hyperlink"/>
                <w:noProof/>
              </w:rPr>
              <w:t>Vigilancia tecnológica</w:t>
            </w:r>
            <w:r w:rsidR="008D2237">
              <w:rPr>
                <w:noProof/>
                <w:webHidden/>
              </w:rPr>
              <w:tab/>
            </w:r>
            <w:r w:rsidR="008D2237">
              <w:rPr>
                <w:noProof/>
                <w:webHidden/>
              </w:rPr>
              <w:fldChar w:fldCharType="begin"/>
            </w:r>
            <w:r w:rsidR="008D2237">
              <w:rPr>
                <w:noProof/>
                <w:webHidden/>
              </w:rPr>
              <w:instrText xml:space="preserve"> PAGEREF _Toc40431837 \h </w:instrText>
            </w:r>
            <w:r w:rsidR="008D2237">
              <w:rPr>
                <w:noProof/>
                <w:webHidden/>
              </w:rPr>
            </w:r>
            <w:r w:rsidR="008D2237">
              <w:rPr>
                <w:noProof/>
                <w:webHidden/>
              </w:rPr>
              <w:fldChar w:fldCharType="separate"/>
            </w:r>
            <w:r w:rsidR="008D2237">
              <w:rPr>
                <w:noProof/>
                <w:webHidden/>
              </w:rPr>
              <w:t>117</w:t>
            </w:r>
            <w:r w:rsidR="008D2237">
              <w:rPr>
                <w:noProof/>
                <w:webHidden/>
              </w:rPr>
              <w:fldChar w:fldCharType="end"/>
            </w:r>
          </w:hyperlink>
        </w:p>
        <w:p w:rsidR="008D2237" w:rsidRDefault="001D4C5B" w14:paraId="37F73766" w14:textId="71F398A4">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38">
            <w:r w:rsidRPr="00710EA9" w:rsidR="008D2237">
              <w:rPr>
                <w:rStyle w:val="Hyperlink"/>
                <w:rFonts w:eastAsia="Calibri" w:cs="Calibri"/>
                <w:noProof/>
              </w:rPr>
              <w:t>02.</w:t>
            </w:r>
            <w:r w:rsidR="008D2237">
              <w:rPr>
                <w:rFonts w:asciiTheme="minorHAnsi" w:hAnsiTheme="minorHAnsi" w:eastAsiaTheme="minorEastAsia"/>
                <w:noProof/>
                <w:sz w:val="22"/>
                <w:szCs w:val="22"/>
                <w:lang w:val="es-CO" w:eastAsia="es-CO"/>
              </w:rPr>
              <w:tab/>
            </w:r>
            <w:r w:rsidRPr="00710EA9" w:rsidR="008D2237">
              <w:rPr>
                <w:rStyle w:val="Hyperlink"/>
                <w:noProof/>
              </w:rPr>
              <w:t>Estructura de actividades estratégicas.</w:t>
            </w:r>
            <w:r w:rsidR="008D2237">
              <w:rPr>
                <w:noProof/>
                <w:webHidden/>
              </w:rPr>
              <w:tab/>
            </w:r>
            <w:r w:rsidR="008D2237">
              <w:rPr>
                <w:noProof/>
                <w:webHidden/>
              </w:rPr>
              <w:fldChar w:fldCharType="begin"/>
            </w:r>
            <w:r w:rsidR="008D2237">
              <w:rPr>
                <w:noProof/>
                <w:webHidden/>
              </w:rPr>
              <w:instrText xml:space="preserve"> PAGEREF _Toc40431838 \h </w:instrText>
            </w:r>
            <w:r w:rsidR="008D2237">
              <w:rPr>
                <w:noProof/>
                <w:webHidden/>
              </w:rPr>
            </w:r>
            <w:r w:rsidR="008D2237">
              <w:rPr>
                <w:noProof/>
                <w:webHidden/>
              </w:rPr>
              <w:fldChar w:fldCharType="separate"/>
            </w:r>
            <w:r w:rsidR="008D2237">
              <w:rPr>
                <w:noProof/>
                <w:webHidden/>
              </w:rPr>
              <w:t>117</w:t>
            </w:r>
            <w:r w:rsidR="008D2237">
              <w:rPr>
                <w:noProof/>
                <w:webHidden/>
              </w:rPr>
              <w:fldChar w:fldCharType="end"/>
            </w:r>
          </w:hyperlink>
        </w:p>
        <w:p w:rsidR="008D2237" w:rsidRDefault="001D4C5B" w14:paraId="22151581" w14:textId="73F8221E">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39">
            <w:r w:rsidRPr="00710EA9" w:rsidR="008D2237">
              <w:rPr>
                <w:rStyle w:val="Hyperlink"/>
                <w:rFonts w:eastAsia="Calibri" w:cs="Calibri"/>
                <w:noProof/>
              </w:rPr>
              <w:t>i.</w:t>
            </w:r>
            <w:r w:rsidR="008D2237">
              <w:rPr>
                <w:rFonts w:asciiTheme="minorHAnsi" w:hAnsiTheme="minorHAnsi" w:eastAsiaTheme="minorEastAsia"/>
                <w:noProof/>
                <w:sz w:val="22"/>
                <w:szCs w:val="22"/>
                <w:lang w:val="es-CO" w:eastAsia="es-CO"/>
              </w:rPr>
              <w:tab/>
            </w:r>
            <w:r w:rsidRPr="00710EA9" w:rsidR="008D2237">
              <w:rPr>
                <w:rStyle w:val="Hyperlink"/>
                <w:noProof/>
              </w:rPr>
              <w:t>Línea de Acción 1: Desarrollar y adaptar soluciones tecnológicas de calidad centradas en el usuario</w:t>
            </w:r>
            <w:r w:rsidR="008D2237">
              <w:rPr>
                <w:noProof/>
                <w:webHidden/>
              </w:rPr>
              <w:tab/>
            </w:r>
            <w:r w:rsidR="008D2237">
              <w:rPr>
                <w:noProof/>
                <w:webHidden/>
              </w:rPr>
              <w:fldChar w:fldCharType="begin"/>
            </w:r>
            <w:r w:rsidR="008D2237">
              <w:rPr>
                <w:noProof/>
                <w:webHidden/>
              </w:rPr>
              <w:instrText xml:space="preserve"> PAGEREF _Toc40431839 \h </w:instrText>
            </w:r>
            <w:r w:rsidR="008D2237">
              <w:rPr>
                <w:noProof/>
                <w:webHidden/>
              </w:rPr>
            </w:r>
            <w:r w:rsidR="008D2237">
              <w:rPr>
                <w:noProof/>
                <w:webHidden/>
              </w:rPr>
              <w:fldChar w:fldCharType="separate"/>
            </w:r>
            <w:r w:rsidR="008D2237">
              <w:rPr>
                <w:noProof/>
                <w:webHidden/>
              </w:rPr>
              <w:t>117</w:t>
            </w:r>
            <w:r w:rsidR="008D2237">
              <w:rPr>
                <w:noProof/>
                <w:webHidden/>
              </w:rPr>
              <w:fldChar w:fldCharType="end"/>
            </w:r>
          </w:hyperlink>
        </w:p>
        <w:p w:rsidR="008D2237" w:rsidRDefault="001D4C5B" w14:paraId="1DE6BA5A" w14:textId="772EED2D">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40">
            <w:r w:rsidRPr="00710EA9" w:rsidR="008D2237">
              <w:rPr>
                <w:rStyle w:val="Hyperlink"/>
                <w:rFonts w:eastAsia="Calibri" w:cs="Calibri"/>
                <w:noProof/>
              </w:rPr>
              <w:t>ii.</w:t>
            </w:r>
            <w:r w:rsidR="008D2237">
              <w:rPr>
                <w:rFonts w:asciiTheme="minorHAnsi" w:hAnsiTheme="minorHAnsi" w:eastAsiaTheme="minorEastAsia"/>
                <w:noProof/>
                <w:sz w:val="22"/>
                <w:szCs w:val="22"/>
                <w:lang w:val="es-CO" w:eastAsia="es-CO"/>
              </w:rPr>
              <w:tab/>
            </w:r>
            <w:r w:rsidRPr="00710EA9" w:rsidR="008D2237">
              <w:rPr>
                <w:rStyle w:val="Hyperlink"/>
                <w:noProof/>
              </w:rPr>
              <w:t>Línea de Acción 2: Realizar y socializar analítica de datos para toma de decisiones</w:t>
            </w:r>
            <w:r w:rsidR="008D2237">
              <w:rPr>
                <w:noProof/>
                <w:webHidden/>
              </w:rPr>
              <w:tab/>
            </w:r>
            <w:r w:rsidR="008D2237">
              <w:rPr>
                <w:noProof/>
                <w:webHidden/>
              </w:rPr>
              <w:fldChar w:fldCharType="begin"/>
            </w:r>
            <w:r w:rsidR="008D2237">
              <w:rPr>
                <w:noProof/>
                <w:webHidden/>
              </w:rPr>
              <w:instrText xml:space="preserve"> PAGEREF _Toc40431840 \h </w:instrText>
            </w:r>
            <w:r w:rsidR="008D2237">
              <w:rPr>
                <w:noProof/>
                <w:webHidden/>
              </w:rPr>
            </w:r>
            <w:r w:rsidR="008D2237">
              <w:rPr>
                <w:noProof/>
                <w:webHidden/>
              </w:rPr>
              <w:fldChar w:fldCharType="separate"/>
            </w:r>
            <w:r w:rsidR="008D2237">
              <w:rPr>
                <w:noProof/>
                <w:webHidden/>
              </w:rPr>
              <w:t>118</w:t>
            </w:r>
            <w:r w:rsidR="008D2237">
              <w:rPr>
                <w:noProof/>
                <w:webHidden/>
              </w:rPr>
              <w:fldChar w:fldCharType="end"/>
            </w:r>
          </w:hyperlink>
        </w:p>
        <w:p w:rsidR="008D2237" w:rsidRDefault="001D4C5B" w14:paraId="3787C2EC" w14:textId="5E7C4060">
          <w:pPr>
            <w:pStyle w:val="TOC3"/>
            <w:tabs>
              <w:tab w:val="left" w:pos="1100"/>
              <w:tab w:val="right" w:leader="dot" w:pos="10076"/>
            </w:tabs>
            <w:rPr>
              <w:rFonts w:asciiTheme="minorHAnsi" w:hAnsiTheme="minorHAnsi" w:eastAsiaTheme="minorEastAsia"/>
              <w:noProof/>
              <w:sz w:val="22"/>
              <w:szCs w:val="22"/>
              <w:lang w:val="es-CO" w:eastAsia="es-CO"/>
            </w:rPr>
          </w:pPr>
          <w:hyperlink w:history="1" w:anchor="_Toc40431841">
            <w:r w:rsidRPr="00710EA9" w:rsidR="008D2237">
              <w:rPr>
                <w:rStyle w:val="Hyperlink"/>
                <w:rFonts w:eastAsia="Calibri" w:cs="Calibri"/>
                <w:noProof/>
              </w:rPr>
              <w:t>iii.</w:t>
            </w:r>
            <w:r w:rsidR="008D2237">
              <w:rPr>
                <w:rFonts w:asciiTheme="minorHAnsi" w:hAnsiTheme="minorHAnsi" w:eastAsiaTheme="minorEastAsia"/>
                <w:noProof/>
                <w:sz w:val="22"/>
                <w:szCs w:val="22"/>
                <w:lang w:val="es-CO" w:eastAsia="es-CO"/>
              </w:rPr>
              <w:tab/>
            </w:r>
            <w:r w:rsidRPr="00710EA9" w:rsidR="008D2237">
              <w:rPr>
                <w:rStyle w:val="Hyperlink"/>
                <w:noProof/>
              </w:rPr>
              <w:t>Línea de Acción 3: Asegurar una gestión de tecnología e información abierta y coherente</w:t>
            </w:r>
            <w:r w:rsidR="008D2237">
              <w:rPr>
                <w:noProof/>
                <w:webHidden/>
              </w:rPr>
              <w:tab/>
            </w:r>
            <w:r w:rsidR="008D2237">
              <w:rPr>
                <w:noProof/>
                <w:webHidden/>
              </w:rPr>
              <w:fldChar w:fldCharType="begin"/>
            </w:r>
            <w:r w:rsidR="008D2237">
              <w:rPr>
                <w:noProof/>
                <w:webHidden/>
              </w:rPr>
              <w:instrText xml:space="preserve"> PAGEREF _Toc40431841 \h </w:instrText>
            </w:r>
            <w:r w:rsidR="008D2237">
              <w:rPr>
                <w:noProof/>
                <w:webHidden/>
              </w:rPr>
            </w:r>
            <w:r w:rsidR="008D2237">
              <w:rPr>
                <w:noProof/>
                <w:webHidden/>
              </w:rPr>
              <w:fldChar w:fldCharType="separate"/>
            </w:r>
            <w:r w:rsidR="008D2237">
              <w:rPr>
                <w:noProof/>
                <w:webHidden/>
              </w:rPr>
              <w:t>118</w:t>
            </w:r>
            <w:r w:rsidR="008D2237">
              <w:rPr>
                <w:noProof/>
                <w:webHidden/>
              </w:rPr>
              <w:fldChar w:fldCharType="end"/>
            </w:r>
          </w:hyperlink>
        </w:p>
        <w:p w:rsidR="008D2237" w:rsidRDefault="001D4C5B" w14:paraId="6E4DA25C" w14:textId="128767DD">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42">
            <w:r w:rsidRPr="00710EA9" w:rsidR="008D2237">
              <w:rPr>
                <w:rStyle w:val="Hyperlink"/>
                <w:rFonts w:eastAsia="Calibri" w:cs="Calibri"/>
                <w:noProof/>
              </w:rPr>
              <w:t>03.</w:t>
            </w:r>
            <w:r w:rsidR="008D2237">
              <w:rPr>
                <w:rFonts w:asciiTheme="minorHAnsi" w:hAnsiTheme="minorHAnsi" w:eastAsiaTheme="minorEastAsia"/>
                <w:noProof/>
                <w:sz w:val="22"/>
                <w:szCs w:val="22"/>
                <w:lang w:val="es-CO" w:eastAsia="es-CO"/>
              </w:rPr>
              <w:tab/>
            </w:r>
            <w:r w:rsidRPr="00710EA9" w:rsidR="008D2237">
              <w:rPr>
                <w:rStyle w:val="Hyperlink"/>
                <w:noProof/>
              </w:rPr>
              <w:t>Plan maestro y Mapa de Ruta</w:t>
            </w:r>
            <w:r w:rsidR="008D2237">
              <w:rPr>
                <w:noProof/>
                <w:webHidden/>
              </w:rPr>
              <w:tab/>
            </w:r>
            <w:r w:rsidR="008D2237">
              <w:rPr>
                <w:noProof/>
                <w:webHidden/>
              </w:rPr>
              <w:fldChar w:fldCharType="begin"/>
            </w:r>
            <w:r w:rsidR="008D2237">
              <w:rPr>
                <w:noProof/>
                <w:webHidden/>
              </w:rPr>
              <w:instrText xml:space="preserve"> PAGEREF _Toc40431842 \h </w:instrText>
            </w:r>
            <w:r w:rsidR="008D2237">
              <w:rPr>
                <w:noProof/>
                <w:webHidden/>
              </w:rPr>
            </w:r>
            <w:r w:rsidR="008D2237">
              <w:rPr>
                <w:noProof/>
                <w:webHidden/>
              </w:rPr>
              <w:fldChar w:fldCharType="separate"/>
            </w:r>
            <w:r w:rsidR="008D2237">
              <w:rPr>
                <w:noProof/>
                <w:webHidden/>
              </w:rPr>
              <w:t>119</w:t>
            </w:r>
            <w:r w:rsidR="008D2237">
              <w:rPr>
                <w:noProof/>
                <w:webHidden/>
              </w:rPr>
              <w:fldChar w:fldCharType="end"/>
            </w:r>
          </w:hyperlink>
        </w:p>
        <w:p w:rsidR="008D2237" w:rsidRDefault="001D4C5B" w14:paraId="335AA054" w14:textId="34E93EF0">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44">
            <w:r w:rsidRPr="00710EA9" w:rsidR="008D2237">
              <w:rPr>
                <w:rStyle w:val="Hyperlink"/>
                <w:rFonts w:eastAsia="Calibri" w:cs="Calibri"/>
                <w:noProof/>
              </w:rPr>
              <w:t>04.</w:t>
            </w:r>
            <w:r w:rsidR="008D2237">
              <w:rPr>
                <w:rFonts w:asciiTheme="minorHAnsi" w:hAnsiTheme="minorHAnsi" w:eastAsiaTheme="minorEastAsia"/>
                <w:noProof/>
                <w:sz w:val="22"/>
                <w:szCs w:val="22"/>
                <w:lang w:val="es-CO" w:eastAsia="es-CO"/>
              </w:rPr>
              <w:tab/>
            </w:r>
            <w:r w:rsidRPr="00710EA9" w:rsidR="008D2237">
              <w:rPr>
                <w:rStyle w:val="Hyperlink"/>
                <w:noProof/>
              </w:rPr>
              <w:t>Proyección de presupuesto área de TI.</w:t>
            </w:r>
            <w:r w:rsidR="008D2237">
              <w:rPr>
                <w:noProof/>
                <w:webHidden/>
              </w:rPr>
              <w:tab/>
            </w:r>
            <w:r w:rsidR="008D2237">
              <w:rPr>
                <w:noProof/>
                <w:webHidden/>
              </w:rPr>
              <w:fldChar w:fldCharType="begin"/>
            </w:r>
            <w:r w:rsidR="008D2237">
              <w:rPr>
                <w:noProof/>
                <w:webHidden/>
              </w:rPr>
              <w:instrText xml:space="preserve"> PAGEREF _Toc40431844 \h </w:instrText>
            </w:r>
            <w:r w:rsidR="008D2237">
              <w:rPr>
                <w:noProof/>
                <w:webHidden/>
              </w:rPr>
            </w:r>
            <w:r w:rsidR="008D2237">
              <w:rPr>
                <w:noProof/>
                <w:webHidden/>
              </w:rPr>
              <w:fldChar w:fldCharType="separate"/>
            </w:r>
            <w:r w:rsidR="008D2237">
              <w:rPr>
                <w:noProof/>
                <w:webHidden/>
              </w:rPr>
              <w:t>124</w:t>
            </w:r>
            <w:r w:rsidR="008D2237">
              <w:rPr>
                <w:noProof/>
                <w:webHidden/>
              </w:rPr>
              <w:fldChar w:fldCharType="end"/>
            </w:r>
          </w:hyperlink>
        </w:p>
        <w:p w:rsidR="008D2237" w:rsidRDefault="001D4C5B" w14:paraId="36C58890" w14:textId="7B22F842">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45">
            <w:r w:rsidRPr="00710EA9" w:rsidR="008D2237">
              <w:rPr>
                <w:rStyle w:val="Hyperlink"/>
                <w:rFonts w:eastAsia="Calibri" w:cs="Calibri"/>
                <w:noProof/>
              </w:rPr>
              <w:t>05.</w:t>
            </w:r>
            <w:r w:rsidR="008D2237">
              <w:rPr>
                <w:rFonts w:asciiTheme="minorHAnsi" w:hAnsiTheme="minorHAnsi" w:eastAsiaTheme="minorEastAsia"/>
                <w:noProof/>
                <w:sz w:val="22"/>
                <w:szCs w:val="22"/>
                <w:lang w:val="es-CO" w:eastAsia="es-CO"/>
              </w:rPr>
              <w:tab/>
            </w:r>
            <w:r w:rsidRPr="00710EA9" w:rsidR="008D2237">
              <w:rPr>
                <w:rStyle w:val="Hyperlink"/>
                <w:noProof/>
              </w:rPr>
              <w:t>Plan de intervención sistemas de información.</w:t>
            </w:r>
            <w:r w:rsidR="008D2237">
              <w:rPr>
                <w:noProof/>
                <w:webHidden/>
              </w:rPr>
              <w:tab/>
            </w:r>
            <w:r w:rsidR="008D2237">
              <w:rPr>
                <w:noProof/>
                <w:webHidden/>
              </w:rPr>
              <w:fldChar w:fldCharType="begin"/>
            </w:r>
            <w:r w:rsidR="008D2237">
              <w:rPr>
                <w:noProof/>
                <w:webHidden/>
              </w:rPr>
              <w:instrText xml:space="preserve"> PAGEREF _Toc40431845 \h </w:instrText>
            </w:r>
            <w:r w:rsidR="008D2237">
              <w:rPr>
                <w:noProof/>
                <w:webHidden/>
              </w:rPr>
            </w:r>
            <w:r w:rsidR="008D2237">
              <w:rPr>
                <w:noProof/>
                <w:webHidden/>
              </w:rPr>
              <w:fldChar w:fldCharType="separate"/>
            </w:r>
            <w:r w:rsidR="008D2237">
              <w:rPr>
                <w:noProof/>
                <w:webHidden/>
              </w:rPr>
              <w:t>125</w:t>
            </w:r>
            <w:r w:rsidR="008D2237">
              <w:rPr>
                <w:noProof/>
                <w:webHidden/>
              </w:rPr>
              <w:fldChar w:fldCharType="end"/>
            </w:r>
          </w:hyperlink>
        </w:p>
        <w:p w:rsidR="008D2237" w:rsidRDefault="001D4C5B" w14:paraId="5314D22E" w14:textId="0817F132">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46">
            <w:r w:rsidRPr="00710EA9" w:rsidR="008D2237">
              <w:rPr>
                <w:rStyle w:val="Hyperlink"/>
                <w:rFonts w:eastAsia="Calibri" w:cs="Calibri"/>
                <w:noProof/>
              </w:rPr>
              <w:t>06.</w:t>
            </w:r>
            <w:r w:rsidR="008D2237">
              <w:rPr>
                <w:rFonts w:asciiTheme="minorHAnsi" w:hAnsiTheme="minorHAnsi" w:eastAsiaTheme="minorEastAsia"/>
                <w:noProof/>
                <w:sz w:val="22"/>
                <w:szCs w:val="22"/>
                <w:lang w:val="es-CO" w:eastAsia="es-CO"/>
              </w:rPr>
              <w:tab/>
            </w:r>
            <w:r w:rsidRPr="00710EA9" w:rsidR="008D2237">
              <w:rPr>
                <w:rStyle w:val="Hyperlink"/>
                <w:noProof/>
              </w:rPr>
              <w:t>Plan de proyectos de servicios tecnológicos.</w:t>
            </w:r>
            <w:r w:rsidR="008D2237">
              <w:rPr>
                <w:noProof/>
                <w:webHidden/>
              </w:rPr>
              <w:tab/>
            </w:r>
            <w:r w:rsidR="008D2237">
              <w:rPr>
                <w:noProof/>
                <w:webHidden/>
              </w:rPr>
              <w:fldChar w:fldCharType="begin"/>
            </w:r>
            <w:r w:rsidR="008D2237">
              <w:rPr>
                <w:noProof/>
                <w:webHidden/>
              </w:rPr>
              <w:instrText xml:space="preserve"> PAGEREF _Toc40431846 \h </w:instrText>
            </w:r>
            <w:r w:rsidR="008D2237">
              <w:rPr>
                <w:noProof/>
                <w:webHidden/>
              </w:rPr>
            </w:r>
            <w:r w:rsidR="008D2237">
              <w:rPr>
                <w:noProof/>
                <w:webHidden/>
              </w:rPr>
              <w:fldChar w:fldCharType="separate"/>
            </w:r>
            <w:r w:rsidR="008D2237">
              <w:rPr>
                <w:noProof/>
                <w:webHidden/>
              </w:rPr>
              <w:t>126</w:t>
            </w:r>
            <w:r w:rsidR="008D2237">
              <w:rPr>
                <w:noProof/>
                <w:webHidden/>
              </w:rPr>
              <w:fldChar w:fldCharType="end"/>
            </w:r>
          </w:hyperlink>
        </w:p>
        <w:p w:rsidR="008D2237" w:rsidRDefault="001D4C5B" w14:paraId="60D00EB1" w14:textId="6B9B8DDC">
          <w:pPr>
            <w:pStyle w:val="TOC4"/>
            <w:tabs>
              <w:tab w:val="right" w:leader="dot" w:pos="10076"/>
            </w:tabs>
            <w:rPr>
              <w:rFonts w:asciiTheme="minorHAnsi" w:hAnsiTheme="minorHAnsi" w:eastAsiaTheme="minorEastAsia"/>
              <w:noProof/>
              <w:sz w:val="22"/>
              <w:szCs w:val="22"/>
              <w:lang w:val="es-CO" w:eastAsia="es-CO"/>
            </w:rPr>
          </w:pPr>
          <w:hyperlink w:history="1" w:anchor="_Toc40431847">
            <w:r w:rsidRPr="00710EA9" w:rsidR="008D2237">
              <w:rPr>
                <w:rStyle w:val="Hyperlink"/>
                <w:noProof/>
              </w:rPr>
              <w:t>Mantenimientos Preventivos</w:t>
            </w:r>
            <w:r w:rsidR="008D2237">
              <w:rPr>
                <w:noProof/>
                <w:webHidden/>
              </w:rPr>
              <w:tab/>
            </w:r>
            <w:r w:rsidR="008D2237">
              <w:rPr>
                <w:noProof/>
                <w:webHidden/>
              </w:rPr>
              <w:fldChar w:fldCharType="begin"/>
            </w:r>
            <w:r w:rsidR="008D2237">
              <w:rPr>
                <w:noProof/>
                <w:webHidden/>
              </w:rPr>
              <w:instrText xml:space="preserve"> PAGEREF _Toc40431847 \h </w:instrText>
            </w:r>
            <w:r w:rsidR="008D2237">
              <w:rPr>
                <w:noProof/>
                <w:webHidden/>
              </w:rPr>
            </w:r>
            <w:r w:rsidR="008D2237">
              <w:rPr>
                <w:noProof/>
                <w:webHidden/>
              </w:rPr>
              <w:fldChar w:fldCharType="separate"/>
            </w:r>
            <w:r w:rsidR="008D2237">
              <w:rPr>
                <w:noProof/>
                <w:webHidden/>
              </w:rPr>
              <w:t>126</w:t>
            </w:r>
            <w:r w:rsidR="008D2237">
              <w:rPr>
                <w:noProof/>
                <w:webHidden/>
              </w:rPr>
              <w:fldChar w:fldCharType="end"/>
            </w:r>
          </w:hyperlink>
        </w:p>
        <w:p w:rsidR="008D2237" w:rsidRDefault="001D4C5B" w14:paraId="28D0904B" w14:textId="02D45C26">
          <w:pPr>
            <w:pStyle w:val="TOC4"/>
            <w:tabs>
              <w:tab w:val="right" w:leader="dot" w:pos="10076"/>
            </w:tabs>
            <w:rPr>
              <w:rFonts w:asciiTheme="minorHAnsi" w:hAnsiTheme="minorHAnsi" w:eastAsiaTheme="minorEastAsia"/>
              <w:noProof/>
              <w:sz w:val="22"/>
              <w:szCs w:val="22"/>
              <w:lang w:val="es-CO" w:eastAsia="es-CO"/>
            </w:rPr>
          </w:pPr>
          <w:hyperlink w:history="1" w:anchor="_Toc40431848">
            <w:r w:rsidRPr="00710EA9" w:rsidR="008D2237">
              <w:rPr>
                <w:rStyle w:val="Hyperlink"/>
                <w:noProof/>
              </w:rPr>
              <w:t>Seguimiento y Monitoreo</w:t>
            </w:r>
            <w:r w:rsidR="008D2237">
              <w:rPr>
                <w:noProof/>
                <w:webHidden/>
              </w:rPr>
              <w:tab/>
            </w:r>
            <w:r w:rsidR="008D2237">
              <w:rPr>
                <w:noProof/>
                <w:webHidden/>
              </w:rPr>
              <w:fldChar w:fldCharType="begin"/>
            </w:r>
            <w:r w:rsidR="008D2237">
              <w:rPr>
                <w:noProof/>
                <w:webHidden/>
              </w:rPr>
              <w:instrText xml:space="preserve"> PAGEREF _Toc40431848 \h </w:instrText>
            </w:r>
            <w:r w:rsidR="008D2237">
              <w:rPr>
                <w:noProof/>
                <w:webHidden/>
              </w:rPr>
            </w:r>
            <w:r w:rsidR="008D2237">
              <w:rPr>
                <w:noProof/>
                <w:webHidden/>
              </w:rPr>
              <w:fldChar w:fldCharType="separate"/>
            </w:r>
            <w:r w:rsidR="008D2237">
              <w:rPr>
                <w:noProof/>
                <w:webHidden/>
              </w:rPr>
              <w:t>126</w:t>
            </w:r>
            <w:r w:rsidR="008D2237">
              <w:rPr>
                <w:noProof/>
                <w:webHidden/>
              </w:rPr>
              <w:fldChar w:fldCharType="end"/>
            </w:r>
          </w:hyperlink>
        </w:p>
        <w:p w:rsidR="008D2237" w:rsidRDefault="001D4C5B" w14:paraId="643C479D" w14:textId="781F0DF7">
          <w:pPr>
            <w:pStyle w:val="TOC4"/>
            <w:tabs>
              <w:tab w:val="right" w:leader="dot" w:pos="10076"/>
            </w:tabs>
            <w:rPr>
              <w:rFonts w:asciiTheme="minorHAnsi" w:hAnsiTheme="minorHAnsi" w:eastAsiaTheme="minorEastAsia"/>
              <w:noProof/>
              <w:sz w:val="22"/>
              <w:szCs w:val="22"/>
              <w:lang w:val="es-CO" w:eastAsia="es-CO"/>
            </w:rPr>
          </w:pPr>
          <w:hyperlink w:history="1" w:anchor="_Toc40431849">
            <w:r w:rsidRPr="00710EA9" w:rsidR="008D2237">
              <w:rPr>
                <w:rStyle w:val="Hyperlink"/>
                <w:noProof/>
              </w:rPr>
              <w:t>Riesgos</w:t>
            </w:r>
            <w:r w:rsidR="008D2237">
              <w:rPr>
                <w:noProof/>
                <w:webHidden/>
              </w:rPr>
              <w:tab/>
            </w:r>
            <w:r w:rsidR="008D2237">
              <w:rPr>
                <w:noProof/>
                <w:webHidden/>
              </w:rPr>
              <w:fldChar w:fldCharType="begin"/>
            </w:r>
            <w:r w:rsidR="008D2237">
              <w:rPr>
                <w:noProof/>
                <w:webHidden/>
              </w:rPr>
              <w:instrText xml:space="preserve"> PAGEREF _Toc40431849 \h </w:instrText>
            </w:r>
            <w:r w:rsidR="008D2237">
              <w:rPr>
                <w:noProof/>
                <w:webHidden/>
              </w:rPr>
            </w:r>
            <w:r w:rsidR="008D2237">
              <w:rPr>
                <w:noProof/>
                <w:webHidden/>
              </w:rPr>
              <w:fldChar w:fldCharType="separate"/>
            </w:r>
            <w:r w:rsidR="008D2237">
              <w:rPr>
                <w:noProof/>
                <w:webHidden/>
              </w:rPr>
              <w:t>127</w:t>
            </w:r>
            <w:r w:rsidR="008D2237">
              <w:rPr>
                <w:noProof/>
                <w:webHidden/>
              </w:rPr>
              <w:fldChar w:fldCharType="end"/>
            </w:r>
          </w:hyperlink>
        </w:p>
        <w:p w:rsidR="008D2237" w:rsidRDefault="001D4C5B" w14:paraId="77943EFA" w14:textId="66BE60C1">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50">
            <w:r w:rsidRPr="00710EA9" w:rsidR="008D2237">
              <w:rPr>
                <w:rStyle w:val="Hyperlink"/>
                <w:rFonts w:eastAsia="Calibri" w:cs="Calibri"/>
                <w:noProof/>
              </w:rPr>
              <w:t>07.</w:t>
            </w:r>
            <w:r w:rsidR="008D2237">
              <w:rPr>
                <w:rFonts w:asciiTheme="minorHAnsi" w:hAnsiTheme="minorHAnsi" w:eastAsiaTheme="minorEastAsia"/>
                <w:noProof/>
                <w:sz w:val="22"/>
                <w:szCs w:val="22"/>
                <w:lang w:val="es-CO" w:eastAsia="es-CO"/>
              </w:rPr>
              <w:tab/>
            </w:r>
            <w:r w:rsidRPr="00710EA9" w:rsidR="008D2237">
              <w:rPr>
                <w:rStyle w:val="Hyperlink"/>
                <w:noProof/>
              </w:rPr>
              <w:t>Plan proyecto de inversión.</w:t>
            </w:r>
            <w:r w:rsidR="008D2237">
              <w:rPr>
                <w:noProof/>
                <w:webHidden/>
              </w:rPr>
              <w:tab/>
            </w:r>
            <w:r w:rsidR="008D2237">
              <w:rPr>
                <w:noProof/>
                <w:webHidden/>
              </w:rPr>
              <w:fldChar w:fldCharType="begin"/>
            </w:r>
            <w:r w:rsidR="008D2237">
              <w:rPr>
                <w:noProof/>
                <w:webHidden/>
              </w:rPr>
              <w:instrText xml:space="preserve"> PAGEREF _Toc40431850 \h </w:instrText>
            </w:r>
            <w:r w:rsidR="008D2237">
              <w:rPr>
                <w:noProof/>
                <w:webHidden/>
              </w:rPr>
            </w:r>
            <w:r w:rsidR="008D2237">
              <w:rPr>
                <w:noProof/>
                <w:webHidden/>
              </w:rPr>
              <w:fldChar w:fldCharType="separate"/>
            </w:r>
            <w:r w:rsidR="008D2237">
              <w:rPr>
                <w:noProof/>
                <w:webHidden/>
              </w:rPr>
              <w:t>128</w:t>
            </w:r>
            <w:r w:rsidR="008D2237">
              <w:rPr>
                <w:noProof/>
                <w:webHidden/>
              </w:rPr>
              <w:fldChar w:fldCharType="end"/>
            </w:r>
          </w:hyperlink>
        </w:p>
        <w:p w:rsidR="008D2237" w:rsidRDefault="001D4C5B" w14:paraId="0D410112" w14:textId="17AC1410">
          <w:pPr>
            <w:pStyle w:val="TOC1"/>
            <w:tabs>
              <w:tab w:val="left" w:pos="560"/>
              <w:tab w:val="right" w:leader="dot" w:pos="10076"/>
            </w:tabs>
            <w:rPr>
              <w:rFonts w:asciiTheme="minorHAnsi" w:hAnsiTheme="minorHAnsi" w:eastAsiaTheme="minorEastAsia"/>
              <w:noProof/>
              <w:sz w:val="22"/>
              <w:szCs w:val="22"/>
              <w:lang w:val="es-CO" w:eastAsia="es-CO"/>
            </w:rPr>
          </w:pPr>
          <w:hyperlink w:history="1" w:anchor="_Toc40431851">
            <w:r w:rsidRPr="00710EA9" w:rsidR="008D2237">
              <w:rPr>
                <w:rStyle w:val="Hyperlink"/>
                <w:rFonts w:eastAsia="Calibri" w:cs="Calibri"/>
                <w:noProof/>
              </w:rPr>
              <w:t>9.</w:t>
            </w:r>
            <w:r w:rsidR="008D2237">
              <w:rPr>
                <w:rFonts w:asciiTheme="minorHAnsi" w:hAnsiTheme="minorHAnsi" w:eastAsiaTheme="minorEastAsia"/>
                <w:noProof/>
                <w:sz w:val="22"/>
                <w:szCs w:val="22"/>
                <w:lang w:val="es-CO" w:eastAsia="es-CO"/>
              </w:rPr>
              <w:tab/>
            </w:r>
            <w:r w:rsidRPr="00710EA9" w:rsidR="008D2237">
              <w:rPr>
                <w:rStyle w:val="Hyperlink"/>
                <w:noProof/>
              </w:rPr>
              <w:t>Plan de Comunicaciones del PETI.</w:t>
            </w:r>
            <w:r w:rsidR="008D2237">
              <w:rPr>
                <w:noProof/>
                <w:webHidden/>
              </w:rPr>
              <w:tab/>
            </w:r>
            <w:r w:rsidR="008D2237">
              <w:rPr>
                <w:noProof/>
                <w:webHidden/>
              </w:rPr>
              <w:fldChar w:fldCharType="begin"/>
            </w:r>
            <w:r w:rsidR="008D2237">
              <w:rPr>
                <w:noProof/>
                <w:webHidden/>
              </w:rPr>
              <w:instrText xml:space="preserve"> PAGEREF _Toc40431851 \h </w:instrText>
            </w:r>
            <w:r w:rsidR="008D2237">
              <w:rPr>
                <w:noProof/>
                <w:webHidden/>
              </w:rPr>
            </w:r>
            <w:r w:rsidR="008D2237">
              <w:rPr>
                <w:noProof/>
                <w:webHidden/>
              </w:rPr>
              <w:fldChar w:fldCharType="separate"/>
            </w:r>
            <w:r w:rsidR="008D2237">
              <w:rPr>
                <w:noProof/>
                <w:webHidden/>
              </w:rPr>
              <w:t>129</w:t>
            </w:r>
            <w:r w:rsidR="008D2237">
              <w:rPr>
                <w:noProof/>
                <w:webHidden/>
              </w:rPr>
              <w:fldChar w:fldCharType="end"/>
            </w:r>
          </w:hyperlink>
        </w:p>
        <w:p w:rsidR="008D2237" w:rsidRDefault="001D4C5B" w14:paraId="11D2D9F2" w14:textId="69A272D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52">
            <w:r w:rsidRPr="00710EA9" w:rsidR="008D2237">
              <w:rPr>
                <w:rStyle w:val="Hyperlink"/>
                <w:noProof/>
              </w:rPr>
              <w:t>01.</w:t>
            </w:r>
            <w:r w:rsidR="008D2237">
              <w:rPr>
                <w:rFonts w:asciiTheme="minorHAnsi" w:hAnsiTheme="minorHAnsi" w:eastAsiaTheme="minorEastAsia"/>
                <w:noProof/>
                <w:sz w:val="22"/>
                <w:szCs w:val="22"/>
                <w:lang w:val="es-CO" w:eastAsia="es-CO"/>
              </w:rPr>
              <w:tab/>
            </w:r>
            <w:r w:rsidRPr="00710EA9" w:rsidR="008D2237">
              <w:rPr>
                <w:rStyle w:val="Hyperlink"/>
                <w:noProof/>
              </w:rPr>
              <w:t>Objetivos</w:t>
            </w:r>
            <w:r w:rsidR="008D2237">
              <w:rPr>
                <w:noProof/>
                <w:webHidden/>
              </w:rPr>
              <w:tab/>
            </w:r>
            <w:r w:rsidR="008D2237">
              <w:rPr>
                <w:noProof/>
                <w:webHidden/>
              </w:rPr>
              <w:fldChar w:fldCharType="begin"/>
            </w:r>
            <w:r w:rsidR="008D2237">
              <w:rPr>
                <w:noProof/>
                <w:webHidden/>
              </w:rPr>
              <w:instrText xml:space="preserve"> PAGEREF _Toc40431852 \h </w:instrText>
            </w:r>
            <w:r w:rsidR="008D2237">
              <w:rPr>
                <w:noProof/>
                <w:webHidden/>
              </w:rPr>
            </w:r>
            <w:r w:rsidR="008D2237">
              <w:rPr>
                <w:noProof/>
                <w:webHidden/>
              </w:rPr>
              <w:fldChar w:fldCharType="separate"/>
            </w:r>
            <w:r w:rsidR="008D2237">
              <w:rPr>
                <w:noProof/>
                <w:webHidden/>
              </w:rPr>
              <w:t>129</w:t>
            </w:r>
            <w:r w:rsidR="008D2237">
              <w:rPr>
                <w:noProof/>
                <w:webHidden/>
              </w:rPr>
              <w:fldChar w:fldCharType="end"/>
            </w:r>
          </w:hyperlink>
        </w:p>
        <w:p w:rsidR="008D2237" w:rsidRDefault="001D4C5B" w14:paraId="60FFDA8D" w14:textId="40C0040C">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53">
            <w:r w:rsidRPr="00710EA9" w:rsidR="008D2237">
              <w:rPr>
                <w:rStyle w:val="Hyperlink"/>
                <w:noProof/>
              </w:rPr>
              <w:t>02.</w:t>
            </w:r>
            <w:r w:rsidR="008D2237">
              <w:rPr>
                <w:rFonts w:asciiTheme="minorHAnsi" w:hAnsiTheme="minorHAnsi" w:eastAsiaTheme="minorEastAsia"/>
                <w:noProof/>
                <w:sz w:val="22"/>
                <w:szCs w:val="22"/>
                <w:lang w:val="es-CO" w:eastAsia="es-CO"/>
              </w:rPr>
              <w:tab/>
            </w:r>
            <w:r w:rsidRPr="00710EA9" w:rsidR="008D2237">
              <w:rPr>
                <w:rStyle w:val="Hyperlink"/>
                <w:noProof/>
              </w:rPr>
              <w:t>Grupos de Interés</w:t>
            </w:r>
            <w:r w:rsidR="008D2237">
              <w:rPr>
                <w:noProof/>
                <w:webHidden/>
              </w:rPr>
              <w:tab/>
            </w:r>
            <w:r w:rsidR="008D2237">
              <w:rPr>
                <w:noProof/>
                <w:webHidden/>
              </w:rPr>
              <w:fldChar w:fldCharType="begin"/>
            </w:r>
            <w:r w:rsidR="008D2237">
              <w:rPr>
                <w:noProof/>
                <w:webHidden/>
              </w:rPr>
              <w:instrText xml:space="preserve"> PAGEREF _Toc40431853 \h </w:instrText>
            </w:r>
            <w:r w:rsidR="008D2237">
              <w:rPr>
                <w:noProof/>
                <w:webHidden/>
              </w:rPr>
            </w:r>
            <w:r w:rsidR="008D2237">
              <w:rPr>
                <w:noProof/>
                <w:webHidden/>
              </w:rPr>
              <w:fldChar w:fldCharType="separate"/>
            </w:r>
            <w:r w:rsidR="008D2237">
              <w:rPr>
                <w:noProof/>
                <w:webHidden/>
              </w:rPr>
              <w:t>129</w:t>
            </w:r>
            <w:r w:rsidR="008D2237">
              <w:rPr>
                <w:noProof/>
                <w:webHidden/>
              </w:rPr>
              <w:fldChar w:fldCharType="end"/>
            </w:r>
          </w:hyperlink>
        </w:p>
        <w:p w:rsidR="008D2237" w:rsidRDefault="001D4C5B" w14:paraId="5270318E" w14:textId="2F556473">
          <w:pPr>
            <w:pStyle w:val="TOC2"/>
            <w:tabs>
              <w:tab w:val="left" w:pos="880"/>
              <w:tab w:val="right" w:leader="dot" w:pos="10076"/>
            </w:tabs>
            <w:rPr>
              <w:rFonts w:asciiTheme="minorHAnsi" w:hAnsiTheme="minorHAnsi" w:eastAsiaTheme="minorEastAsia"/>
              <w:noProof/>
              <w:sz w:val="22"/>
              <w:szCs w:val="22"/>
              <w:lang w:val="es-CO" w:eastAsia="es-CO"/>
            </w:rPr>
          </w:pPr>
          <w:hyperlink w:history="1" w:anchor="_Toc40431854">
            <w:r w:rsidRPr="00710EA9" w:rsidR="008D2237">
              <w:rPr>
                <w:rStyle w:val="Hyperlink"/>
                <w:noProof/>
              </w:rPr>
              <w:t>04.</w:t>
            </w:r>
            <w:r w:rsidR="008D2237">
              <w:rPr>
                <w:rFonts w:asciiTheme="minorHAnsi" w:hAnsiTheme="minorHAnsi" w:eastAsiaTheme="minorEastAsia"/>
                <w:noProof/>
                <w:sz w:val="22"/>
                <w:szCs w:val="22"/>
                <w:lang w:val="es-CO" w:eastAsia="es-CO"/>
              </w:rPr>
              <w:tab/>
            </w:r>
            <w:r w:rsidRPr="00710EA9" w:rsidR="008D2237">
              <w:rPr>
                <w:rStyle w:val="Hyperlink"/>
                <w:noProof/>
              </w:rPr>
              <w:t>Indicadores</w:t>
            </w:r>
            <w:r w:rsidR="008D2237">
              <w:rPr>
                <w:noProof/>
                <w:webHidden/>
              </w:rPr>
              <w:tab/>
            </w:r>
            <w:r w:rsidR="008D2237">
              <w:rPr>
                <w:noProof/>
                <w:webHidden/>
              </w:rPr>
              <w:fldChar w:fldCharType="begin"/>
            </w:r>
            <w:r w:rsidR="008D2237">
              <w:rPr>
                <w:noProof/>
                <w:webHidden/>
              </w:rPr>
              <w:instrText xml:space="preserve"> PAGEREF _Toc40431854 \h </w:instrText>
            </w:r>
            <w:r w:rsidR="008D2237">
              <w:rPr>
                <w:noProof/>
                <w:webHidden/>
              </w:rPr>
            </w:r>
            <w:r w:rsidR="008D2237">
              <w:rPr>
                <w:noProof/>
                <w:webHidden/>
              </w:rPr>
              <w:fldChar w:fldCharType="separate"/>
            </w:r>
            <w:r w:rsidR="008D2237">
              <w:rPr>
                <w:noProof/>
                <w:webHidden/>
              </w:rPr>
              <w:t>132</w:t>
            </w:r>
            <w:r w:rsidR="008D2237">
              <w:rPr>
                <w:noProof/>
                <w:webHidden/>
              </w:rPr>
              <w:fldChar w:fldCharType="end"/>
            </w:r>
          </w:hyperlink>
        </w:p>
        <w:p w:rsidR="008D2237" w:rsidRDefault="001D4C5B" w14:paraId="352A08BA" w14:textId="363B7BDD">
          <w:pPr>
            <w:pStyle w:val="TOC1"/>
            <w:tabs>
              <w:tab w:val="right" w:leader="dot" w:pos="10076"/>
            </w:tabs>
            <w:rPr>
              <w:rFonts w:asciiTheme="minorHAnsi" w:hAnsiTheme="minorHAnsi" w:eastAsiaTheme="minorEastAsia"/>
              <w:noProof/>
              <w:sz w:val="22"/>
              <w:szCs w:val="22"/>
              <w:lang w:val="es-CO" w:eastAsia="es-CO"/>
            </w:rPr>
          </w:pPr>
          <w:hyperlink w:history="1" w:anchor="_Toc40431855">
            <w:r w:rsidRPr="00710EA9" w:rsidR="008D2237">
              <w:rPr>
                <w:rStyle w:val="Hyperlink"/>
                <w:noProof/>
              </w:rPr>
              <w:t>ANEXOS</w:t>
            </w:r>
            <w:r w:rsidR="008D2237">
              <w:rPr>
                <w:noProof/>
                <w:webHidden/>
              </w:rPr>
              <w:tab/>
            </w:r>
            <w:r w:rsidR="008D2237">
              <w:rPr>
                <w:noProof/>
                <w:webHidden/>
              </w:rPr>
              <w:fldChar w:fldCharType="begin"/>
            </w:r>
            <w:r w:rsidR="008D2237">
              <w:rPr>
                <w:noProof/>
                <w:webHidden/>
              </w:rPr>
              <w:instrText xml:space="preserve"> PAGEREF _Toc40431855 \h </w:instrText>
            </w:r>
            <w:r w:rsidR="008D2237">
              <w:rPr>
                <w:noProof/>
                <w:webHidden/>
              </w:rPr>
            </w:r>
            <w:r w:rsidR="008D2237">
              <w:rPr>
                <w:noProof/>
                <w:webHidden/>
              </w:rPr>
              <w:fldChar w:fldCharType="separate"/>
            </w:r>
            <w:r w:rsidR="008D2237">
              <w:rPr>
                <w:noProof/>
                <w:webHidden/>
              </w:rPr>
              <w:t>133</w:t>
            </w:r>
            <w:r w:rsidR="008D2237">
              <w:rPr>
                <w:noProof/>
                <w:webHidden/>
              </w:rPr>
              <w:fldChar w:fldCharType="end"/>
            </w:r>
          </w:hyperlink>
        </w:p>
        <w:p w:rsidR="008D2237" w:rsidRDefault="001D4C5B" w14:paraId="289D8FE1" w14:textId="174AC7F7">
          <w:pPr>
            <w:pStyle w:val="TOC2"/>
            <w:tabs>
              <w:tab w:val="right" w:leader="dot" w:pos="10076"/>
            </w:tabs>
            <w:rPr>
              <w:rFonts w:asciiTheme="minorHAnsi" w:hAnsiTheme="minorHAnsi" w:eastAsiaTheme="minorEastAsia"/>
              <w:noProof/>
              <w:sz w:val="22"/>
              <w:szCs w:val="22"/>
              <w:lang w:val="es-CO" w:eastAsia="es-CO"/>
            </w:rPr>
          </w:pPr>
          <w:hyperlink w:history="1" w:anchor="_Toc40431856">
            <w:r w:rsidRPr="00710EA9" w:rsidR="008D2237">
              <w:rPr>
                <w:rStyle w:val="Hyperlink"/>
                <w:noProof/>
              </w:rPr>
              <w:t>Anexo 1 Modelo de Contexto de Información</w:t>
            </w:r>
            <w:r w:rsidR="008D2237">
              <w:rPr>
                <w:noProof/>
                <w:webHidden/>
              </w:rPr>
              <w:tab/>
            </w:r>
            <w:r w:rsidR="008D2237">
              <w:rPr>
                <w:noProof/>
                <w:webHidden/>
              </w:rPr>
              <w:fldChar w:fldCharType="begin"/>
            </w:r>
            <w:r w:rsidR="008D2237">
              <w:rPr>
                <w:noProof/>
                <w:webHidden/>
              </w:rPr>
              <w:instrText xml:space="preserve"> PAGEREF _Toc40431856 \h </w:instrText>
            </w:r>
            <w:r w:rsidR="008D2237">
              <w:rPr>
                <w:noProof/>
                <w:webHidden/>
              </w:rPr>
            </w:r>
            <w:r w:rsidR="008D2237">
              <w:rPr>
                <w:noProof/>
                <w:webHidden/>
              </w:rPr>
              <w:fldChar w:fldCharType="separate"/>
            </w:r>
            <w:r w:rsidR="008D2237">
              <w:rPr>
                <w:noProof/>
                <w:webHidden/>
              </w:rPr>
              <w:t>133</w:t>
            </w:r>
            <w:r w:rsidR="008D2237">
              <w:rPr>
                <w:noProof/>
                <w:webHidden/>
              </w:rPr>
              <w:fldChar w:fldCharType="end"/>
            </w:r>
          </w:hyperlink>
        </w:p>
        <w:p w:rsidR="009439E9" w:rsidP="00C3492B" w:rsidRDefault="006C04BC" w14:paraId="7A72E501" w14:textId="3958BEF0">
          <w:pPr>
            <w:rPr>
              <w:i/>
              <w:color w:val="000000"/>
              <w:sz w:val="20"/>
              <w:szCs w:val="20"/>
            </w:rPr>
          </w:pPr>
          <w:r>
            <w:fldChar w:fldCharType="end"/>
          </w:r>
        </w:p>
      </w:sdtContent>
    </w:sdt>
    <w:p w:rsidR="009439E9" w:rsidP="00C3492B" w:rsidRDefault="009439E9" w14:paraId="24C840B7" w14:textId="77777777"/>
    <w:p w:rsidR="009439E9" w:rsidP="00C3492B" w:rsidRDefault="006C04BC" w14:paraId="31676EF1" w14:textId="77777777">
      <w:pPr>
        <w:rPr>
          <w:color w:val="125B93"/>
          <w:sz w:val="72"/>
          <w:szCs w:val="72"/>
        </w:rPr>
      </w:pPr>
      <w:r>
        <w:br w:type="page"/>
      </w:r>
    </w:p>
    <w:p w:rsidR="009439E9" w:rsidP="00DD6875" w:rsidRDefault="006C04BC" w14:paraId="6817F1CF" w14:textId="77777777">
      <w:pPr>
        <w:pStyle w:val="Heading1"/>
        <w:numPr>
          <w:ilvl w:val="0"/>
          <w:numId w:val="6"/>
        </w:numPr>
      </w:pPr>
      <w:bookmarkStart w:name="_Toc40431721" w:id="1"/>
      <w:r>
        <w:t>Objetivos</w:t>
      </w:r>
      <w:bookmarkEnd w:id="1"/>
    </w:p>
    <w:p w:rsidR="00C3492B" w:rsidP="00C3492B" w:rsidRDefault="006C04BC" w14:paraId="5D7C6CFB" w14:textId="23360E38">
      <w:pPr>
        <w:pStyle w:val="Heading2"/>
      </w:pPr>
      <w:bookmarkStart w:name="_7i6bitvymdg7" w:colFirst="0" w:colLast="0" w:id="2"/>
      <w:bookmarkStart w:name="_a3lk55hgsau5" w:colFirst="0" w:colLast="0" w:id="3"/>
      <w:bookmarkStart w:name="_Toc40431722" w:id="4"/>
      <w:bookmarkEnd w:id="2"/>
      <w:bookmarkEnd w:id="3"/>
      <w:r w:rsidRPr="00C3492B">
        <w:t>Objetivo General</w:t>
      </w:r>
      <w:bookmarkEnd w:id="4"/>
    </w:p>
    <w:p w:rsidRPr="00C3492B" w:rsidR="009439E9" w:rsidP="00C3492B" w:rsidRDefault="006C04BC" w14:paraId="2C1D7A85" w14:textId="6E8EF31F">
      <w:r w:rsidRPr="00C3492B">
        <w:t>Definir iniciativas y proyectos que promuevan el uso estratégico de las Tecnolog</w:t>
      </w:r>
      <w:r w:rsidR="00BA373F">
        <w:t xml:space="preserve">ías y la </w:t>
      </w:r>
      <w:r w:rsidRPr="00C3492B" w:rsidR="00BA373F">
        <w:t>Información</w:t>
      </w:r>
      <w:r w:rsidRPr="00C3492B">
        <w:t xml:space="preserve"> para apoyar a que el Instituto sea reconocido a nivel latinoamericano por estar a la vanguardia en procesos de evaluación e investigación de la educación, su incidencia en la calidad del sector, y por su decidida incursión en negocios de evaluación en otros sectores a nivel nacional e internacional.</w:t>
      </w:r>
    </w:p>
    <w:p w:rsidR="009439E9" w:rsidP="00C3492B" w:rsidRDefault="009439E9" w14:paraId="01F1FC1D" w14:textId="77777777"/>
    <w:p w:rsidR="009439E9" w:rsidP="00C3492B" w:rsidRDefault="006C04BC" w14:paraId="3B619610" w14:textId="77777777">
      <w:pPr>
        <w:pStyle w:val="Heading2"/>
      </w:pPr>
      <w:bookmarkStart w:name="_bhcomr61bg9p" w:colFirst="0" w:colLast="0" w:id="5"/>
      <w:bookmarkStart w:name="_Toc40431723" w:id="6"/>
      <w:bookmarkEnd w:id="5"/>
      <w:r>
        <w:t>Objetivos Específicos</w:t>
      </w:r>
      <w:bookmarkEnd w:id="6"/>
    </w:p>
    <w:p w:rsidR="009439E9" w:rsidP="00C3492B" w:rsidRDefault="009439E9" w14:paraId="29C6C021" w14:textId="77777777"/>
    <w:p w:rsidRPr="007617C8" w:rsidR="009439E9" w:rsidP="00DD6875" w:rsidRDefault="006C04BC" w14:paraId="48C57413" w14:textId="77777777">
      <w:pPr>
        <w:pStyle w:val="ListParagraph"/>
        <w:numPr>
          <w:ilvl w:val="0"/>
          <w:numId w:val="2"/>
        </w:numPr>
        <w:rPr>
          <w:rFonts w:ascii="Noto Sans Symbols" w:hAnsi="Noto Sans Symbols" w:eastAsia="Noto Sans Symbols" w:cs="Noto Sans Symbols"/>
          <w:color w:val="115995"/>
          <w:sz w:val="36"/>
          <w:szCs w:val="36"/>
        </w:rPr>
      </w:pPr>
      <w:r>
        <w:t xml:space="preserve">Identificar oportunidades estratégicas de transformación digital que permitan agilizar y simplificar los procesos del Instituto. </w:t>
      </w:r>
    </w:p>
    <w:p w:rsidRPr="007617C8" w:rsidR="009439E9" w:rsidP="00DD6875" w:rsidRDefault="006C04BC" w14:paraId="3B25BAFD" w14:textId="77777777">
      <w:pPr>
        <w:pStyle w:val="ListParagraph"/>
        <w:numPr>
          <w:ilvl w:val="0"/>
          <w:numId w:val="2"/>
        </w:numPr>
        <w:rPr>
          <w:rFonts w:ascii="Noto Sans Symbols" w:hAnsi="Noto Sans Symbols" w:eastAsia="Noto Sans Symbols" w:cs="Noto Sans Symbols"/>
          <w:color w:val="115995"/>
          <w:sz w:val="36"/>
          <w:szCs w:val="36"/>
        </w:rPr>
      </w:pPr>
      <w:r>
        <w:t xml:space="preserve">Administrar de manera eficiente los recursos asignados a la Dirección de Tecnología e Información. </w:t>
      </w:r>
    </w:p>
    <w:p w:rsidRPr="007617C8" w:rsidR="009439E9" w:rsidP="00DD6875" w:rsidRDefault="006C04BC" w14:paraId="143312CF" w14:textId="77777777">
      <w:pPr>
        <w:pStyle w:val="ListParagraph"/>
        <w:numPr>
          <w:ilvl w:val="0"/>
          <w:numId w:val="2"/>
        </w:numPr>
        <w:rPr>
          <w:rFonts w:ascii="Noto Sans Symbols" w:hAnsi="Noto Sans Symbols" w:eastAsia="Noto Sans Symbols" w:cs="Noto Sans Symbols"/>
          <w:color w:val="115995"/>
          <w:sz w:val="36"/>
          <w:szCs w:val="36"/>
        </w:rPr>
      </w:pPr>
      <w:r>
        <w:t xml:space="preserve">Fortalecer las capacidades institucionales requeridas para ofrecer servicios de información que apoyen el proceso de toma de decisiones basados en la información. </w:t>
      </w:r>
    </w:p>
    <w:p w:rsidRPr="008F7C06" w:rsidR="009439E9" w:rsidP="00DD6875" w:rsidRDefault="006C04BC" w14:paraId="752BFEFC" w14:textId="3B175D7C">
      <w:pPr>
        <w:pStyle w:val="ListParagraph"/>
        <w:numPr>
          <w:ilvl w:val="0"/>
          <w:numId w:val="2"/>
        </w:numPr>
        <w:rPr>
          <w:rFonts w:ascii="Noto Sans Symbols" w:hAnsi="Noto Sans Symbols" w:eastAsia="Noto Sans Symbols" w:cs="Noto Sans Symbols"/>
          <w:color w:val="115995"/>
          <w:sz w:val="36"/>
          <w:szCs w:val="36"/>
        </w:rPr>
      </w:pPr>
      <w:r>
        <w:t xml:space="preserve">Generar confianza en los servicios de T.I. ofrecidos a nuestros usuarios facilitando su uso y apropiación de forma continua y oportuna. </w:t>
      </w:r>
    </w:p>
    <w:p w:rsidRPr="007617C8" w:rsidR="006C47DE" w:rsidP="008F7C06" w:rsidRDefault="006C47DE" w14:paraId="0A6A406E" w14:textId="77777777">
      <w:pPr>
        <w:pStyle w:val="ListParagraph"/>
        <w:rPr>
          <w:rFonts w:ascii="Noto Sans Symbols" w:hAnsi="Noto Sans Symbols" w:eastAsia="Noto Sans Symbols" w:cs="Noto Sans Symbols"/>
          <w:color w:val="115995"/>
          <w:sz w:val="36"/>
          <w:szCs w:val="36"/>
        </w:rPr>
      </w:pPr>
    </w:p>
    <w:p w:rsidRPr="007617C8" w:rsidR="009439E9" w:rsidP="00DD6875" w:rsidRDefault="006C04BC" w14:paraId="7DEE06EA" w14:textId="77777777">
      <w:pPr>
        <w:pStyle w:val="ListParagraph"/>
        <w:numPr>
          <w:ilvl w:val="0"/>
          <w:numId w:val="2"/>
        </w:numPr>
        <w:rPr>
          <w:rFonts w:ascii="Noto Sans Symbols" w:hAnsi="Noto Sans Symbols" w:eastAsia="Noto Sans Symbols" w:cs="Noto Sans Symbols"/>
          <w:color w:val="115995"/>
          <w:sz w:val="36"/>
          <w:szCs w:val="36"/>
        </w:rPr>
      </w:pPr>
      <w:r>
        <w:t xml:space="preserve">Fortalecer la capacidad de Innovación Tecnológica para ofrecer trámites y servicios que respondan a las necesidades y gustos de los usuarios de manera eficiente y oportuna.  </w:t>
      </w:r>
    </w:p>
    <w:p w:rsidRPr="007617C8" w:rsidR="009439E9" w:rsidP="00DD6875" w:rsidRDefault="006C04BC" w14:paraId="2EF513E2" w14:textId="77777777">
      <w:pPr>
        <w:pStyle w:val="ListParagraph"/>
        <w:numPr>
          <w:ilvl w:val="0"/>
          <w:numId w:val="2"/>
        </w:numPr>
        <w:rPr>
          <w:rFonts w:ascii="Noto Sans Symbols" w:hAnsi="Noto Sans Symbols" w:eastAsia="Noto Sans Symbols" w:cs="Noto Sans Symbols"/>
          <w:color w:val="115995"/>
          <w:sz w:val="36"/>
          <w:szCs w:val="36"/>
        </w:rPr>
      </w:pPr>
      <w:r>
        <w:t xml:space="preserve">Consolidar relaciones de cooperación con entidades públicas y privadas, a través de la implementación de servicios de Interoperabilidad.  </w:t>
      </w:r>
    </w:p>
    <w:p w:rsidR="009439E9" w:rsidP="00C3492B" w:rsidRDefault="009439E9" w14:paraId="1002AB3A" w14:textId="77777777"/>
    <w:p w:rsidR="009439E9" w:rsidP="00C3492B" w:rsidRDefault="009439E9" w14:paraId="3DCBA6E5" w14:textId="77777777"/>
    <w:p w:rsidR="008D2237" w:rsidRDefault="008D2237" w14:paraId="541506C1" w14:textId="77777777">
      <w:pPr>
        <w:rPr>
          <w:rFonts w:asciiTheme="majorHAnsi" w:hAnsiTheme="majorHAnsi"/>
          <w:b/>
          <w:color w:val="125B93"/>
          <w:sz w:val="72"/>
          <w:szCs w:val="72"/>
        </w:rPr>
      </w:pPr>
      <w:bookmarkStart w:name="_Toc40431724" w:id="7"/>
      <w:r>
        <w:br w:type="page"/>
      </w:r>
    </w:p>
    <w:p w:rsidR="009439E9" w:rsidP="00DD6875" w:rsidRDefault="006C04BC" w14:paraId="48CE70A3" w14:textId="2AE5FC83">
      <w:pPr>
        <w:pStyle w:val="Heading1"/>
        <w:numPr>
          <w:ilvl w:val="0"/>
          <w:numId w:val="6"/>
        </w:numPr>
      </w:pPr>
      <w:r>
        <w:t>Alcance del Documento</w:t>
      </w:r>
      <w:bookmarkEnd w:id="7"/>
    </w:p>
    <w:p w:rsidR="009439E9" w:rsidP="00C3492B" w:rsidRDefault="009439E9" w14:paraId="32C40810" w14:textId="77777777"/>
    <w:p w:rsidR="009439E9" w:rsidP="00C3492B" w:rsidRDefault="006C04BC" w14:paraId="25762867" w14:textId="17552013">
      <w:r>
        <w:t xml:space="preserve">El Plan Estratégico de Tecnologías de la Información – </w:t>
      </w:r>
      <w:r w:rsidR="00C633CF">
        <w:t>PETI</w:t>
      </w:r>
      <w:r>
        <w:t xml:space="preserve"> del Instituto, define la estrategia de Tecnología e Información T.I. y los proyectos a ejecutar durante las vigencias 2020 a 2023. Sin embargo, este documento requiere ser actualizado de acuerdo con los retos, oportunidades y necesidades del Instituto cada año. </w:t>
      </w:r>
    </w:p>
    <w:p w:rsidR="009439E9" w:rsidP="00C3492B" w:rsidRDefault="009439E9" w14:paraId="40F8C20C" w14:textId="77777777"/>
    <w:p w:rsidR="009439E9" w:rsidP="00C3492B" w:rsidRDefault="00A91886" w14:paraId="22391CE7" w14:textId="387A6EF4">
      <w:r>
        <w:t>Este documento está</w:t>
      </w:r>
      <w:r w:rsidR="006C04BC">
        <w:t xml:space="preserve"> conformado de la siguiente manera: en el capítulo </w:t>
      </w:r>
      <w:r w:rsidR="006C04BC">
        <w:fldChar w:fldCharType="begin"/>
      </w:r>
      <w:r w:rsidR="006C04BC">
        <w:instrText xml:space="preserve"> REF _Ref25695014 \h </w:instrText>
      </w:r>
      <w:r w:rsidR="006C04BC">
        <w:fldChar w:fldCharType="separate"/>
      </w:r>
      <w:r w:rsidR="006C04BC">
        <w:t>Análisis de la situación actual</w:t>
      </w:r>
      <w:r w:rsidR="006C04BC">
        <w:fldChar w:fldCharType="end"/>
      </w:r>
      <w:r w:rsidR="006C04BC">
        <w:t xml:space="preserve"> se describen los aspectos más relevantes de la gestión de T.I. en el Instituto para cada uno de los dominios que la conforman, identificando los principales retos y oportunidades en cada uno de sus aspectos. En el capítulo </w:t>
      </w:r>
      <w:r w:rsidR="006C04BC">
        <w:fldChar w:fldCharType="begin"/>
      </w:r>
      <w:r w:rsidR="006C04BC">
        <w:instrText xml:space="preserve"> REF _Ref25695152 \h </w:instrText>
      </w:r>
      <w:r w:rsidR="006C04BC">
        <w:fldChar w:fldCharType="separate"/>
      </w:r>
      <w:r w:rsidR="006C04BC">
        <w:t>Entendimiento estratégico.</w:t>
      </w:r>
      <w:r w:rsidR="006C04BC">
        <w:fldChar w:fldCharType="end"/>
      </w:r>
      <w:r w:rsidR="006C04BC">
        <w:t xml:space="preserve"> se presenta el direccionamiento estratégico institucional, el modelo operativo, las necesidades de información que se han identificado y finalmente cómo la tecnología ha apalancado este modelo operativo. En el capítulo </w:t>
      </w:r>
      <w:r w:rsidR="006C04BC">
        <w:fldChar w:fldCharType="begin"/>
      </w:r>
      <w:r w:rsidR="006C04BC">
        <w:instrText xml:space="preserve"> REF _Ref25695286 \h </w:instrText>
      </w:r>
      <w:r w:rsidR="006C04BC">
        <w:fldChar w:fldCharType="separate"/>
      </w:r>
      <w:r w:rsidR="006C04BC">
        <w:t>Modelo de gestión de TI.</w:t>
      </w:r>
      <w:r w:rsidR="006C04BC">
        <w:fldChar w:fldCharType="end"/>
      </w:r>
      <w:r w:rsidR="006C04BC">
        <w:t xml:space="preserve"> se define cómo se desarrollarán cada uno de los dominios de T.I. para satisfacer las necesidades de Información del Instituto identificadas anteriormente. Finalmente, en el capítulo </w:t>
      </w:r>
      <w:r w:rsidR="009C36A9">
        <w:fldChar w:fldCharType="begin"/>
      </w:r>
      <w:r w:rsidR="009C36A9">
        <w:instrText xml:space="preserve"> REF _Ref25695322 \h </w:instrText>
      </w:r>
      <w:r w:rsidR="009C36A9">
        <w:fldChar w:fldCharType="separate"/>
      </w:r>
      <w:r w:rsidR="009C36A9">
        <w:t>Modelo de planeación.</w:t>
      </w:r>
      <w:r w:rsidR="009C36A9">
        <w:fldChar w:fldCharType="end"/>
      </w:r>
      <w:r w:rsidR="009C36A9">
        <w:t xml:space="preserve"> </w:t>
      </w:r>
      <w:r w:rsidR="006C04BC">
        <w:t xml:space="preserve">se describen las actividades estratégicas que se deben desarrollar para alcanzar los objetivos propuestos, definiendo el horizonte temporal y los recursos necesarios para su consecución. </w:t>
      </w:r>
    </w:p>
    <w:p w:rsidR="009439E9" w:rsidP="00C3492B" w:rsidRDefault="006C04BC" w14:paraId="04169BE5" w14:textId="77777777">
      <w:r>
        <w:br w:type="page"/>
      </w:r>
    </w:p>
    <w:p w:rsidR="009439E9" w:rsidP="00DD6875" w:rsidRDefault="006C04BC" w14:paraId="726748BA" w14:textId="77777777">
      <w:pPr>
        <w:pStyle w:val="Heading1"/>
        <w:numPr>
          <w:ilvl w:val="0"/>
          <w:numId w:val="6"/>
        </w:numPr>
      </w:pPr>
      <w:bookmarkStart w:name="_Toc40431725" w:id="8"/>
      <w:r>
        <w:t>Marco Normativo</w:t>
      </w:r>
      <w:bookmarkEnd w:id="8"/>
    </w:p>
    <w:p w:rsidR="009439E9" w:rsidP="00C3492B" w:rsidRDefault="009439E9" w14:paraId="7F5DEBAC" w14:textId="77777777"/>
    <w:p w:rsidR="009439E9" w:rsidP="00C3492B" w:rsidRDefault="006C04BC" w14:paraId="51271919" w14:textId="6663EE19">
      <w:r>
        <w:t xml:space="preserve">En </w:t>
      </w:r>
      <w:r w:rsidR="0097036F">
        <w:t xml:space="preserve">la </w:t>
      </w:r>
      <w:r w:rsidRPr="00F26BCE" w:rsidR="0097036F">
        <w:fldChar w:fldCharType="begin"/>
      </w:r>
      <w:r w:rsidRPr="00F26BCE" w:rsidR="0097036F">
        <w:instrText xml:space="preserve"> REF _Ref25695824 \h </w:instrText>
      </w:r>
      <w:r w:rsidRPr="00F26BCE" w:rsidR="0097036F">
        <w:fldChar w:fldCharType="separate"/>
      </w:r>
      <w:r w:rsidRPr="00F26BCE" w:rsidR="0097036F">
        <w:t>Tabla 1. Marco Normativo</w:t>
      </w:r>
      <w:r w:rsidRPr="00F26BCE" w:rsidR="0097036F">
        <w:fldChar w:fldCharType="end"/>
      </w:r>
      <w:r w:rsidRPr="00F26BCE">
        <w:t>, se describen las normas, criterios, metodologías, lineamientos y sistemas que son</w:t>
      </w:r>
      <w:r>
        <w:t xml:space="preserve"> aplicables, tanto al sector de Educación como al sector TIC. </w:t>
      </w:r>
    </w:p>
    <w:p w:rsidR="003D4363" w:rsidP="00C3492B" w:rsidRDefault="003D4363" w14:paraId="22C7E51A" w14:textId="69ACD742"/>
    <w:p w:rsidR="0097036F" w:rsidP="00C3492B" w:rsidRDefault="0097036F" w14:paraId="00984A18" w14:textId="0ED425D9">
      <w:pPr>
        <w:pStyle w:val="Caption"/>
      </w:pPr>
      <w:bookmarkStart w:name="_Ref25695824" w:id="9"/>
      <w:r>
        <w:t xml:space="preserve">Tabla </w:t>
      </w:r>
      <w:r w:rsidR="001C065D">
        <w:fldChar w:fldCharType="begin"/>
      </w:r>
      <w:r w:rsidR="001C065D">
        <w:instrText xml:space="preserve"> SEQ Tabla \* ARABIC </w:instrText>
      </w:r>
      <w:r w:rsidR="001C065D">
        <w:fldChar w:fldCharType="separate"/>
      </w:r>
      <w:r w:rsidR="00314B6D">
        <w:rPr>
          <w:noProof/>
        </w:rPr>
        <w:t>1</w:t>
      </w:r>
      <w:r w:rsidR="001C065D">
        <w:rPr>
          <w:noProof/>
        </w:rPr>
        <w:fldChar w:fldCharType="end"/>
      </w:r>
      <w:r>
        <w:t>. Marco Normativo</w:t>
      </w:r>
      <w:bookmarkEnd w:id="9"/>
    </w:p>
    <w:tbl>
      <w:tblPr>
        <w:tblStyle w:val="ListTable3-Accent1"/>
        <w:tblW w:w="0" w:type="auto"/>
        <w:tblLook w:val="04A0" w:firstRow="1" w:lastRow="0" w:firstColumn="1" w:lastColumn="0" w:noHBand="0" w:noVBand="1"/>
      </w:tblPr>
      <w:tblGrid>
        <w:gridCol w:w="2405"/>
        <w:gridCol w:w="4312"/>
        <w:gridCol w:w="3359"/>
      </w:tblGrid>
      <w:tr w:rsidR="003D4363" w:rsidTr="00ED10E6" w14:paraId="181EB9D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vAlign w:val="top"/>
          </w:tcPr>
          <w:p w:rsidRPr="007617C8" w:rsidR="003D4363" w:rsidP="00C3492B" w:rsidRDefault="00413E26" w14:paraId="4F9BF3B5" w14:textId="3A23A86F">
            <w:pPr>
              <w:rPr>
                <w:lang w:val="es-CO" w:eastAsia="es-CO"/>
              </w:rPr>
            </w:pPr>
            <w:r w:rsidRPr="007617C8">
              <w:rPr>
                <w:lang w:val="es-CO" w:eastAsia="es-CO"/>
              </w:rPr>
              <w:t xml:space="preserve">Número / Fecha </w:t>
            </w:r>
            <w:r w:rsidRPr="007617C8" w:rsidR="00ED10E6">
              <w:rPr>
                <w:lang w:val="es-CO" w:eastAsia="es-CO"/>
              </w:rPr>
              <w:t>d</w:t>
            </w:r>
            <w:r w:rsidRPr="007617C8">
              <w:rPr>
                <w:lang w:val="es-CO" w:eastAsia="es-CO"/>
              </w:rPr>
              <w:t>e Emisión</w:t>
            </w:r>
          </w:p>
        </w:tc>
        <w:tc>
          <w:tcPr>
            <w:tcW w:w="4312" w:type="dxa"/>
            <w:vAlign w:val="top"/>
          </w:tcPr>
          <w:p w:rsidRPr="007617C8" w:rsidR="003D4363" w:rsidP="00C3492B" w:rsidRDefault="00413E26" w14:paraId="2CE1514E" w14:textId="42B7B75B">
            <w:pPr>
              <w:cnfStyle w:val="100000000000" w:firstRow="1" w:lastRow="0" w:firstColumn="0" w:lastColumn="0" w:oddVBand="0" w:evenVBand="0" w:oddHBand="0" w:evenHBand="0" w:firstRowFirstColumn="0" w:firstRowLastColumn="0" w:lastRowFirstColumn="0" w:lastRowLastColumn="0"/>
              <w:rPr>
                <w:lang w:val="es-CO" w:eastAsia="es-CO"/>
              </w:rPr>
            </w:pPr>
            <w:r w:rsidRPr="007617C8">
              <w:rPr>
                <w:lang w:val="es-CO" w:eastAsia="es-CO"/>
              </w:rPr>
              <w:t>Objeto</w:t>
            </w:r>
          </w:p>
        </w:tc>
        <w:tc>
          <w:tcPr>
            <w:tcW w:w="3359" w:type="dxa"/>
            <w:vAlign w:val="top"/>
          </w:tcPr>
          <w:p w:rsidRPr="007617C8" w:rsidR="003D4363" w:rsidP="00C3492B" w:rsidRDefault="00413E26" w14:paraId="5AF8DC0D" w14:textId="6DBB794E">
            <w:pPr>
              <w:cnfStyle w:val="100000000000" w:firstRow="1" w:lastRow="0" w:firstColumn="0" w:lastColumn="0" w:oddVBand="0" w:evenVBand="0" w:oddHBand="0" w:evenHBand="0" w:firstRowFirstColumn="0" w:firstRowLastColumn="0" w:lastRowFirstColumn="0" w:lastRowLastColumn="0"/>
              <w:rPr>
                <w:lang w:val="es-CO" w:eastAsia="es-CO"/>
              </w:rPr>
            </w:pPr>
            <w:r w:rsidRPr="007617C8">
              <w:rPr>
                <w:lang w:val="es-CO" w:eastAsia="es-CO"/>
              </w:rPr>
              <w:t>Aplicación Específica</w:t>
            </w:r>
          </w:p>
        </w:tc>
      </w:tr>
      <w:tr w:rsidR="003D4363" w:rsidTr="00ED10E6" w14:paraId="3C676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Pr="00EA4A57" w:rsidR="003D4363" w:rsidP="00C3492B" w:rsidRDefault="003D4363" w14:paraId="6E8DD781" w14:textId="3789D1A3">
            <w:r w:rsidRPr="00EA4A57">
              <w:t>Ley 1712 de 2014</w:t>
            </w:r>
          </w:p>
        </w:tc>
        <w:tc>
          <w:tcPr>
            <w:tcW w:w="4312" w:type="dxa"/>
            <w:vAlign w:val="top"/>
          </w:tcPr>
          <w:p w:rsidRPr="00144A24" w:rsidR="003D4363" w:rsidP="00C3492B" w:rsidRDefault="003D4363" w14:paraId="5291716A" w14:textId="3D3C36E7">
            <w:pPr>
              <w:cnfStyle w:val="000000100000" w:firstRow="0" w:lastRow="0" w:firstColumn="0" w:lastColumn="0" w:oddVBand="0" w:evenVBand="0" w:oddHBand="1" w:evenHBand="0" w:firstRowFirstColumn="0" w:firstRowLastColumn="0" w:lastRowFirstColumn="0" w:lastRowLastColumn="0"/>
            </w:pPr>
            <w:r w:rsidRPr="00144A24">
              <w:t>Por medio de la cual se crea la Ley de Transparencia y del Derecho de Acceso a la Información Pública Nacional y se dictan otras disposiciones</w:t>
            </w:r>
          </w:p>
        </w:tc>
        <w:tc>
          <w:tcPr>
            <w:tcW w:w="3359" w:type="dxa"/>
            <w:vAlign w:val="top"/>
          </w:tcPr>
          <w:p w:rsidRPr="00144A24" w:rsidR="003D4363" w:rsidP="00C3492B" w:rsidRDefault="003D4363" w14:paraId="30B8CB99" w14:textId="4A1309D8">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257E4D6B"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Pr="00EA4A57" w:rsidR="003D4363" w:rsidP="00C3492B" w:rsidRDefault="003D4363" w14:paraId="73045C68" w14:textId="796CD377">
            <w:r w:rsidRPr="00EA4A57">
              <w:t>Ley 1753 de 2015</w:t>
            </w:r>
          </w:p>
        </w:tc>
        <w:tc>
          <w:tcPr>
            <w:tcW w:w="4312" w:type="dxa"/>
            <w:vAlign w:val="top"/>
          </w:tcPr>
          <w:p w:rsidRPr="00144A24" w:rsidR="003D4363" w:rsidP="00C3492B" w:rsidRDefault="003D4363" w14:paraId="095A037C" w14:textId="5EF97503">
            <w:pPr>
              <w:cnfStyle w:val="000000000000" w:firstRow="0" w:lastRow="0" w:firstColumn="0" w:lastColumn="0" w:oddVBand="0" w:evenVBand="0" w:oddHBand="0" w:evenHBand="0" w:firstRowFirstColumn="0" w:firstRowLastColumn="0" w:lastRowFirstColumn="0" w:lastRowLastColumn="0"/>
            </w:pPr>
            <w:r w:rsidRPr="00144A24">
              <w:t>Por la cual se expide el Plan Nacional de Desarrollo 2014-2018 “Todos por un nuevo país”.</w:t>
            </w:r>
          </w:p>
        </w:tc>
        <w:tc>
          <w:tcPr>
            <w:tcW w:w="3359" w:type="dxa"/>
            <w:vAlign w:val="top"/>
          </w:tcPr>
          <w:p w:rsidRPr="00144A24" w:rsidR="003D4363" w:rsidP="00C3492B" w:rsidRDefault="003D4363" w14:paraId="230AECCD" w14:textId="77777777">
            <w:pPr>
              <w:cnfStyle w:val="000000000000" w:firstRow="0" w:lastRow="0" w:firstColumn="0" w:lastColumn="0" w:oddVBand="0" w:evenVBand="0" w:oddHBand="0" w:evenHBand="0" w:firstRowFirstColumn="0" w:firstRowLastColumn="0" w:lastRowFirstColumn="0" w:lastRowLastColumn="0"/>
            </w:pPr>
            <w:r w:rsidRPr="00144A24">
              <w:t>Artículo 39. Fortalecimiento al desarrollo de software, aplicaciones y contenidos digitales con impacto social</w:t>
            </w:r>
          </w:p>
          <w:p w:rsidRPr="00144A24" w:rsidR="003D4363" w:rsidP="00C3492B" w:rsidRDefault="003D4363" w14:paraId="752B3FD9" w14:textId="77777777">
            <w:pPr>
              <w:cnfStyle w:val="000000000000" w:firstRow="0" w:lastRow="0" w:firstColumn="0" w:lastColumn="0" w:oddVBand="0" w:evenVBand="0" w:oddHBand="0" w:evenHBand="0" w:firstRowFirstColumn="0" w:firstRowLastColumn="0" w:lastRowFirstColumn="0" w:lastRowLastColumn="0"/>
            </w:pPr>
            <w:r w:rsidRPr="00144A24">
              <w:t>Artículo 45. Estándares, modelos y lineamientos de tecnologías de la información y las comunicaciones para los servicios al ciudadano.</w:t>
            </w:r>
          </w:p>
          <w:p w:rsidRPr="00144A24" w:rsidR="003D4363" w:rsidP="00C3492B" w:rsidRDefault="003D4363" w14:paraId="173D5DB2" w14:textId="77777777">
            <w:pPr>
              <w:cnfStyle w:val="000000000000" w:firstRow="0" w:lastRow="0" w:firstColumn="0" w:lastColumn="0" w:oddVBand="0" w:evenVBand="0" w:oddHBand="0" w:evenHBand="0" w:firstRowFirstColumn="0" w:firstRowLastColumn="0" w:lastRowFirstColumn="0" w:lastRowLastColumn="0"/>
            </w:pPr>
            <w:r w:rsidRPr="00144A24">
              <w:t>artículo 193.Acceso a las TIC y despliegue de infraestructura.</w:t>
            </w:r>
          </w:p>
          <w:p w:rsidRPr="00144A24" w:rsidR="003D4363" w:rsidP="00C3492B" w:rsidRDefault="003D4363" w14:paraId="5D446FB5" w14:textId="284044DD">
            <w:pPr>
              <w:cnfStyle w:val="000000000000" w:firstRow="0" w:lastRow="0" w:firstColumn="0" w:lastColumn="0" w:oddVBand="0" w:evenVBand="0" w:oddHBand="0" w:evenHBand="0" w:firstRowFirstColumn="0" w:firstRowLastColumn="0" w:lastRowFirstColumn="0" w:lastRowLastColumn="0"/>
            </w:pPr>
            <w:r w:rsidRPr="00144A24">
              <w:t>Artículo 194. Expansión de las telecomunicaciones sociales y mejoramiento de la calidad de los servicios tic.</w:t>
            </w:r>
          </w:p>
        </w:tc>
      </w:tr>
      <w:tr w:rsidR="003D4363" w:rsidTr="00ED10E6" w14:paraId="468D96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783AA79D" w14:textId="40E60522">
            <w:r>
              <w:t>Ley 1955 de 2019</w:t>
            </w:r>
          </w:p>
        </w:tc>
        <w:tc>
          <w:tcPr>
            <w:tcW w:w="4312" w:type="dxa"/>
            <w:vAlign w:val="top"/>
          </w:tcPr>
          <w:p w:rsidRPr="00144A24" w:rsidR="003D4363" w:rsidP="00C3492B" w:rsidRDefault="003D4363" w14:paraId="535FBD0C" w14:textId="77777777">
            <w:pPr>
              <w:cnfStyle w:val="000000100000" w:firstRow="0" w:lastRow="0" w:firstColumn="0" w:lastColumn="0" w:oddVBand="0" w:evenVBand="0" w:oddHBand="1" w:evenHBand="0" w:firstRowFirstColumn="0" w:firstRowLastColumn="0" w:lastRowFirstColumn="0" w:lastRowLastColumn="0"/>
            </w:pPr>
            <w:r w:rsidRPr="00144A24">
              <w:t>Por el cual se expide el Plan Nacional de Desarrollo 2018-2022.</w:t>
            </w:r>
          </w:p>
          <w:p w:rsidRPr="00144A24" w:rsidR="003D4363" w:rsidP="00C3492B" w:rsidRDefault="003D4363" w14:paraId="7D3D2EB6" w14:textId="1AE44B14">
            <w:pPr>
              <w:cnfStyle w:val="000000100000" w:firstRow="0" w:lastRow="0" w:firstColumn="0" w:lastColumn="0" w:oddVBand="0" w:evenVBand="0" w:oddHBand="1" w:evenHBand="0" w:firstRowFirstColumn="0" w:firstRowLastColumn="0" w:lastRowFirstColumn="0" w:lastRowLastColumn="0"/>
            </w:pPr>
            <w:r w:rsidRPr="00144A24">
              <w:t>“Pacto por Colombia, Pacto por la Equidad”.</w:t>
            </w:r>
          </w:p>
        </w:tc>
        <w:tc>
          <w:tcPr>
            <w:tcW w:w="3359" w:type="dxa"/>
            <w:vAlign w:val="top"/>
          </w:tcPr>
          <w:p w:rsidRPr="00144A24" w:rsidR="003D4363" w:rsidP="00C3492B" w:rsidRDefault="003D4363" w14:paraId="43211050" w14:textId="77777777">
            <w:pPr>
              <w:cnfStyle w:val="000000100000" w:firstRow="0" w:lastRow="0" w:firstColumn="0" w:lastColumn="0" w:oddVBand="0" w:evenVBand="0" w:oddHBand="1" w:evenHBand="0" w:firstRowFirstColumn="0" w:firstRowLastColumn="0" w:lastRowFirstColumn="0" w:lastRowLastColumn="0"/>
            </w:pPr>
            <w:r w:rsidRPr="00144A24">
              <w:t>Art. 147. Transformación Digital Pública.</w:t>
            </w:r>
          </w:p>
          <w:p w:rsidRPr="00144A24" w:rsidR="003D4363" w:rsidP="00C3492B" w:rsidRDefault="003D4363" w14:paraId="2F3605E9" w14:textId="667BA2EE">
            <w:pPr>
              <w:cnfStyle w:val="000000100000" w:firstRow="0" w:lastRow="0" w:firstColumn="0" w:lastColumn="0" w:oddVBand="0" w:evenVBand="0" w:oddHBand="1" w:evenHBand="0" w:firstRowFirstColumn="0" w:firstRowLastColumn="0" w:lastRowFirstColumn="0" w:lastRowLastColumn="0"/>
            </w:pPr>
            <w:r w:rsidRPr="00144A24">
              <w:t>Art. 149. Gobierno Digital como Política de Gestión y Desempeño Institucional</w:t>
            </w:r>
          </w:p>
        </w:tc>
      </w:tr>
      <w:tr w:rsidR="003D4363" w:rsidTr="00ED10E6" w14:paraId="52D75A6E"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2481EBBC" w14:textId="2AB5107E">
            <w:r>
              <w:t>Directiva presidencial N° 02 de 2002</w:t>
            </w:r>
          </w:p>
        </w:tc>
        <w:tc>
          <w:tcPr>
            <w:tcW w:w="4312" w:type="dxa"/>
            <w:vAlign w:val="top"/>
          </w:tcPr>
          <w:p w:rsidRPr="00144A24" w:rsidR="003D4363" w:rsidP="00C3492B" w:rsidRDefault="003D4363" w14:paraId="273D42D2" w14:textId="7F468624">
            <w:pPr>
              <w:cnfStyle w:val="000000000000" w:firstRow="0" w:lastRow="0" w:firstColumn="0" w:lastColumn="0" w:oddVBand="0" w:evenVBand="0" w:oddHBand="0" w:evenHBand="0" w:firstRowFirstColumn="0" w:firstRowLastColumn="0" w:lastRowFirstColumn="0" w:lastRowLastColumn="0"/>
            </w:pPr>
            <w:r w:rsidRPr="00144A24">
              <w:t>Respeto al derecho de autor y los derechos conexos, en lo referente a utilización de programas de ordenador (software).</w:t>
            </w:r>
          </w:p>
        </w:tc>
        <w:tc>
          <w:tcPr>
            <w:tcW w:w="3359" w:type="dxa"/>
            <w:vAlign w:val="top"/>
          </w:tcPr>
          <w:p w:rsidRPr="00144A24" w:rsidR="003D4363" w:rsidP="00C3492B" w:rsidRDefault="003D4363" w14:paraId="74393C9D" w14:textId="4F950126">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05F3FD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200BBD76" w14:textId="7C49FDDD">
            <w:r>
              <w:t>Directiva Presidencial N° 09 de 2010</w:t>
            </w:r>
          </w:p>
        </w:tc>
        <w:tc>
          <w:tcPr>
            <w:tcW w:w="4312" w:type="dxa"/>
            <w:vAlign w:val="top"/>
          </w:tcPr>
          <w:p w:rsidRPr="00144A24" w:rsidR="003D4363" w:rsidP="00C3492B" w:rsidRDefault="003D4363" w14:paraId="7D70269D" w14:textId="3D9D07A3">
            <w:pPr>
              <w:cnfStyle w:val="000000100000" w:firstRow="0" w:lastRow="0" w:firstColumn="0" w:lastColumn="0" w:oddVBand="0" w:evenVBand="0" w:oddHBand="1" w:evenHBand="0" w:firstRowFirstColumn="0" w:firstRowLastColumn="0" w:lastRowFirstColumn="0" w:lastRowLastColumn="0"/>
            </w:pPr>
            <w:r w:rsidRPr="00144A24">
              <w:t>Directrices para la elaboración y articulación de los planes estratégicos sectoriales e institucionales e implementación del Sistema de Monitoreo de Gestión y Resultados.</w:t>
            </w:r>
          </w:p>
        </w:tc>
        <w:tc>
          <w:tcPr>
            <w:tcW w:w="3359" w:type="dxa"/>
            <w:vAlign w:val="top"/>
          </w:tcPr>
          <w:p w:rsidRPr="00144A24" w:rsidR="003D4363" w:rsidP="00C3492B" w:rsidRDefault="003D4363" w14:paraId="52865191" w14:textId="4C3AD7E6">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655C6A8E"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249F0CE9" w14:textId="2570B376">
            <w:r>
              <w:t>Directiva Presidencial N° 04 de 2012</w:t>
            </w:r>
          </w:p>
        </w:tc>
        <w:tc>
          <w:tcPr>
            <w:tcW w:w="4312" w:type="dxa"/>
            <w:vAlign w:val="top"/>
          </w:tcPr>
          <w:p w:rsidRPr="00144A24" w:rsidR="003D4363" w:rsidP="00C3492B" w:rsidRDefault="003D4363" w14:paraId="04BF16AC" w14:textId="6FA18297">
            <w:pPr>
              <w:cnfStyle w:val="000000000000" w:firstRow="0" w:lastRow="0" w:firstColumn="0" w:lastColumn="0" w:oddVBand="0" w:evenVBand="0" w:oddHBand="0" w:evenHBand="0" w:firstRowFirstColumn="0" w:firstRowLastColumn="0" w:lastRowFirstColumn="0" w:lastRowLastColumn="0"/>
            </w:pPr>
            <w:r w:rsidRPr="00144A24">
              <w:t>Eficiencia Administrativa y Lineamientos de la Política de Cero Papel en la Administración Pública</w:t>
            </w:r>
          </w:p>
        </w:tc>
        <w:tc>
          <w:tcPr>
            <w:tcW w:w="3359" w:type="dxa"/>
            <w:vAlign w:val="top"/>
          </w:tcPr>
          <w:p w:rsidRPr="00144A24" w:rsidR="003D4363" w:rsidP="00C3492B" w:rsidRDefault="003D4363" w14:paraId="31D577A9" w14:textId="221BDB0F">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28679D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02E17F27" w14:textId="2A1D5614">
            <w:r>
              <w:t>Decreto 19 de 2012</w:t>
            </w:r>
          </w:p>
        </w:tc>
        <w:tc>
          <w:tcPr>
            <w:tcW w:w="4312" w:type="dxa"/>
            <w:vAlign w:val="top"/>
          </w:tcPr>
          <w:p w:rsidRPr="00144A24" w:rsidR="003D4363" w:rsidP="00C3492B" w:rsidRDefault="003D4363" w14:paraId="1FD79D43" w14:textId="427C153B">
            <w:pPr>
              <w:cnfStyle w:val="000000100000" w:firstRow="0" w:lastRow="0" w:firstColumn="0" w:lastColumn="0" w:oddVBand="0" w:evenVBand="0" w:oddHBand="1" w:evenHBand="0" w:firstRowFirstColumn="0" w:firstRowLastColumn="0" w:lastRowFirstColumn="0" w:lastRowLastColumn="0"/>
            </w:pPr>
            <w:r w:rsidRPr="00144A24">
              <w:t>Por el cual se dictan normas para suprimir o reformar regulaciones, procedimientos y trámites innecesarios existentes en la Administración Pública</w:t>
            </w:r>
          </w:p>
        </w:tc>
        <w:tc>
          <w:tcPr>
            <w:tcW w:w="3359" w:type="dxa"/>
            <w:vAlign w:val="top"/>
          </w:tcPr>
          <w:p w:rsidRPr="00144A24" w:rsidR="003D4363" w:rsidP="00C3492B" w:rsidRDefault="003D4363" w14:paraId="2DB8DF9F" w14:textId="2D475BB7">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5DE4A388"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0892A458" w14:textId="27628CD9">
            <w:r>
              <w:t>Decreto 2364 de 2012</w:t>
            </w:r>
          </w:p>
        </w:tc>
        <w:tc>
          <w:tcPr>
            <w:tcW w:w="4312" w:type="dxa"/>
            <w:vAlign w:val="top"/>
          </w:tcPr>
          <w:p w:rsidRPr="00144A24" w:rsidR="003D4363" w:rsidP="00C3492B" w:rsidRDefault="003D4363" w14:paraId="7CB77604" w14:textId="0AC21EA7">
            <w:pPr>
              <w:cnfStyle w:val="000000000000" w:firstRow="0" w:lastRow="0" w:firstColumn="0" w:lastColumn="0" w:oddVBand="0" w:evenVBand="0" w:oddHBand="0" w:evenHBand="0" w:firstRowFirstColumn="0" w:firstRowLastColumn="0" w:lastRowFirstColumn="0" w:lastRowLastColumn="0"/>
            </w:pPr>
            <w:r w:rsidRPr="00144A24">
              <w:t>Por medio del cual se reglamenta el artículo 7 de la Ley 527 de 1999, sobre la firma electrónica y se dictan otras disposiciones</w:t>
            </w:r>
          </w:p>
        </w:tc>
        <w:tc>
          <w:tcPr>
            <w:tcW w:w="3359" w:type="dxa"/>
            <w:vAlign w:val="top"/>
          </w:tcPr>
          <w:p w:rsidRPr="00144A24" w:rsidR="003D4363" w:rsidP="00C3492B" w:rsidRDefault="003D4363" w14:paraId="2537848C" w14:textId="541E9A86">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35C712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3DC4D73B" w14:textId="311260DC">
            <w:r>
              <w:t>Decreto 1078 de 2015</w:t>
            </w:r>
          </w:p>
        </w:tc>
        <w:tc>
          <w:tcPr>
            <w:tcW w:w="4312" w:type="dxa"/>
            <w:vAlign w:val="top"/>
          </w:tcPr>
          <w:p w:rsidRPr="00144A24" w:rsidR="003D4363" w:rsidP="00C3492B" w:rsidRDefault="003D4363" w14:paraId="4381C947" w14:textId="291A9717">
            <w:pPr>
              <w:cnfStyle w:val="000000100000" w:firstRow="0" w:lastRow="0" w:firstColumn="0" w:lastColumn="0" w:oddVBand="0" w:evenVBand="0" w:oddHBand="1" w:evenHBand="0" w:firstRowFirstColumn="0" w:firstRowLastColumn="0" w:lastRowFirstColumn="0" w:lastRowLastColumn="0"/>
            </w:pPr>
            <w:r w:rsidRPr="00144A24">
              <w:t>Por medio del cual se expide el Decreto Único Reglamentario del Sector de Tecnologías de la Información y las Comunicaciones</w:t>
            </w:r>
          </w:p>
        </w:tc>
        <w:tc>
          <w:tcPr>
            <w:tcW w:w="3359" w:type="dxa"/>
            <w:vAlign w:val="top"/>
          </w:tcPr>
          <w:p w:rsidRPr="00144A24" w:rsidR="003D4363" w:rsidP="00C3492B" w:rsidRDefault="003D4363" w14:paraId="65137046" w14:textId="7C23058C">
            <w:pPr>
              <w:cnfStyle w:val="000000100000" w:firstRow="0" w:lastRow="0" w:firstColumn="0" w:lastColumn="0" w:oddVBand="0" w:evenVBand="0" w:oddHBand="1" w:evenHBand="0" w:firstRowFirstColumn="0" w:firstRowLastColumn="0" w:lastRowFirstColumn="0" w:lastRowLastColumn="0"/>
            </w:pPr>
            <w:r w:rsidRPr="00144A24">
              <w:t>Título 9 - Políticas y lineamientos de tecnologías de la información</w:t>
            </w:r>
          </w:p>
        </w:tc>
      </w:tr>
      <w:tr w:rsidR="003D4363" w:rsidTr="00ED10E6" w14:paraId="1ED2CB05"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1B3919BB" w14:textId="17C32FAC">
            <w:r>
              <w:t>Decreto 415 de 2016</w:t>
            </w:r>
          </w:p>
        </w:tc>
        <w:tc>
          <w:tcPr>
            <w:tcW w:w="4312" w:type="dxa"/>
            <w:vAlign w:val="top"/>
          </w:tcPr>
          <w:p w:rsidRPr="00144A24" w:rsidR="003D4363" w:rsidP="00C3492B" w:rsidRDefault="003D4363" w14:paraId="789CED80" w14:textId="36089D72">
            <w:pPr>
              <w:cnfStyle w:val="000000000000" w:firstRow="0" w:lastRow="0" w:firstColumn="0" w:lastColumn="0" w:oddVBand="0" w:evenVBand="0" w:oddHBand="0" w:evenHBand="0" w:firstRowFirstColumn="0" w:firstRowLastColumn="0" w:lastRowFirstColumn="0" w:lastRowLastColumn="0"/>
            </w:pPr>
            <w:r w:rsidRPr="00144A24">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c>
          <w:tcPr>
            <w:tcW w:w="3359" w:type="dxa"/>
            <w:vAlign w:val="top"/>
          </w:tcPr>
          <w:p w:rsidRPr="00144A24" w:rsidR="003D4363" w:rsidP="00C3492B" w:rsidRDefault="003D4363" w14:paraId="37504E26" w14:textId="038CEE97">
            <w:pPr>
              <w:cnfStyle w:val="000000000000" w:firstRow="0" w:lastRow="0" w:firstColumn="0" w:lastColumn="0" w:oddVBand="0" w:evenVBand="0" w:oddHBand="0" w:evenHBand="0" w:firstRowFirstColumn="0" w:firstRowLastColumn="0" w:lastRowFirstColumn="0" w:lastRowLastColumn="0"/>
            </w:pPr>
            <w:r w:rsidRPr="00144A24">
              <w:t>Artículo 1: Adiciónese el Título 35 a la parte 2 del libro 2 del Decreto No. 1083 de 2015, Decreto Único Reglamentario del sector de la Función Pública</w:t>
            </w:r>
          </w:p>
        </w:tc>
      </w:tr>
      <w:tr w:rsidR="003D4363" w:rsidTr="00ED10E6" w14:paraId="5BB676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27E09C2A" w14:textId="01F2F163">
            <w:r>
              <w:t>Decreto 1499 de 2017</w:t>
            </w:r>
          </w:p>
        </w:tc>
        <w:tc>
          <w:tcPr>
            <w:tcW w:w="4312" w:type="dxa"/>
            <w:vAlign w:val="top"/>
          </w:tcPr>
          <w:p w:rsidRPr="00144A24" w:rsidR="003D4363" w:rsidP="00C3492B" w:rsidRDefault="003D4363" w14:paraId="6ED3CE3F" w14:textId="60231B16">
            <w:pPr>
              <w:cnfStyle w:val="000000100000" w:firstRow="0" w:lastRow="0" w:firstColumn="0" w:lastColumn="0" w:oddVBand="0" w:evenVBand="0" w:oddHBand="1" w:evenHBand="0" w:firstRowFirstColumn="0" w:firstRowLastColumn="0" w:lastRowFirstColumn="0" w:lastRowLastColumn="0"/>
            </w:pPr>
            <w:r w:rsidRPr="00144A24">
              <w:t>Por medio del cual se modifica el Decreto 1083 de 2015, Decreto Único Reglamentario del Sector Función Pública, en lo relacionado con el Sistema de Gestión establecido en el artículo 133 de la Ley 1753 de 2015</w:t>
            </w:r>
          </w:p>
        </w:tc>
        <w:tc>
          <w:tcPr>
            <w:tcW w:w="3359" w:type="dxa"/>
            <w:vAlign w:val="top"/>
          </w:tcPr>
          <w:p w:rsidRPr="00144A24" w:rsidR="003D4363" w:rsidP="00C3492B" w:rsidRDefault="003D4363" w14:paraId="4E9C42AB" w14:textId="3DD2F6B5">
            <w:pPr>
              <w:cnfStyle w:val="000000100000" w:firstRow="0" w:lastRow="0" w:firstColumn="0" w:lastColumn="0" w:oddVBand="0" w:evenVBand="0" w:oddHBand="1" w:evenHBand="0" w:firstRowFirstColumn="0" w:firstRowLastColumn="0" w:lastRowFirstColumn="0" w:lastRowLastColumn="0"/>
            </w:pPr>
            <w:r w:rsidRPr="00144A24">
              <w:t>Capítulo 3 Modelo integrado de planeación y gestión.</w:t>
            </w:r>
          </w:p>
        </w:tc>
      </w:tr>
      <w:tr w:rsidR="003D4363" w:rsidTr="00ED10E6" w14:paraId="7BB6505F"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11691A12" w14:textId="1C3646B9">
            <w:r>
              <w:t>Decreto 1072 de 2015</w:t>
            </w:r>
          </w:p>
        </w:tc>
        <w:tc>
          <w:tcPr>
            <w:tcW w:w="4312" w:type="dxa"/>
            <w:vAlign w:val="top"/>
          </w:tcPr>
          <w:p w:rsidRPr="00144A24" w:rsidR="003D4363" w:rsidP="00C3492B" w:rsidRDefault="003D4363" w14:paraId="0819D924" w14:textId="6943E492">
            <w:pPr>
              <w:cnfStyle w:val="000000000000" w:firstRow="0" w:lastRow="0" w:firstColumn="0" w:lastColumn="0" w:oddVBand="0" w:evenVBand="0" w:oddHBand="0" w:evenHBand="0" w:firstRowFirstColumn="0" w:firstRowLastColumn="0" w:lastRowFirstColumn="0" w:lastRowLastColumn="0"/>
            </w:pPr>
            <w:r w:rsidRPr="00144A24">
              <w:t>Por medio del cual se expide el Decreto Único Reglamentario del Sector Trabajo</w:t>
            </w:r>
          </w:p>
        </w:tc>
        <w:tc>
          <w:tcPr>
            <w:tcW w:w="3359" w:type="dxa"/>
            <w:vAlign w:val="top"/>
          </w:tcPr>
          <w:p w:rsidRPr="00144A24" w:rsidR="003D4363" w:rsidP="00C3492B" w:rsidRDefault="003D4363" w14:paraId="62AC012F" w14:textId="6CA4AC2C">
            <w:pPr>
              <w:cnfStyle w:val="000000000000" w:firstRow="0" w:lastRow="0" w:firstColumn="0" w:lastColumn="0" w:oddVBand="0" w:evenVBand="0" w:oddHBand="0" w:evenHBand="0" w:firstRowFirstColumn="0" w:firstRowLastColumn="0" w:lastRowFirstColumn="0" w:lastRowLastColumn="0"/>
            </w:pPr>
            <w:r w:rsidRPr="00144A24">
              <w:t>Capítulo 5 – Teletrabajo</w:t>
            </w:r>
          </w:p>
        </w:tc>
      </w:tr>
      <w:tr w:rsidR="003D4363" w:rsidTr="00ED10E6" w14:paraId="726474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7AB8D68E" w14:textId="12D406D1">
            <w:r>
              <w:t>Decreto 1499 de 2017</w:t>
            </w:r>
          </w:p>
        </w:tc>
        <w:tc>
          <w:tcPr>
            <w:tcW w:w="4312" w:type="dxa"/>
            <w:vAlign w:val="top"/>
          </w:tcPr>
          <w:p w:rsidRPr="00144A24" w:rsidR="003D4363" w:rsidP="00C3492B" w:rsidRDefault="003D4363" w14:paraId="200BF7EE" w14:textId="6B164BD3">
            <w:pPr>
              <w:cnfStyle w:val="000000100000" w:firstRow="0" w:lastRow="0" w:firstColumn="0" w:lastColumn="0" w:oddVBand="0" w:evenVBand="0" w:oddHBand="1" w:evenHBand="0" w:firstRowFirstColumn="0" w:firstRowLastColumn="0" w:lastRowFirstColumn="0" w:lastRowLastColumn="0"/>
            </w:pPr>
            <w:r w:rsidRPr="00144A24">
              <w:t>Por medio del cual se modifica el Decreto 1083 de 2015, Decreto Único Reglamentario del Sector Función Pública, en lo relacionado con el Sistema de Gestión establecido en el artículo 133 de la Ley 1753 de 2015</w:t>
            </w:r>
          </w:p>
        </w:tc>
        <w:tc>
          <w:tcPr>
            <w:tcW w:w="3359" w:type="dxa"/>
            <w:vAlign w:val="top"/>
          </w:tcPr>
          <w:p w:rsidRPr="00144A24" w:rsidR="003D4363" w:rsidP="00C3492B" w:rsidRDefault="003D4363" w14:paraId="06332022" w14:textId="5167DDEE">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607BA24B"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17E462DD" w14:textId="020DF8F5">
            <w:r>
              <w:t>Decreto 612 de 2018</w:t>
            </w:r>
          </w:p>
        </w:tc>
        <w:tc>
          <w:tcPr>
            <w:tcW w:w="4312" w:type="dxa"/>
            <w:vAlign w:val="top"/>
          </w:tcPr>
          <w:p w:rsidRPr="00144A24" w:rsidR="003D4363" w:rsidP="00C3492B" w:rsidRDefault="003D4363" w14:paraId="2FB16FA9" w14:textId="6D147D15">
            <w:pPr>
              <w:cnfStyle w:val="000000000000" w:firstRow="0" w:lastRow="0" w:firstColumn="0" w:lastColumn="0" w:oddVBand="0" w:evenVBand="0" w:oddHBand="0" w:evenHBand="0" w:firstRowFirstColumn="0" w:firstRowLastColumn="0" w:lastRowFirstColumn="0" w:lastRowLastColumn="0"/>
            </w:pPr>
            <w:r w:rsidRPr="00144A24">
              <w:t>Por el cual se fijan directrices para la integración de los planes institucionales y estratégicos al Plan de Acción por parte de las entidades del Estado.</w:t>
            </w:r>
          </w:p>
        </w:tc>
        <w:tc>
          <w:tcPr>
            <w:tcW w:w="3359" w:type="dxa"/>
            <w:vAlign w:val="top"/>
          </w:tcPr>
          <w:p w:rsidRPr="00144A24" w:rsidR="003D4363" w:rsidP="00C3492B" w:rsidRDefault="003D4363" w14:paraId="451562C9" w14:textId="460F83A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52A509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6ED2C210" w14:textId="207506B7">
            <w:r>
              <w:t>Documento CONPES 3854</w:t>
            </w:r>
          </w:p>
        </w:tc>
        <w:tc>
          <w:tcPr>
            <w:tcW w:w="4312" w:type="dxa"/>
            <w:vAlign w:val="top"/>
          </w:tcPr>
          <w:p w:rsidRPr="00144A24" w:rsidR="003D4363" w:rsidP="00C3492B" w:rsidRDefault="003D4363" w14:paraId="266BC8CA" w14:textId="448F51C7">
            <w:pPr>
              <w:cnfStyle w:val="000000100000" w:firstRow="0" w:lastRow="0" w:firstColumn="0" w:lastColumn="0" w:oddVBand="0" w:evenVBand="0" w:oddHBand="1" w:evenHBand="0" w:firstRowFirstColumn="0" w:firstRowLastColumn="0" w:lastRowFirstColumn="0" w:lastRowLastColumn="0"/>
            </w:pPr>
            <w:r w:rsidRPr="00144A24">
              <w:t>Aborda las incertidumbres, los riesgos, las amenazas, las vulnerabilidades y los incidentes digitales</w:t>
            </w:r>
          </w:p>
        </w:tc>
        <w:tc>
          <w:tcPr>
            <w:tcW w:w="3359" w:type="dxa"/>
            <w:vAlign w:val="top"/>
          </w:tcPr>
          <w:p w:rsidRPr="00144A24" w:rsidR="003D4363" w:rsidP="00C3492B" w:rsidRDefault="003D4363" w14:paraId="1002B34B" w14:textId="49411B14">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15A04B33"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312C610D" w14:textId="4171998D">
            <w:r>
              <w:t>Documento CONPES 3701</w:t>
            </w:r>
          </w:p>
        </w:tc>
        <w:tc>
          <w:tcPr>
            <w:tcW w:w="4312" w:type="dxa"/>
            <w:vAlign w:val="top"/>
          </w:tcPr>
          <w:p w:rsidRPr="00144A24" w:rsidR="003D4363" w:rsidP="00C3492B" w:rsidRDefault="003D4363" w14:paraId="0E93FD0D" w14:textId="3E1C8EA3">
            <w:pPr>
              <w:cnfStyle w:val="000000000000" w:firstRow="0" w:lastRow="0" w:firstColumn="0" w:lastColumn="0" w:oddVBand="0" w:evenVBand="0" w:oddHBand="0" w:evenHBand="0" w:firstRowFirstColumn="0" w:firstRowLastColumn="0" w:lastRowFirstColumn="0" w:lastRowLastColumn="0"/>
            </w:pPr>
            <w:r w:rsidRPr="00144A24">
              <w:t>Lineamientos de política para ciberseguridad y ciberdefensa</w:t>
            </w:r>
          </w:p>
        </w:tc>
        <w:tc>
          <w:tcPr>
            <w:tcW w:w="3359" w:type="dxa"/>
            <w:vAlign w:val="top"/>
          </w:tcPr>
          <w:p w:rsidRPr="00144A24" w:rsidR="003D4363" w:rsidP="00C3492B" w:rsidRDefault="003D4363" w14:paraId="5E5FA095" w14:textId="6898E9F0">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4E3F90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72E21C98" w14:textId="7786D33C">
            <w:r>
              <w:t>Documento CONPES 3920</w:t>
            </w:r>
          </w:p>
        </w:tc>
        <w:tc>
          <w:tcPr>
            <w:tcW w:w="4312" w:type="dxa"/>
            <w:vAlign w:val="top"/>
          </w:tcPr>
          <w:p w:rsidRPr="00144A24" w:rsidR="003D4363" w:rsidP="00C3492B" w:rsidRDefault="003D4363" w14:paraId="676FD6DF" w14:textId="0A6296B1">
            <w:pPr>
              <w:cnfStyle w:val="000000100000" w:firstRow="0" w:lastRow="0" w:firstColumn="0" w:lastColumn="0" w:oddVBand="0" w:evenVBand="0" w:oddHBand="1" w:evenHBand="0" w:firstRowFirstColumn="0" w:firstRowLastColumn="0" w:lastRowFirstColumn="0" w:lastRowLastColumn="0"/>
            </w:pPr>
            <w:r w:rsidRPr="00144A24">
              <w:t>Política nacional de explotación de datos (Big Data)</w:t>
            </w:r>
          </w:p>
        </w:tc>
        <w:tc>
          <w:tcPr>
            <w:tcW w:w="3359" w:type="dxa"/>
            <w:vAlign w:val="top"/>
          </w:tcPr>
          <w:p w:rsidRPr="00144A24" w:rsidR="003D4363" w:rsidP="00C3492B" w:rsidRDefault="003D4363" w14:paraId="48931954" w14:textId="033BBB61">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306C3041"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1101432D" w14:textId="4183F34C">
            <w:r>
              <w:t>Decreto 612 de 2018</w:t>
            </w:r>
          </w:p>
        </w:tc>
        <w:tc>
          <w:tcPr>
            <w:tcW w:w="4312" w:type="dxa"/>
            <w:vAlign w:val="top"/>
          </w:tcPr>
          <w:p w:rsidRPr="00144A24" w:rsidR="003D4363" w:rsidP="00C3492B" w:rsidRDefault="003D4363" w14:paraId="787AC453" w14:textId="7E198199">
            <w:pPr>
              <w:cnfStyle w:val="000000000000" w:firstRow="0" w:lastRow="0" w:firstColumn="0" w:lastColumn="0" w:oddVBand="0" w:evenVBand="0" w:oddHBand="0" w:evenHBand="0" w:firstRowFirstColumn="0" w:firstRowLastColumn="0" w:lastRowFirstColumn="0" w:lastRowLastColumn="0"/>
            </w:pPr>
            <w:r w:rsidRPr="00144A24">
              <w:t>Por el cual se fijan directrices para la integración de los planes institucionales y estratégicos al Plan de Acción por parte de las entidades del Estado.</w:t>
            </w:r>
          </w:p>
        </w:tc>
        <w:tc>
          <w:tcPr>
            <w:tcW w:w="3359" w:type="dxa"/>
            <w:vAlign w:val="top"/>
          </w:tcPr>
          <w:p w:rsidRPr="00144A24" w:rsidR="003D4363" w:rsidP="00C3492B" w:rsidRDefault="003D4363" w14:paraId="18CAA016" w14:textId="338DC65D">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1F08FC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523C1906" w14:textId="36C8EEC3">
            <w:r>
              <w:t>Resolución 1443 de 2018</w:t>
            </w:r>
          </w:p>
        </w:tc>
        <w:tc>
          <w:tcPr>
            <w:tcW w:w="4312" w:type="dxa"/>
            <w:vAlign w:val="top"/>
          </w:tcPr>
          <w:p w:rsidRPr="00144A24" w:rsidR="003D4363" w:rsidP="00C3492B" w:rsidRDefault="003D4363" w14:paraId="6698E19B" w14:textId="557C90C5">
            <w:pPr>
              <w:cnfStyle w:val="000000100000" w:firstRow="0" w:lastRow="0" w:firstColumn="0" w:lastColumn="0" w:oddVBand="0" w:evenVBand="0" w:oddHBand="1" w:evenHBand="0" w:firstRowFirstColumn="0" w:firstRowLastColumn="0" w:lastRowFirstColumn="0" w:lastRowLastColumn="0"/>
            </w:pPr>
            <w:r w:rsidRPr="00144A24">
              <w:t>Por la cual se actualiza la conformación del Comité del Sello de Excelencia de Gobierno Digital</w:t>
            </w:r>
          </w:p>
        </w:tc>
        <w:tc>
          <w:tcPr>
            <w:tcW w:w="3359" w:type="dxa"/>
            <w:vAlign w:val="top"/>
          </w:tcPr>
          <w:p w:rsidRPr="00144A24" w:rsidR="003D4363" w:rsidP="00C3492B" w:rsidRDefault="003D4363" w14:paraId="1213DCC4" w14:textId="26CABEE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rsidTr="00ED10E6" w14:paraId="25AACC39" w14:textId="77777777">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156E8010" w14:textId="24697C5A">
            <w:r>
              <w:t>Decreto 1008 de 2018</w:t>
            </w:r>
          </w:p>
        </w:tc>
        <w:tc>
          <w:tcPr>
            <w:tcW w:w="4312" w:type="dxa"/>
            <w:vAlign w:val="top"/>
          </w:tcPr>
          <w:p w:rsidRPr="00144A24" w:rsidR="003D4363" w:rsidP="00C3492B" w:rsidRDefault="003D4363" w14:paraId="4B33B1CA" w14:textId="7DD453C5">
            <w:pPr>
              <w:cnfStyle w:val="000000000000" w:firstRow="0" w:lastRow="0" w:firstColumn="0" w:lastColumn="0" w:oddVBand="0" w:evenVBand="0" w:oddHBand="0" w:evenHBand="0" w:firstRowFirstColumn="0" w:firstRowLastColumn="0" w:lastRowFirstColumn="0" w:lastRowLastColumn="0"/>
            </w:pPr>
            <w:r w:rsidRPr="00144A24">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3359" w:type="dxa"/>
            <w:vAlign w:val="top"/>
          </w:tcPr>
          <w:p w:rsidRPr="00144A24" w:rsidR="003D4363" w:rsidP="00C3492B" w:rsidRDefault="003D4363" w14:paraId="19387345" w14:textId="559EACE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rsidTr="00ED10E6" w14:paraId="57F93E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rsidR="003D4363" w:rsidP="00C3492B" w:rsidRDefault="003D4363" w14:paraId="62109D78" w14:textId="0FE21CEA">
            <w:r>
              <w:t>Directiva Presidencial 02 del 02 de abril de 2019</w:t>
            </w:r>
          </w:p>
        </w:tc>
        <w:tc>
          <w:tcPr>
            <w:tcW w:w="4312" w:type="dxa"/>
            <w:vAlign w:val="top"/>
          </w:tcPr>
          <w:p w:rsidRPr="00144A24" w:rsidR="003D4363" w:rsidP="00C3492B" w:rsidRDefault="003D4363" w14:paraId="3275F091" w14:textId="707C077C">
            <w:pPr>
              <w:cnfStyle w:val="000000100000" w:firstRow="0" w:lastRow="0" w:firstColumn="0" w:lastColumn="0" w:oddVBand="0" w:evenVBand="0" w:oddHBand="1" w:evenHBand="0" w:firstRowFirstColumn="0" w:firstRowLastColumn="0" w:lastRowFirstColumn="0" w:lastRowLastColumn="0"/>
            </w:pPr>
            <w:r w:rsidRPr="00144A24">
              <w:t>Simplificación de la Interacción Digital entre los Ciudadanos y el Estado</w:t>
            </w:r>
          </w:p>
        </w:tc>
        <w:tc>
          <w:tcPr>
            <w:tcW w:w="3359" w:type="dxa"/>
            <w:vAlign w:val="top"/>
          </w:tcPr>
          <w:p w:rsidRPr="00144A24" w:rsidR="003D4363" w:rsidP="00C3492B" w:rsidRDefault="003D4363" w14:paraId="719ABAB2" w14:textId="61380F04">
            <w:pPr>
              <w:cnfStyle w:val="000000100000" w:firstRow="0" w:lastRow="0" w:firstColumn="0" w:lastColumn="0" w:oddVBand="0" w:evenVBand="0" w:oddHBand="1" w:evenHBand="0" w:firstRowFirstColumn="0" w:firstRowLastColumn="0" w:lastRowFirstColumn="0" w:lastRowLastColumn="0"/>
            </w:pPr>
            <w:r w:rsidRPr="00144A24">
              <w:t>De interés general</w:t>
            </w:r>
          </w:p>
        </w:tc>
      </w:tr>
    </w:tbl>
    <w:p w:rsidR="00E66CA8" w:rsidP="00C3492B" w:rsidRDefault="00E66CA8" w14:paraId="68D5EC61" w14:textId="77777777">
      <w:pPr>
        <w:rPr>
          <w:color w:val="125B93"/>
          <w:sz w:val="72"/>
          <w:szCs w:val="72"/>
        </w:rPr>
      </w:pPr>
      <w:bookmarkStart w:name="_8k4yapd9asuz" w:colFirst="0" w:colLast="0" w:id="10"/>
      <w:bookmarkEnd w:id="10"/>
      <w:r>
        <w:br w:type="page"/>
      </w:r>
    </w:p>
    <w:p w:rsidR="009439E9" w:rsidP="00DD6875" w:rsidRDefault="006C04BC" w14:paraId="6C03212D" w14:textId="219EEC24">
      <w:pPr>
        <w:pStyle w:val="Heading1"/>
        <w:numPr>
          <w:ilvl w:val="0"/>
          <w:numId w:val="6"/>
        </w:numPr>
      </w:pPr>
      <w:bookmarkStart w:name="_Toc40431726" w:id="11"/>
      <w:r>
        <w:t>Principios de la Transformación Digital</w:t>
      </w:r>
      <w:r>
        <w:rPr>
          <w:vertAlign w:val="superscript"/>
        </w:rPr>
        <w:footnoteReference w:id="2"/>
      </w:r>
      <w:bookmarkEnd w:id="11"/>
    </w:p>
    <w:p w:rsidR="009439E9" w:rsidP="00C3492B" w:rsidRDefault="009439E9" w14:paraId="4F1CA585" w14:textId="77777777"/>
    <w:p w:rsidR="009439E9" w:rsidP="00C3492B" w:rsidRDefault="009439E9" w14:paraId="1906C7FE" w14:textId="77777777"/>
    <w:p w:rsidR="009439E9" w:rsidP="00C3492B" w:rsidRDefault="006C04BC" w14:paraId="2A1C5BA2" w14:textId="44A909FB">
      <w:r>
        <w:t>La Ley 1955 DE 2019, por la cual se expide el Plan Nacional de Desarrollo 2018-2022,</w:t>
      </w:r>
      <w:r w:rsidR="00443664">
        <w:t xml:space="preserve"> </w:t>
      </w:r>
      <w:r>
        <w:t xml:space="preserve">“Pacto por Colombia, Pacto por la Equidad”, define en el artículo 147 “Transformación Digital Pública” que los proyectos estratégicos de las entidades estatales del orden </w:t>
      </w:r>
      <w:r w:rsidR="001869C6">
        <w:t>nacional</w:t>
      </w:r>
      <w:r>
        <w:t xml:space="preserve"> se deben orientar por los siguientes principios: </w:t>
      </w:r>
    </w:p>
    <w:p w:rsidR="009439E9" w:rsidP="00C3492B" w:rsidRDefault="009439E9" w14:paraId="1CF42188" w14:textId="77777777"/>
    <w:p w:rsidRPr="007617C8" w:rsidR="009439E9" w:rsidP="00DD6875" w:rsidRDefault="006C04BC" w14:paraId="5CB7236A" w14:textId="77777777">
      <w:pPr>
        <w:pStyle w:val="ListParagraph"/>
        <w:numPr>
          <w:ilvl w:val="0"/>
          <w:numId w:val="2"/>
        </w:numPr>
        <w:rPr>
          <w:rFonts w:ascii="Noto Sans Symbols" w:hAnsi="Noto Sans Symbols" w:eastAsia="Noto Sans Symbols" w:cs="Noto Sans Symbols"/>
          <w:color w:val="115995"/>
          <w:sz w:val="36"/>
          <w:szCs w:val="36"/>
        </w:rPr>
      </w:pPr>
      <w:r>
        <w:t xml:space="preserve">Uso y aprovechamiento de la infraestructura de datos públicos, con un enfoque de apertura de datos. </w:t>
      </w:r>
    </w:p>
    <w:p w:rsidRPr="007617C8" w:rsidR="009439E9" w:rsidP="00DD6875" w:rsidRDefault="006C04BC" w14:paraId="57C03BBC" w14:textId="77777777">
      <w:pPr>
        <w:pStyle w:val="ListParagraph"/>
        <w:numPr>
          <w:ilvl w:val="0"/>
          <w:numId w:val="2"/>
        </w:numPr>
        <w:rPr>
          <w:rFonts w:ascii="Noto Sans Symbols" w:hAnsi="Noto Sans Symbols" w:eastAsia="Noto Sans Symbols" w:cs="Noto Sans Symbols"/>
          <w:color w:val="115995"/>
          <w:sz w:val="36"/>
          <w:szCs w:val="36"/>
        </w:rPr>
      </w:pPr>
      <w:r>
        <w:t xml:space="preserve">Aplicación y aprovechamiento de estándares, modelos, normas y herramientas que permitan la adecuada gestión de riesgos de seguridad digital, para generar confianza en los procesos de las entidades públicas y garantizar la protección de datos personales. </w:t>
      </w:r>
    </w:p>
    <w:p w:rsidRPr="007617C8" w:rsidR="009439E9" w:rsidP="00DD6875" w:rsidRDefault="006C04BC" w14:paraId="6643926B" w14:textId="77777777">
      <w:pPr>
        <w:pStyle w:val="ListParagraph"/>
        <w:numPr>
          <w:ilvl w:val="0"/>
          <w:numId w:val="2"/>
        </w:numPr>
        <w:rPr>
          <w:rFonts w:ascii="Noto Sans Symbols" w:hAnsi="Noto Sans Symbols" w:eastAsia="Noto Sans Symbols" w:cs="Noto Sans Symbols"/>
          <w:color w:val="115995"/>
          <w:sz w:val="36"/>
          <w:szCs w:val="36"/>
        </w:rPr>
      </w:pPr>
      <w:r>
        <w:t xml:space="preserve">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 </w:t>
      </w:r>
    </w:p>
    <w:p w:rsidRPr="007617C8" w:rsidR="009439E9" w:rsidP="00DD6875" w:rsidRDefault="006C04BC" w14:paraId="5EE95BA9" w14:textId="77777777">
      <w:pPr>
        <w:pStyle w:val="ListParagraph"/>
        <w:numPr>
          <w:ilvl w:val="0"/>
          <w:numId w:val="2"/>
        </w:numPr>
        <w:rPr>
          <w:rFonts w:ascii="Noto Sans Symbols" w:hAnsi="Noto Sans Symbols" w:eastAsia="Noto Sans Symbols" w:cs="Noto Sans Symbols"/>
          <w:color w:val="115995"/>
          <w:sz w:val="36"/>
          <w:szCs w:val="36"/>
        </w:rPr>
      </w:pPr>
      <w:r>
        <w:t xml:space="preserve">Optimización de la gestión de recursos públicos en proyectos de Tecnologías de la Información a través del uso de los instrumentos de agregación de demanda y priorización de los servicios de nube. </w:t>
      </w:r>
    </w:p>
    <w:p w:rsidRPr="007617C8" w:rsidR="009439E9" w:rsidP="00DD6875" w:rsidRDefault="006C04BC" w14:paraId="57260328" w14:textId="77777777">
      <w:pPr>
        <w:pStyle w:val="ListParagraph"/>
        <w:numPr>
          <w:ilvl w:val="0"/>
          <w:numId w:val="2"/>
        </w:numPr>
        <w:rPr>
          <w:rFonts w:ascii="Noto Sans Symbols" w:hAnsi="Noto Sans Symbols" w:eastAsia="Noto Sans Symbols" w:cs="Noto Sans Symbols"/>
          <w:color w:val="115995"/>
          <w:sz w:val="36"/>
          <w:szCs w:val="36"/>
        </w:rPr>
      </w:pPr>
      <w:r>
        <w:t xml:space="preserve">Promoción de tecnologías basadas en software libre o código abierto, lo anterior, sin perjuicio de la inversión en tecnologías cerradas. En todos los casos la necesidad tecnológica deberá justificarse teniendo en cuenta análisis de costo beneficio. </w:t>
      </w:r>
    </w:p>
    <w:p w:rsidRPr="007617C8" w:rsidR="009439E9" w:rsidP="00DD6875" w:rsidRDefault="006C04BC" w14:paraId="75E22EE4" w14:textId="77777777">
      <w:pPr>
        <w:pStyle w:val="ListParagraph"/>
        <w:numPr>
          <w:ilvl w:val="0"/>
          <w:numId w:val="2"/>
        </w:numPr>
        <w:rPr>
          <w:rFonts w:ascii="Noto Sans Symbols" w:hAnsi="Noto Sans Symbols" w:eastAsia="Noto Sans Symbols" w:cs="Noto Sans Symbols"/>
          <w:color w:val="115995"/>
          <w:sz w:val="36"/>
          <w:szCs w:val="36"/>
        </w:rPr>
      </w:pPr>
      <w:r>
        <w:t xml:space="preserve">Priorización de tecnologías emergentes de la Cuarta Revolución Industrial que faciliten la prestación de servicios del Estado a través de nuevos modelos incluyendo, pero no limitado a, tecnologías de desintermediación, DLT (Distributed Ledger Technology), análisis masivo de datos (Big data), Inteligencia Artificial (AI), Internet de las Cosas (IoT), Robótica y similares. </w:t>
      </w:r>
    </w:p>
    <w:p w:rsidRPr="007617C8" w:rsidR="00062E4C" w:rsidP="00DD6875" w:rsidRDefault="006C04BC" w14:paraId="524A1A9B" w14:textId="77777777">
      <w:pPr>
        <w:pStyle w:val="ListParagraph"/>
        <w:numPr>
          <w:ilvl w:val="0"/>
          <w:numId w:val="2"/>
        </w:numPr>
        <w:rPr>
          <w:rFonts w:ascii="Noto Sans Symbols" w:hAnsi="Noto Sans Symbols" w:eastAsia="Noto Sans Symbols" w:cs="Noto Sans Symbols"/>
          <w:color w:val="115995"/>
          <w:sz w:val="36"/>
          <w:szCs w:val="36"/>
        </w:rPr>
      </w:pPr>
      <w:r>
        <w:t>Vinculación de todas las interacciones digitales entre el Estado y sus usuarios a través del Portal Único del Estado colombiano.</w:t>
      </w:r>
    </w:p>
    <w:p w:rsidRPr="007617C8" w:rsidR="009439E9" w:rsidP="00DD6875" w:rsidRDefault="006C04BC" w14:paraId="5486EB09" w14:textId="1640E2D1">
      <w:pPr>
        <w:pStyle w:val="ListParagraph"/>
        <w:numPr>
          <w:ilvl w:val="0"/>
          <w:numId w:val="2"/>
        </w:numPr>
        <w:rPr>
          <w:rFonts w:ascii="Noto Sans Symbols" w:hAnsi="Noto Sans Symbols" w:eastAsia="Noto Sans Symbols" w:cs="Noto Sans Symbols"/>
          <w:color w:val="115995"/>
          <w:sz w:val="36"/>
          <w:szCs w:val="36"/>
        </w:rPr>
      </w:pPr>
      <w:r>
        <w:t xml:space="preserve">Implementación de todos los trámites nuevos en forma digital o electrónica sin ninguna excepción, en consecuencia, la interacción del Ciudadano-Estado sólo será presencial cuando sea la única opción. </w:t>
      </w:r>
    </w:p>
    <w:p w:rsidRPr="007617C8" w:rsidR="009439E9" w:rsidP="00DD6875" w:rsidRDefault="006C04BC" w14:paraId="5C5B1539" w14:textId="77777777">
      <w:pPr>
        <w:pStyle w:val="ListParagraph"/>
        <w:numPr>
          <w:ilvl w:val="0"/>
          <w:numId w:val="2"/>
        </w:numPr>
        <w:rPr>
          <w:rFonts w:ascii="Noto Sans Symbols" w:hAnsi="Noto Sans Symbols" w:eastAsia="Noto Sans Symbols" w:cs="Noto Sans Symbols"/>
          <w:color w:val="115995"/>
          <w:sz w:val="36"/>
          <w:szCs w:val="36"/>
        </w:rPr>
      </w:pPr>
      <w:r>
        <w:t xml:space="preserve">Implementación de la Política de racionalización de trámites para todos los trámites, eliminación de los que no se requieran, así como en el aprovechamiento de las tecnologías emergentes y exponenciales. </w:t>
      </w:r>
    </w:p>
    <w:p w:rsidRPr="007617C8" w:rsidR="009439E9" w:rsidP="00DD6875" w:rsidRDefault="006C04BC" w14:paraId="1069A7FE" w14:textId="77777777">
      <w:pPr>
        <w:pStyle w:val="ListParagraph"/>
        <w:numPr>
          <w:ilvl w:val="0"/>
          <w:numId w:val="2"/>
        </w:numPr>
        <w:rPr>
          <w:rFonts w:ascii="Noto Sans Symbols" w:hAnsi="Noto Sans Symbols" w:eastAsia="Noto Sans Symbols" w:cs="Noto Sans Symbols"/>
          <w:color w:val="115995"/>
          <w:sz w:val="36"/>
          <w:szCs w:val="36"/>
        </w:rPr>
      </w:pPr>
      <w:r>
        <w:t xml:space="preserve">Inclusión de programas de uso de tecnología para participación ciudadana y Gobierno Abierto en los procesos misionales de las entidades públicas. </w:t>
      </w:r>
    </w:p>
    <w:p w:rsidRPr="007617C8" w:rsidR="009439E9" w:rsidP="00DD6875" w:rsidRDefault="006C04BC" w14:paraId="04C26B49" w14:textId="77777777">
      <w:pPr>
        <w:pStyle w:val="ListParagraph"/>
        <w:numPr>
          <w:ilvl w:val="0"/>
          <w:numId w:val="2"/>
        </w:numPr>
        <w:rPr>
          <w:rFonts w:ascii="Noto Sans Symbols" w:hAnsi="Noto Sans Symbols" w:eastAsia="Noto Sans Symbols" w:cs="Noto Sans Symbols"/>
          <w:color w:val="115995"/>
          <w:sz w:val="36"/>
          <w:szCs w:val="36"/>
        </w:rPr>
      </w:pPr>
      <w:r>
        <w:t>Inclusión y actualización permanente de Políticas de Seguridad y Confianza Digital.</w:t>
      </w:r>
    </w:p>
    <w:p w:rsidRPr="007617C8" w:rsidR="009439E9" w:rsidP="00DD6875" w:rsidRDefault="006C04BC" w14:paraId="0D7E1AE2" w14:textId="77777777">
      <w:pPr>
        <w:pStyle w:val="ListParagraph"/>
        <w:numPr>
          <w:ilvl w:val="0"/>
          <w:numId w:val="2"/>
        </w:numPr>
        <w:rPr>
          <w:rFonts w:ascii="Noto Sans Symbols" w:hAnsi="Noto Sans Symbols" w:eastAsia="Noto Sans Symbols" w:cs="Noto Sans Symbols"/>
          <w:color w:val="115995"/>
          <w:sz w:val="36"/>
          <w:szCs w:val="36"/>
        </w:rPr>
      </w:pPr>
      <w:r>
        <w:t xml:space="preserve">Implementación de estrategias público-privadas que propendan por el uso de medios de pago electrónicos, siguiendo los lineamientos que se establezcan en el Programa de Digitalización de la Economía que adopte el Gobierno nacional. </w:t>
      </w:r>
    </w:p>
    <w:p w:rsidRPr="007617C8" w:rsidR="009439E9" w:rsidP="00DD6875" w:rsidRDefault="006C04BC" w14:paraId="7E127C0D" w14:textId="77777777">
      <w:pPr>
        <w:pStyle w:val="ListParagraph"/>
        <w:numPr>
          <w:ilvl w:val="0"/>
          <w:numId w:val="2"/>
        </w:numPr>
        <w:rPr>
          <w:rFonts w:ascii="Noto Sans Symbols" w:hAnsi="Noto Sans Symbols" w:eastAsia="Noto Sans Symbols" w:cs="Noto Sans Symbols"/>
          <w:color w:val="115995"/>
          <w:sz w:val="36"/>
          <w:szCs w:val="36"/>
        </w:rPr>
      </w:pPr>
      <w:r>
        <w:t xml:space="preserve">Promoción del uso de medios de pago electrónico en la economía, conforme a la estrategia que defina el Gobierno nacional para generar una red masiva de aceptación de medios de pago electrónicos por parte de las entidades públicas y privadas. </w:t>
      </w:r>
    </w:p>
    <w:p w:rsidR="009439E9" w:rsidP="00C3492B" w:rsidRDefault="009439E9" w14:paraId="262E01C6" w14:textId="77777777"/>
    <w:p w:rsidR="009439E9" w:rsidP="00C3492B" w:rsidRDefault="009439E9" w14:paraId="4E06D6EE" w14:textId="77777777">
      <w:pPr>
        <w:pStyle w:val="Heading1"/>
        <w:sectPr w:rsidR="009439E9">
          <w:headerReference w:type="default" r:id="rId12"/>
          <w:footerReference w:type="even" r:id="rId13"/>
          <w:footerReference w:type="default" r:id="rId14"/>
          <w:pgSz w:w="12240" w:h="15840"/>
          <w:pgMar w:top="1440" w:right="1077" w:bottom="1440" w:left="1077" w:header="709" w:footer="454" w:gutter="0"/>
          <w:pgNumType w:start="1"/>
          <w:cols w:space="720"/>
          <w:titlePg/>
        </w:sectPr>
      </w:pPr>
    </w:p>
    <w:p w:rsidR="009439E9" w:rsidP="008F7C06" w:rsidRDefault="006C04BC" w14:paraId="777045AB" w14:textId="022FE7AB">
      <w:pPr>
        <w:pStyle w:val="Heading1"/>
        <w:numPr>
          <w:ilvl w:val="0"/>
          <w:numId w:val="6"/>
        </w:numPr>
        <w:ind w:left="720" w:hanging="720"/>
      </w:pPr>
      <w:bookmarkStart w:name="_77gnwyeinwws" w:colFirst="0" w:colLast="0" w:id="12"/>
      <w:bookmarkStart w:name="_Ref25694984" w:id="13"/>
      <w:bookmarkStart w:name="_Ref25695008" w:id="14"/>
      <w:bookmarkStart w:name="_Ref25695014" w:id="15"/>
      <w:bookmarkStart w:name="_Toc40431727" w:id="16"/>
      <w:bookmarkEnd w:id="12"/>
      <w:r>
        <w:t>Análisis de la situación actual</w:t>
      </w:r>
      <w:bookmarkEnd w:id="13"/>
      <w:bookmarkEnd w:id="14"/>
      <w:bookmarkEnd w:id="15"/>
      <w:bookmarkEnd w:id="16"/>
    </w:p>
    <w:p w:rsidR="009439E9" w:rsidP="00C3492B" w:rsidRDefault="009439E9" w14:paraId="292DAFD4" w14:textId="77777777"/>
    <w:p w:rsidR="009439E9" w:rsidP="00C3492B" w:rsidRDefault="006C04BC" w14:paraId="58BF117C" w14:textId="77777777">
      <w:r>
        <w:t xml:space="preserve">En esta sección se desarrolla un diagnóstico en cada uno de los dominios de la gestión de T.I con el fin de determinar tanto los avances y logros que se han obtenido en cada uno, como los retos y oportunidades de desarrollo que se plantean.  </w:t>
      </w:r>
    </w:p>
    <w:p w:rsidR="009439E9" w:rsidP="00C3492B" w:rsidRDefault="009439E9" w14:paraId="350EA81A" w14:textId="77777777"/>
    <w:p w:rsidR="009439E9" w:rsidP="00DD6875" w:rsidRDefault="006C04BC" w14:paraId="3B95F548" w14:textId="77777777">
      <w:pPr>
        <w:pStyle w:val="Heading2"/>
        <w:numPr>
          <w:ilvl w:val="0"/>
          <w:numId w:val="3"/>
        </w:numPr>
      </w:pPr>
      <w:bookmarkStart w:name="_Toc40431728" w:id="17"/>
      <w:r>
        <w:t>Estrategia de TI.</w:t>
      </w:r>
      <w:bookmarkEnd w:id="17"/>
    </w:p>
    <w:p w:rsidR="009439E9" w:rsidP="00C3492B" w:rsidRDefault="006C04BC" w14:paraId="02EFB017" w14:textId="24F59A7D">
      <w:r>
        <w:t xml:space="preserve">A </w:t>
      </w:r>
      <w:r w:rsidR="00DA5020">
        <w:t>continuación,</w:t>
      </w:r>
      <w:r>
        <w:t xml:space="preserve"> se describen los mecanismos que se han desarrollado para procurar que todos los esfuerzos desarrollados en la Dirección de Tecnología e Información estén orientados a apoyar el logro de los objetivos estratégicos del Instituto</w:t>
      </w:r>
      <w:r w:rsidR="00023051">
        <w:t xml:space="preserve"> y</w:t>
      </w:r>
      <w:r>
        <w:t xml:space="preserve"> del sector.  </w:t>
      </w:r>
    </w:p>
    <w:p w:rsidR="009439E9" w:rsidP="00C3492B" w:rsidRDefault="009439E9" w14:paraId="4043092B" w14:textId="77777777"/>
    <w:p w:rsidR="009439E9" w:rsidP="00C3492B" w:rsidRDefault="006C04BC" w14:paraId="66C393E8" w14:textId="589EEBB8">
      <w:r>
        <w:t>La Dirección de Tecnología e Información ha venido liderando la gestión estratégica de la Tecnología en el Instituto a través de la definición del P</w:t>
      </w:r>
      <w:r w:rsidR="0070706F">
        <w:t>ETI</w:t>
      </w:r>
      <w:r>
        <w:t xml:space="preserve">. Este plan define acciones que fortalecen los procesos y capacidades institucionales, a través de los cuales se implementan las estrategias que el Instituto se ha planteado para el logro de sus objetivos; todo esto aprovechando las posibilidades que ofrecen la Tecnología de Información y Comunicaciones. Dicho de otra manera, el PETI, define las acciones que garantizan que los esfuerzos y recursos orientados a la implementación y operación de los Servicios de T.I. en el Instituto están encaminados a alcanzar los objetivos estratégicos que el Instituto, el Sector Educación y la Nación se han trazado.      </w:t>
      </w:r>
    </w:p>
    <w:p w:rsidR="009439E9" w:rsidP="00C3492B" w:rsidRDefault="009439E9" w14:paraId="780E2197" w14:textId="77777777"/>
    <w:p w:rsidR="009439E9" w:rsidP="00C3492B" w:rsidRDefault="006C04BC" w14:paraId="512B96CA" w14:textId="0D7ADDD8">
      <w:pPr>
        <w:rPr>
          <w:highlight w:val="yellow"/>
        </w:rPr>
      </w:pPr>
      <w:r>
        <w:t xml:space="preserve">Para lograr esta alineación de la tecnología, la gestión y la estrategia del Instituto, se ha implementado la planeación estratégica con un enfoque de Arquitectura Empresarial, en el cual, como se </w:t>
      </w:r>
      <w:r w:rsidR="00933F29">
        <w:t xml:space="preserve">muestra </w:t>
      </w:r>
      <w:r>
        <w:t>en la</w:t>
      </w:r>
      <w:r w:rsidR="00933F29">
        <w:t xml:space="preserve"> </w:t>
      </w:r>
      <w:r w:rsidR="00933F29">
        <w:fldChar w:fldCharType="begin"/>
      </w:r>
      <w:r w:rsidR="00933F29">
        <w:instrText xml:space="preserve"> REF _Ref25696534 \h </w:instrText>
      </w:r>
      <w:r w:rsidR="00933F29">
        <w:fldChar w:fldCharType="separate"/>
      </w:r>
      <w:r w:rsidR="00933F29">
        <w:t xml:space="preserve">Ilustración </w:t>
      </w:r>
      <w:r w:rsidR="00933F29">
        <w:rPr>
          <w:noProof/>
        </w:rPr>
        <w:t>1</w:t>
      </w:r>
      <w:r w:rsidR="00933F29">
        <w:t xml:space="preserve"> Enfoque de Arquitectura Empresarial</w:t>
      </w:r>
      <w:r w:rsidR="00933F29">
        <w:fldChar w:fldCharType="end"/>
      </w:r>
      <w:r w:rsidR="00933F29">
        <w:t xml:space="preserve">, </w:t>
      </w:r>
      <w:r>
        <w:t xml:space="preserve">se busca responder de manera articulada: ¿Cuáles son los objetivos estratégicos del Instituto? ¿Cuáles transformaciones se deben incorporar en su gestión para lograr alcanzar estos objetivos? y finalmente ¿Cómo aprovechar la tecnología para lograr esas transformaciones y alcanzar esos objetivos?  </w:t>
      </w:r>
      <w:r>
        <w:rPr>
          <w:highlight w:val="yellow"/>
        </w:rPr>
        <w:t xml:space="preserve"> </w:t>
      </w:r>
    </w:p>
    <w:p w:rsidR="00933F29" w:rsidP="00C3492B" w:rsidRDefault="006C04BC" w14:paraId="1CD1DF75" w14:textId="77777777">
      <w:r>
        <w:rPr>
          <w:noProof/>
          <w:lang w:val="es-CO" w:eastAsia="es-CO"/>
        </w:rPr>
        <w:drawing>
          <wp:inline distT="114300" distB="114300" distL="114300" distR="114300" wp14:anchorId="71868992" wp14:editId="5158ACE9">
            <wp:extent cx="6404610" cy="3098800"/>
            <wp:effectExtent l="0" t="0" r="0" b="0"/>
            <wp:docPr id="16" name="image7.png" descr="Enfoque de Arquitectura Empresarial"/>
            <wp:cNvGraphicFramePr/>
            <a:graphic xmlns:a="http://schemas.openxmlformats.org/drawingml/2006/main">
              <a:graphicData uri="http://schemas.openxmlformats.org/drawingml/2006/picture">
                <pic:pic xmlns:pic="http://schemas.openxmlformats.org/drawingml/2006/picture">
                  <pic:nvPicPr>
                    <pic:cNvPr id="0" name="image7.png" descr="Enfoque de Arquitectura Empresarial"/>
                    <pic:cNvPicPr preferRelativeResize="0"/>
                  </pic:nvPicPr>
                  <pic:blipFill>
                    <a:blip r:embed="rId15"/>
                    <a:srcRect/>
                    <a:stretch>
                      <a:fillRect/>
                    </a:stretch>
                  </pic:blipFill>
                  <pic:spPr>
                    <a:xfrm>
                      <a:off x="0" y="0"/>
                      <a:ext cx="6404610" cy="3098800"/>
                    </a:xfrm>
                    <a:prstGeom prst="rect">
                      <a:avLst/>
                    </a:prstGeom>
                    <a:ln/>
                  </pic:spPr>
                </pic:pic>
              </a:graphicData>
            </a:graphic>
          </wp:inline>
        </w:drawing>
      </w:r>
    </w:p>
    <w:p w:rsidR="009439E9" w:rsidP="00C3492B" w:rsidRDefault="00933F29" w14:paraId="1044A3D2" w14:textId="15D84C1C">
      <w:pPr>
        <w:pStyle w:val="Caption"/>
      </w:pPr>
      <w:bookmarkStart w:name="_Ref25696534" w:id="18"/>
      <w:r>
        <w:t xml:space="preserve">Ilustración </w:t>
      </w:r>
      <w:r w:rsidR="001C065D">
        <w:fldChar w:fldCharType="begin"/>
      </w:r>
      <w:r w:rsidR="001C065D">
        <w:instrText xml:space="preserve"> SEQ Ilustración \* ARABIC </w:instrText>
      </w:r>
      <w:r w:rsidR="001C065D">
        <w:fldChar w:fldCharType="separate"/>
      </w:r>
      <w:r w:rsidR="00BB1396">
        <w:rPr>
          <w:noProof/>
        </w:rPr>
        <w:t>1</w:t>
      </w:r>
      <w:r w:rsidR="001C065D">
        <w:rPr>
          <w:noProof/>
        </w:rPr>
        <w:fldChar w:fldCharType="end"/>
      </w:r>
      <w:r>
        <w:t xml:space="preserve"> Enfoque de Arquitectura Empresarial</w:t>
      </w:r>
      <w:bookmarkEnd w:id="18"/>
    </w:p>
    <w:p w:rsidR="009439E9" w:rsidP="00C3492B" w:rsidRDefault="009439E9" w14:paraId="344D5A00" w14:textId="77777777"/>
    <w:p w:rsidR="009439E9" w:rsidP="00C3492B" w:rsidRDefault="009439E9" w14:paraId="16827A02" w14:textId="77777777"/>
    <w:p w:rsidR="009439E9" w:rsidP="00C3492B" w:rsidRDefault="006C04BC" w14:paraId="268F678F" w14:textId="43FCE8DD">
      <w:r>
        <w:t xml:space="preserve">Para dar respuesta a la pregunta </w:t>
      </w:r>
      <w:r>
        <w:rPr>
          <w:i/>
        </w:rPr>
        <w:t>¿Cuáles son los objetivos estratégicos del Instituto?</w:t>
      </w:r>
      <w:r>
        <w:t>, el Director de Tecnología e Información participa activamente en el proceso de Planeación Estratégica Institucional, en el cual se define entre otros: misión, visión, propuesta de valor, objetivos estratégicos, iniciativas estratégicas, indicadores</w:t>
      </w:r>
      <w:r w:rsidR="00B836FF">
        <w:t>, entre otros</w:t>
      </w:r>
      <w:r>
        <w:t xml:space="preserve">. Todo esto enmarcado en los objetivos y directrices que el Gobierno Nacional y el Sector Educación han trazado a través del Plan Nacional de Desarrollo y el Plan Estratégico Sectorial respectivamente. A partir de este derrotero, se analiza el modelo operativo del Instituto para identificar </w:t>
      </w:r>
      <w:r>
        <w:rPr>
          <w:i/>
        </w:rPr>
        <w:t>¿Cuáles transformaciones se deben incorporar en su gestión para lograr alcanzar estos objetivos?</w:t>
      </w:r>
      <w:r>
        <w:t xml:space="preserve"> En este sentido, se observan las oportunidades de transformación en: los servicios que presta la institución a sus usuarios, las capacidades y procesos internos del Instituto, la estructura organizacional, entre otros y se determina el grado de alineación o soporte actual y deseado de T.I. a cada uno de e</w:t>
      </w:r>
      <w:r w:rsidR="00F61F9F">
        <w:t>stos</w:t>
      </w:r>
      <w:r>
        <w:t xml:space="preserve">, para determinar </w:t>
      </w:r>
      <w:r>
        <w:rPr>
          <w:i/>
        </w:rPr>
        <w:t xml:space="preserve">¿Cómo aprovechar la tecnología para lograr esas transformaciones y alcanzar esos objetivos?. </w:t>
      </w:r>
      <w:r>
        <w:t>A partir de este análisis, se define</w:t>
      </w:r>
      <w:r w:rsidR="00FC49B5">
        <w:t>n</w:t>
      </w:r>
      <w:r>
        <w:t xml:space="preserve"> los objetivos de T.I., evidenciando cómo el logro de éstos, aporta a alcanzar los objetivos estratégicos institucionales; y se definen las estrategias para implementarlos, lo que incluye además del portafolio de proyectos, el mapa de ruta, las políticas de TI. y las capacidades institucionales requeridas para su implementación.   </w:t>
      </w:r>
    </w:p>
    <w:p w:rsidR="009439E9" w:rsidP="00C3492B" w:rsidRDefault="009439E9" w14:paraId="6684A1B4" w14:textId="77777777"/>
    <w:p w:rsidR="009439E9" w:rsidP="00C3492B" w:rsidRDefault="006C04BC" w14:paraId="093C5E8B" w14:textId="587E4A63">
      <w:r>
        <w:t xml:space="preserve">Para lograr la efectiva implementación de los proyectos definidos en </w:t>
      </w:r>
      <w:r w:rsidR="00F61F9F">
        <w:t>el</w:t>
      </w:r>
      <w:r>
        <w:t xml:space="preserve"> P</w:t>
      </w:r>
      <w:r w:rsidR="00F61F9F">
        <w:t>ETI</w:t>
      </w:r>
      <w:r>
        <w:t xml:space="preserve">, éstos se incorporan al Plan de Acción Institucional, en el cual se definen las actividades específicas que se deben desarrollar </w:t>
      </w:r>
      <w:r w:rsidR="0022204E">
        <w:t xml:space="preserve">en </w:t>
      </w:r>
      <w:r w:rsidR="00F61F9F">
        <w:t xml:space="preserve">cada vigencia </w:t>
      </w:r>
      <w:r>
        <w:t>y los indicadores que permiten hacer el seguimiento</w:t>
      </w:r>
      <w:r w:rsidR="00F61F9F">
        <w:t xml:space="preserve"> trimestral</w:t>
      </w:r>
      <w:r>
        <w:t xml:space="preserve"> de su implementación.  Adicionalmente, los recursos necesarios para la implementación de los proyectos con componente de T.I. y la operación de los servicios de T.I., se incorporan en el Plan Anual de Adquisiciones, y la ejecución y seguimiento de estos recursos está a cargo de la Dirección de Tecnología e Información.  </w:t>
      </w:r>
    </w:p>
    <w:p w:rsidR="009439E9" w:rsidP="00C3492B" w:rsidRDefault="009439E9" w14:paraId="6C03C067" w14:textId="77777777"/>
    <w:p w:rsidR="00E60143" w:rsidP="00C3492B" w:rsidRDefault="007E7A2A" w14:paraId="3CA20D68" w14:textId="4B4C8A1E">
      <w:r>
        <w:t>De esta manera se ha logrado que la tecnología se considere un componente fundamental para facilitar las dinámicas de la entidad y lograr los objetivos estratégicos; el uso de tecnología se considera un elemento fundamental para apalancar la ejecución del Instituto</w:t>
      </w:r>
      <w:r w:rsidR="00E60143">
        <w:t>.</w:t>
      </w:r>
    </w:p>
    <w:p w:rsidRPr="008F7C06" w:rsidR="009439E9" w:rsidP="00C3492B" w:rsidRDefault="007E7A2A" w14:paraId="7D99BB7A" w14:textId="5C94342A">
      <w:pPr>
        <w:rPr>
          <w:u w:val="single"/>
        </w:rPr>
      </w:pPr>
      <w:r>
        <w:rPr>
          <w:u w:val="single"/>
        </w:rPr>
        <w:t xml:space="preserve"> </w:t>
      </w:r>
    </w:p>
    <w:p w:rsidR="009439E9" w:rsidP="00C3492B" w:rsidRDefault="006C04BC" w14:paraId="0DBA3B59" w14:textId="2EF066AD">
      <w:r>
        <w:t xml:space="preserve">En cuanto a los retos y oportunidades para fortalecer el dominio de Estrategia T.I., en el Instituto se encuentran: </w:t>
      </w:r>
    </w:p>
    <w:p w:rsidR="00BF2C03" w:rsidP="00C3492B" w:rsidRDefault="00BF2C03" w14:paraId="579FD00A" w14:textId="77777777"/>
    <w:p w:rsidRPr="00BF2C03" w:rsidR="00BF2C03" w:rsidP="00BF2C03" w:rsidRDefault="00BF2C03" w14:paraId="230A85D9" w14:textId="77777777">
      <w:pPr>
        <w:pStyle w:val="ListParagraph"/>
        <w:numPr>
          <w:ilvl w:val="0"/>
          <w:numId w:val="14"/>
        </w:numPr>
      </w:pPr>
      <w:r w:rsidRPr="00BF2C03">
        <w:t>Fortalecer el ejercicio de Innovación e incorporación de tecnologías que apalanquen la evolución de las plataformas misionales y operativas hacia modelos más controlados, maduros, modulares.</w:t>
      </w:r>
    </w:p>
    <w:p w:rsidRPr="00BF2C03" w:rsidR="00BF2C03" w:rsidP="00BF2C03" w:rsidRDefault="00BF2C03" w14:paraId="65BD8C14" w14:textId="77777777">
      <w:pPr>
        <w:ind w:left="360"/>
      </w:pPr>
    </w:p>
    <w:p w:rsidRPr="00BF2C03" w:rsidR="00BF2C03" w:rsidP="00BF2C03" w:rsidRDefault="00BF2C03" w14:paraId="33B3C896" w14:textId="77777777">
      <w:pPr>
        <w:pStyle w:val="ListParagraph"/>
        <w:numPr>
          <w:ilvl w:val="0"/>
          <w:numId w:val="14"/>
        </w:numPr>
      </w:pPr>
      <w:r w:rsidRPr="00BF2C03">
        <w:t>Gestionar con los más altos estándares los servicios que ofrece la Unidad de TI</w:t>
      </w:r>
    </w:p>
    <w:p w:rsidR="00F61F9F" w:rsidP="00C3492B" w:rsidRDefault="00F61F9F" w14:paraId="3AE6613B" w14:textId="77777777"/>
    <w:p w:rsidR="009439E9" w:rsidP="00DD6875" w:rsidRDefault="005249B0" w14:paraId="1B0EEB41" w14:textId="04B9C57E">
      <w:pPr>
        <w:pStyle w:val="ListParagraph"/>
        <w:numPr>
          <w:ilvl w:val="0"/>
          <w:numId w:val="14"/>
        </w:numPr>
      </w:pPr>
      <w:r>
        <w:t xml:space="preserve">Fortalecer </w:t>
      </w:r>
      <w:r w:rsidR="002A4D15">
        <w:t>la capacidad de ejecutar Ejercicios</w:t>
      </w:r>
      <w:r w:rsidRPr="005249B0">
        <w:t xml:space="preserve"> de Arquitectura Empresarial, como mecanismo para garantizar que las iniciativas y proyectos implementados generen valor estratégico al Icfes</w:t>
      </w:r>
      <w:r w:rsidR="002A4D15">
        <w:t>.</w:t>
      </w:r>
    </w:p>
    <w:p w:rsidR="002A4D15" w:rsidP="00C3492B" w:rsidRDefault="002A4D15" w14:paraId="65DA15EA" w14:textId="77777777"/>
    <w:p w:rsidR="009439E9" w:rsidP="00DD6875" w:rsidRDefault="002A4D15" w14:paraId="2663CF57" w14:textId="0E3146AB">
      <w:pPr>
        <w:pStyle w:val="ListParagraph"/>
        <w:numPr>
          <w:ilvl w:val="0"/>
          <w:numId w:val="14"/>
        </w:numPr>
      </w:pPr>
      <w:r>
        <w:t>D</w:t>
      </w:r>
      <w:r w:rsidR="006C04BC">
        <w:t xml:space="preserve">efinir e implementar mecanismos de medición, seguimiento y evaluación de indicadores que permitan determinar el impacto de </w:t>
      </w:r>
      <w:r>
        <w:t xml:space="preserve">la implementación de </w:t>
      </w:r>
      <w:r w:rsidR="006C04BC">
        <w:t xml:space="preserve">los proyectos y servicios de T.I. en la operación de la entidad.  </w:t>
      </w:r>
    </w:p>
    <w:p w:rsidR="000144A7" w:rsidP="00C3492B" w:rsidRDefault="000144A7" w14:paraId="0DC76BFB" w14:textId="77777777">
      <w:pPr>
        <w:pStyle w:val="ListParagraph"/>
      </w:pPr>
    </w:p>
    <w:p w:rsidR="000144A7" w:rsidP="00C3492B" w:rsidRDefault="000144A7" w14:paraId="1370BBD5" w14:textId="36862432"/>
    <w:p w:rsidR="000144A7" w:rsidP="00C3492B" w:rsidRDefault="000144A7" w14:paraId="53276BDA" w14:textId="4C8D7F37"/>
    <w:p w:rsidR="000144A7" w:rsidP="00C3492B" w:rsidRDefault="000144A7" w14:paraId="6B5633EC" w14:textId="77777777"/>
    <w:p w:rsidR="009439E9" w:rsidP="00DD6875" w:rsidRDefault="006C04BC" w14:paraId="103CC707" w14:textId="77777777">
      <w:pPr>
        <w:pStyle w:val="Heading2"/>
        <w:numPr>
          <w:ilvl w:val="0"/>
          <w:numId w:val="3"/>
        </w:numPr>
      </w:pPr>
      <w:bookmarkStart w:name="_Toc40431729" w:id="19"/>
      <w:r>
        <w:t>Uso y Apropiación de la Tecnología.</w:t>
      </w:r>
      <w:bookmarkEnd w:id="19"/>
    </w:p>
    <w:p w:rsidR="009439E9" w:rsidP="00C3492B" w:rsidRDefault="006C04BC" w14:paraId="06AC2207" w14:textId="0D790B71">
      <w:r>
        <w:t>La D</w:t>
      </w:r>
      <w:r w:rsidR="001C15F5">
        <w:t>TI</w:t>
      </w:r>
      <w:r>
        <w:t xml:space="preserve"> planea y desarrolla iniciativas para promover el uso y apropiación continúo de los Servicios de T.I., garantizando la formación permanente de los usuarios</w:t>
      </w:r>
      <w:r w:rsidR="00033C44">
        <w:t>;</w:t>
      </w:r>
      <w:r>
        <w:t xml:space="preserve"> se realizan campañas de comunicación periódica que </w:t>
      </w:r>
      <w:r w:rsidR="00C8345F">
        <w:t>difunden</w:t>
      </w:r>
      <w:r>
        <w:t xml:space="preserve"> los Servicios de T.I. disponibles y promueven e incentivan su utilización</w:t>
      </w:r>
      <w:r w:rsidR="00C8345F">
        <w:t>.</w:t>
      </w:r>
    </w:p>
    <w:p w:rsidR="009439E9" w:rsidP="00C3492B" w:rsidRDefault="009439E9" w14:paraId="14A208CA" w14:textId="77777777"/>
    <w:p w:rsidR="009439E9" w:rsidP="00C3492B" w:rsidRDefault="006C04BC" w14:paraId="2737E13C" w14:textId="4563140C">
      <w:r>
        <w:t>L</w:t>
      </w:r>
      <w:r w:rsidR="00C8345F">
        <w:t>o</w:t>
      </w:r>
      <w:r>
        <w:t xml:space="preserve">s principales esfuerzos que se han desarrollado son los siguientes: </w:t>
      </w:r>
    </w:p>
    <w:p w:rsidR="009439E9" w:rsidP="00C3492B" w:rsidRDefault="009439E9" w14:paraId="25C888F3" w14:textId="77777777"/>
    <w:p w:rsidR="008035F1" w:rsidP="00DD6875" w:rsidRDefault="006C04BC" w14:paraId="62CB00FE" w14:textId="43AD297B">
      <w:pPr>
        <w:pStyle w:val="Heading3"/>
        <w:numPr>
          <w:ilvl w:val="0"/>
          <w:numId w:val="29"/>
        </w:numPr>
      </w:pPr>
      <w:bookmarkStart w:name="_Toc40431730" w:id="20"/>
      <w:r>
        <w:t xml:space="preserve">Necesidades de </w:t>
      </w:r>
      <w:r w:rsidR="0013518B">
        <w:t>c</w:t>
      </w:r>
      <w:r>
        <w:t>omunicación</w:t>
      </w:r>
      <w:bookmarkEnd w:id="20"/>
    </w:p>
    <w:p w:rsidR="00384A21" w:rsidP="00610B94" w:rsidRDefault="00384A21" w14:paraId="42E59563" w14:textId="77777777"/>
    <w:p w:rsidR="009439E9" w:rsidP="00610B94" w:rsidRDefault="00B72813" w14:paraId="193A9710" w14:textId="21D9FDAD">
      <w:r>
        <w:t>E</w:t>
      </w:r>
      <w:r w:rsidR="006C04BC">
        <w:t xml:space="preserve">n coordinación con la Oficina Asesora de Comunicaciones y Mercadeo y de acuerdo con lo establecido en el procedimiento </w:t>
      </w:r>
      <w:r w:rsidR="006C04BC">
        <w:rPr>
          <w:i/>
        </w:rPr>
        <w:t>GCO-PR003 Comunicaciones Internas</w:t>
      </w:r>
      <w:r w:rsidR="006C04BC">
        <w:t xml:space="preserve">, se identifican las necesidades de divulgación, en este caso de los </w:t>
      </w:r>
      <w:r w:rsidR="00177E01">
        <w:t xml:space="preserve">Proyectos y </w:t>
      </w:r>
      <w:r w:rsidR="006C04BC">
        <w:t xml:space="preserve">Servicios de T.I. y se definen e implementan las estrategias de comunicación que las satisfacen. Los canales que se usan para tal fin son: </w:t>
      </w:r>
    </w:p>
    <w:p w:rsidR="009439E9" w:rsidP="00DD6875" w:rsidRDefault="006C04BC" w14:paraId="77C210E8" w14:textId="7C055742">
      <w:pPr>
        <w:pStyle w:val="ListParagraph"/>
        <w:numPr>
          <w:ilvl w:val="0"/>
          <w:numId w:val="28"/>
        </w:numPr>
      </w:pPr>
      <w:r>
        <w:t xml:space="preserve">Noticias a través de boletines como martes de T.I. y Tiempo de Saber </w:t>
      </w:r>
    </w:p>
    <w:p w:rsidR="009439E9" w:rsidP="00DD6875" w:rsidRDefault="006C04BC" w14:paraId="6B0F9B26" w14:textId="77777777">
      <w:pPr>
        <w:pStyle w:val="ListParagraph"/>
        <w:numPr>
          <w:ilvl w:val="0"/>
          <w:numId w:val="28"/>
        </w:numPr>
      </w:pPr>
      <w:r>
        <w:t xml:space="preserve">Banner en el sitio web. </w:t>
      </w:r>
    </w:p>
    <w:p w:rsidR="009439E9" w:rsidP="00DD6875" w:rsidRDefault="006C04BC" w14:paraId="50BFFF35" w14:textId="77777777">
      <w:pPr>
        <w:pStyle w:val="ListParagraph"/>
        <w:numPr>
          <w:ilvl w:val="0"/>
          <w:numId w:val="28"/>
        </w:numPr>
      </w:pPr>
      <w:r>
        <w:t>Redes sociales para la comunidad</w:t>
      </w:r>
    </w:p>
    <w:p w:rsidR="009439E9" w:rsidP="00C3492B" w:rsidRDefault="009439E9" w14:paraId="70AE7E93" w14:textId="77777777"/>
    <w:p w:rsidRPr="0056777D" w:rsidR="009439E9" w:rsidP="00DD6875" w:rsidRDefault="006C04BC" w14:paraId="713AC3F0" w14:textId="149D34E5">
      <w:pPr>
        <w:pStyle w:val="Heading3"/>
        <w:numPr>
          <w:ilvl w:val="0"/>
          <w:numId w:val="29"/>
        </w:numPr>
      </w:pPr>
      <w:bookmarkStart w:name="_Toc40431731" w:id="21"/>
      <w:r w:rsidRPr="0056777D">
        <w:t>Necesidades de formación</w:t>
      </w:r>
      <w:bookmarkEnd w:id="21"/>
      <w:r w:rsidRPr="0056777D">
        <w:t xml:space="preserve">  </w:t>
      </w:r>
    </w:p>
    <w:p w:rsidR="00384A21" w:rsidP="00C3492B" w:rsidRDefault="00384A21" w14:paraId="40A53E70" w14:textId="77777777"/>
    <w:p w:rsidRPr="003E3E3B" w:rsidR="009439E9" w:rsidP="00C3492B" w:rsidRDefault="006C04BC" w14:paraId="02FACE7F" w14:textId="7CA0D200">
      <w:r w:rsidRPr="003E3E3B">
        <w:t>Con el fin de lograr el entrenamiento requerido para lograr usar cada uno de los Servicios de T.I. que se ponen a disposición de los usuarios se han desarrollado las siguientes estrategias:</w:t>
      </w:r>
    </w:p>
    <w:p w:rsidR="009439E9" w:rsidP="00DD6875" w:rsidRDefault="006C04BC" w14:paraId="6AD0A132" w14:textId="77777777">
      <w:pPr>
        <w:pStyle w:val="ListParagraph"/>
        <w:numPr>
          <w:ilvl w:val="0"/>
          <w:numId w:val="28"/>
        </w:numPr>
      </w:pPr>
      <w:r>
        <w:t>Talleres presenciales: para capacitar en el uso de las funcionalidades de los servicios de T.I. y para el entrenamiento de habilidades específicas requeridas para sacar el mayor provecho a las herramientas.</w:t>
      </w:r>
    </w:p>
    <w:p w:rsidR="009439E9" w:rsidP="00DD6875" w:rsidRDefault="006C04BC" w14:paraId="60C4EACF" w14:textId="77777777">
      <w:pPr>
        <w:pStyle w:val="ListParagraph"/>
        <w:numPr>
          <w:ilvl w:val="0"/>
          <w:numId w:val="28"/>
        </w:numPr>
      </w:pPr>
      <w:r>
        <w:t>Manual de usuario y tutoriales de navegación que facilitan el uso de los aplicativos desarrollados por el Instituto.</w:t>
      </w:r>
    </w:p>
    <w:p w:rsidR="009439E9" w:rsidP="00C3492B" w:rsidRDefault="009439E9" w14:paraId="7D70EA7A" w14:textId="77777777"/>
    <w:p w:rsidR="009439E9" w:rsidP="00C3492B" w:rsidRDefault="006C04BC" w14:paraId="6FE03E02" w14:textId="539ED682">
      <w:r>
        <w:t xml:space="preserve">Adicionalmente, para lograr el desarrollo y fortalecimiento de competencias específicas que permitan sacar un mayor provecho de las posibilidades que la </w:t>
      </w:r>
      <w:r w:rsidR="009B3B01">
        <w:t>t</w:t>
      </w:r>
      <w:r>
        <w:t xml:space="preserve">ecnología y la Información ofrecen al Instituto, se han implementado estrategias de capacitación </w:t>
      </w:r>
      <w:r w:rsidR="009B3B01">
        <w:t>que se presentan a</w:t>
      </w:r>
      <w:r w:rsidR="00ED0C1E">
        <w:t xml:space="preserve"> continuación </w:t>
      </w:r>
      <w:r w:rsidR="009B3B01">
        <w:t xml:space="preserve">en la </w:t>
      </w:r>
      <w:r w:rsidR="009B3B01">
        <w:fldChar w:fldCharType="begin"/>
      </w:r>
      <w:r w:rsidR="009B3B01">
        <w:instrText xml:space="preserve"> REF _Ref25697744 \h </w:instrText>
      </w:r>
      <w:r w:rsidR="009B3B01">
        <w:fldChar w:fldCharType="separate"/>
      </w:r>
      <w:r w:rsidR="009B3B01">
        <w:t xml:space="preserve">Tabla </w:t>
      </w:r>
      <w:r w:rsidR="009B3B01">
        <w:rPr>
          <w:noProof/>
        </w:rPr>
        <w:t>2</w:t>
      </w:r>
      <w:r w:rsidR="009B3B01">
        <w:t xml:space="preserve"> Oferta de Capacitación para fortalecer competencias</w:t>
      </w:r>
      <w:r w:rsidR="009B3B01">
        <w:rPr>
          <w:noProof/>
        </w:rPr>
        <w:t xml:space="preserve"> de T.I.</w:t>
      </w:r>
      <w:r w:rsidR="009B3B01">
        <w:fldChar w:fldCharType="end"/>
      </w:r>
    </w:p>
    <w:p w:rsidR="009B3B01" w:rsidP="00C3492B" w:rsidRDefault="009B3B01" w14:paraId="560CDCC8" w14:textId="77777777"/>
    <w:p w:rsidR="009B3B01" w:rsidP="00C3492B" w:rsidRDefault="009B3B01" w14:paraId="302BAF84" w14:textId="3E3FF2CE">
      <w:pPr>
        <w:pStyle w:val="Caption"/>
      </w:pPr>
      <w:bookmarkStart w:name="_Ref25697744" w:id="22"/>
      <w:r>
        <w:t xml:space="preserve">Tabla </w:t>
      </w:r>
      <w:r w:rsidR="001C065D">
        <w:fldChar w:fldCharType="begin"/>
      </w:r>
      <w:r w:rsidR="001C065D">
        <w:instrText xml:space="preserve"> SEQ Tabla \* ARABIC </w:instrText>
      </w:r>
      <w:r w:rsidR="001C065D">
        <w:fldChar w:fldCharType="separate"/>
      </w:r>
      <w:r w:rsidR="00314B6D">
        <w:rPr>
          <w:noProof/>
        </w:rPr>
        <w:t>2</w:t>
      </w:r>
      <w:r w:rsidR="001C065D">
        <w:rPr>
          <w:noProof/>
        </w:rPr>
        <w:fldChar w:fldCharType="end"/>
      </w:r>
      <w:r>
        <w:t xml:space="preserve"> Oferta de Capacitación para fortalecer competencias</w:t>
      </w:r>
      <w:r>
        <w:rPr>
          <w:noProof/>
        </w:rPr>
        <w:t xml:space="preserve"> de T.I.</w:t>
      </w:r>
      <w:bookmarkEnd w:id="22"/>
    </w:p>
    <w:tbl>
      <w:tblPr>
        <w:tblStyle w:val="ListTable3-Accent1"/>
        <w:tblW w:w="9366" w:type="dxa"/>
        <w:tblLook w:val="04A0" w:firstRow="1" w:lastRow="0" w:firstColumn="1" w:lastColumn="0" w:noHBand="0" w:noVBand="1"/>
      </w:tblPr>
      <w:tblGrid>
        <w:gridCol w:w="2830"/>
        <w:gridCol w:w="3414"/>
        <w:gridCol w:w="3122"/>
      </w:tblGrid>
      <w:tr w:rsidRPr="00E23EFC" w:rsidR="001F6783" w:rsidTr="3336600A" w14:paraId="6B46D0B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0" w:type="dxa"/>
            <w:shd w:val="clear" w:color="auto" w:fill="4F81BD" w:themeFill="accent1"/>
          </w:tcPr>
          <w:p w:rsidRPr="00E23EFC" w:rsidR="001F6783" w:rsidP="00C3492B" w:rsidRDefault="001F6783" w14:paraId="00A31D73" w14:textId="7927DFC4">
            <w:pPr>
              <w:rPr>
                <w:rFonts w:asciiTheme="majorHAnsi" w:hAnsiTheme="majorHAnsi" w:cstheme="majorHAnsi"/>
              </w:rPr>
            </w:pPr>
            <w:r w:rsidRPr="00E23EFC">
              <w:rPr>
                <w:rFonts w:asciiTheme="majorHAnsi" w:hAnsiTheme="majorHAnsi" w:cstheme="majorHAnsi"/>
              </w:rPr>
              <w:t>Curso</w:t>
            </w:r>
          </w:p>
        </w:tc>
        <w:tc>
          <w:tcPr>
            <w:tcW w:w="3414" w:type="dxa"/>
            <w:shd w:val="clear" w:color="auto" w:fill="4F81BD" w:themeFill="accent1"/>
          </w:tcPr>
          <w:p w:rsidRPr="00E23EFC" w:rsidR="001F6783" w:rsidP="00C3492B" w:rsidRDefault="001F6783" w14:paraId="0CAD6E71" w14:textId="09C068A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23EFC">
              <w:rPr>
                <w:rFonts w:asciiTheme="majorHAnsi" w:hAnsiTheme="majorHAnsi" w:cstheme="majorHAnsi"/>
              </w:rPr>
              <w:t>Dirigido a</w:t>
            </w:r>
          </w:p>
        </w:tc>
        <w:tc>
          <w:tcPr>
            <w:tcW w:w="3122" w:type="dxa"/>
            <w:shd w:val="clear" w:color="auto" w:fill="4F81BD" w:themeFill="accent1"/>
          </w:tcPr>
          <w:p w:rsidRPr="00E23EFC" w:rsidR="001F6783" w:rsidP="00C3492B" w:rsidRDefault="001F6783" w14:paraId="7472983A" w14:textId="357A96D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23EFC">
              <w:rPr>
                <w:rFonts w:asciiTheme="majorHAnsi" w:hAnsiTheme="majorHAnsi" w:cstheme="majorHAnsi"/>
              </w:rPr>
              <w:t>Ofrecido por</w:t>
            </w:r>
          </w:p>
        </w:tc>
      </w:tr>
      <w:tr w:rsidRPr="00E23EFC" w:rsidR="001F6783" w:rsidTr="3336600A" w14:paraId="4FD191A2" w14:textId="77777777">
        <w:tblPrEx>
          <w:tblLook w:val="0600" w:firstRow="0" w:lastRow="0" w:firstColumn="0" w:lastColumn="0" w:noHBand="1" w:noVBand="1"/>
        </w:tblPrEx>
        <w:tc>
          <w:tcPr>
            <w:tcW w:w="2830" w:type="dxa"/>
          </w:tcPr>
          <w:p w:rsidRPr="00E23EFC" w:rsidR="001F6783" w:rsidP="00D944FB" w:rsidRDefault="001F6783" w14:paraId="10FCACE9" w14:textId="77777777">
            <w:pPr>
              <w:jc w:val="both"/>
              <w:rPr>
                <w:rFonts w:asciiTheme="majorHAnsi" w:hAnsiTheme="majorHAnsi" w:cstheme="majorHAnsi"/>
              </w:rPr>
            </w:pPr>
            <w:r w:rsidRPr="00E23EFC">
              <w:rPr>
                <w:rFonts w:asciiTheme="majorHAnsi" w:hAnsiTheme="majorHAnsi" w:cstheme="majorHAnsi"/>
              </w:rPr>
              <w:t>Analítica de Datos</w:t>
            </w:r>
          </w:p>
        </w:tc>
        <w:tc>
          <w:tcPr>
            <w:tcW w:w="3414" w:type="dxa"/>
          </w:tcPr>
          <w:p w:rsidRPr="00E23EFC" w:rsidR="001F6783" w:rsidP="00D944FB" w:rsidRDefault="001F6783" w14:paraId="48821925" w14:textId="77777777">
            <w:pPr>
              <w:jc w:val="both"/>
              <w:rPr>
                <w:rFonts w:asciiTheme="majorHAnsi" w:hAnsiTheme="majorHAnsi" w:cstheme="majorHAnsi"/>
              </w:rPr>
            </w:pPr>
            <w:r w:rsidRPr="00E23EFC">
              <w:rPr>
                <w:rFonts w:asciiTheme="majorHAnsi" w:hAnsiTheme="majorHAnsi" w:cstheme="majorHAnsi"/>
              </w:rPr>
              <w:t>Funcionarios del Icfes en general</w:t>
            </w:r>
          </w:p>
        </w:tc>
        <w:tc>
          <w:tcPr>
            <w:tcW w:w="3122" w:type="dxa"/>
          </w:tcPr>
          <w:p w:rsidRPr="00E23EFC" w:rsidR="001F6783" w:rsidP="00D944FB" w:rsidRDefault="009B3B01" w14:paraId="420B8A9D" w14:textId="2752BBE6">
            <w:pPr>
              <w:jc w:val="both"/>
              <w:rPr>
                <w:rFonts w:asciiTheme="majorHAnsi" w:hAnsiTheme="majorHAnsi" w:cstheme="majorHAnsi"/>
              </w:rPr>
            </w:pPr>
            <w:r w:rsidRPr="00E23EFC">
              <w:rPr>
                <w:rFonts w:asciiTheme="majorHAnsi" w:hAnsiTheme="majorHAnsi" w:cstheme="majorHAnsi"/>
              </w:rPr>
              <w:t>Universidad del Rosario</w:t>
            </w:r>
          </w:p>
        </w:tc>
      </w:tr>
      <w:tr w:rsidRPr="00E23EFC" w:rsidR="001F6783" w:rsidTr="3336600A" w14:paraId="29601AF3" w14:textId="77777777">
        <w:tblPrEx>
          <w:tblLook w:val="0600" w:firstRow="0" w:lastRow="0" w:firstColumn="0" w:lastColumn="0" w:noHBand="1" w:noVBand="1"/>
        </w:tblPrEx>
        <w:tc>
          <w:tcPr>
            <w:tcW w:w="2830" w:type="dxa"/>
          </w:tcPr>
          <w:p w:rsidRPr="00E23EFC" w:rsidR="001F6783" w:rsidP="00D944FB" w:rsidRDefault="001F6783" w14:paraId="35CCE392" w14:textId="77777777">
            <w:pPr>
              <w:jc w:val="both"/>
              <w:rPr>
                <w:rFonts w:asciiTheme="majorHAnsi" w:hAnsiTheme="majorHAnsi" w:cstheme="majorHAnsi"/>
              </w:rPr>
            </w:pPr>
            <w:r w:rsidRPr="00E23EFC">
              <w:rPr>
                <w:rFonts w:asciiTheme="majorHAnsi" w:hAnsiTheme="majorHAnsi" w:cstheme="majorHAnsi"/>
              </w:rPr>
              <w:t>Protección y tratamiento de datos personales</w:t>
            </w:r>
          </w:p>
          <w:p w:rsidRPr="00E23EFC" w:rsidR="001F6783" w:rsidP="00D944FB" w:rsidRDefault="001F6783" w14:paraId="10432B36" w14:textId="77777777">
            <w:pPr>
              <w:jc w:val="both"/>
              <w:rPr>
                <w:rFonts w:asciiTheme="majorHAnsi" w:hAnsiTheme="majorHAnsi" w:cstheme="majorHAnsi"/>
              </w:rPr>
            </w:pPr>
            <w:r w:rsidRPr="00E23EFC">
              <w:rPr>
                <w:rFonts w:asciiTheme="majorHAnsi" w:hAnsiTheme="majorHAnsi" w:cstheme="majorHAnsi"/>
              </w:rPr>
              <w:t>Seguridad de la Información</w:t>
            </w:r>
          </w:p>
        </w:tc>
        <w:tc>
          <w:tcPr>
            <w:tcW w:w="3414" w:type="dxa"/>
          </w:tcPr>
          <w:p w:rsidRPr="00E23EFC" w:rsidR="001F6783" w:rsidP="00D944FB" w:rsidRDefault="001F6783" w14:paraId="7BDD81EB" w14:textId="77777777">
            <w:pPr>
              <w:jc w:val="both"/>
              <w:rPr>
                <w:rFonts w:asciiTheme="majorHAnsi" w:hAnsiTheme="majorHAnsi" w:cstheme="majorHAnsi"/>
              </w:rPr>
            </w:pPr>
            <w:r w:rsidRPr="00E23EFC">
              <w:rPr>
                <w:rFonts w:asciiTheme="majorHAnsi" w:hAnsiTheme="majorHAnsi" w:cstheme="majorHAnsi"/>
              </w:rPr>
              <w:t>Funcionarios del Icfes en general</w:t>
            </w:r>
          </w:p>
        </w:tc>
        <w:tc>
          <w:tcPr>
            <w:tcW w:w="3122" w:type="dxa"/>
          </w:tcPr>
          <w:p w:rsidRPr="00E23EFC" w:rsidR="001F6783" w:rsidP="00D944FB" w:rsidRDefault="009B3B01" w14:paraId="7BCE0343" w14:textId="78F4A444">
            <w:pPr>
              <w:jc w:val="both"/>
              <w:rPr>
                <w:rFonts w:asciiTheme="majorHAnsi" w:hAnsiTheme="majorHAnsi" w:cstheme="majorHAnsi"/>
              </w:rPr>
            </w:pPr>
            <w:r w:rsidRPr="00E23EFC">
              <w:rPr>
                <w:rFonts w:asciiTheme="majorHAnsi" w:hAnsiTheme="majorHAnsi" w:cstheme="majorHAnsi"/>
              </w:rPr>
              <w:t>Universidad del Rosario</w:t>
            </w:r>
          </w:p>
        </w:tc>
      </w:tr>
      <w:tr w:rsidRPr="00E23EFC" w:rsidR="001F6783" w:rsidTr="3336600A" w14:paraId="5030E5E9" w14:textId="77777777">
        <w:tblPrEx>
          <w:tblLook w:val="0600" w:firstRow="0" w:lastRow="0" w:firstColumn="0" w:lastColumn="0" w:noHBand="1" w:noVBand="1"/>
        </w:tblPrEx>
        <w:tc>
          <w:tcPr>
            <w:tcW w:w="2830" w:type="dxa"/>
          </w:tcPr>
          <w:p w:rsidRPr="00E23EFC" w:rsidR="001F6783" w:rsidP="00D944FB" w:rsidRDefault="001F6783" w14:paraId="66F6AE9F" w14:textId="77777777">
            <w:pPr>
              <w:jc w:val="both"/>
              <w:rPr>
                <w:rFonts w:asciiTheme="majorHAnsi" w:hAnsiTheme="majorHAnsi" w:cstheme="majorHAnsi"/>
              </w:rPr>
            </w:pPr>
            <w:r w:rsidRPr="00E23EFC">
              <w:rPr>
                <w:rFonts w:asciiTheme="majorHAnsi" w:hAnsiTheme="majorHAnsi" w:cstheme="majorHAnsi"/>
              </w:rPr>
              <w:t>Curso Virtual de Lenguaje Claro para Servidores Públicos</w:t>
            </w:r>
          </w:p>
        </w:tc>
        <w:tc>
          <w:tcPr>
            <w:tcW w:w="3414" w:type="dxa"/>
          </w:tcPr>
          <w:p w:rsidRPr="00E23EFC" w:rsidR="001F6783" w:rsidP="00D944FB" w:rsidRDefault="001F6783" w14:paraId="2095FB81" w14:textId="77777777">
            <w:pPr>
              <w:jc w:val="both"/>
              <w:rPr>
                <w:rFonts w:asciiTheme="majorHAnsi" w:hAnsiTheme="majorHAnsi" w:cstheme="majorHAnsi"/>
              </w:rPr>
            </w:pPr>
            <w:r w:rsidRPr="00E23EFC">
              <w:rPr>
                <w:rFonts w:asciiTheme="majorHAnsi" w:hAnsiTheme="majorHAnsi" w:cstheme="majorHAnsi"/>
              </w:rPr>
              <w:t xml:space="preserve">Funcionarios públicos en general, este curso fue tomado en el Instituto por funcionarios y contratistas de la Unidad de Atención y la Dirección de Tecnología e Información  </w:t>
            </w:r>
          </w:p>
        </w:tc>
        <w:tc>
          <w:tcPr>
            <w:tcW w:w="3122" w:type="dxa"/>
          </w:tcPr>
          <w:p w:rsidRPr="00E23EFC" w:rsidR="001F6783" w:rsidP="00D944FB" w:rsidRDefault="001F6783" w14:paraId="34DE535D" w14:textId="77777777">
            <w:pPr>
              <w:jc w:val="both"/>
              <w:rPr>
                <w:rFonts w:asciiTheme="majorHAnsi" w:hAnsiTheme="majorHAnsi" w:cstheme="majorHAnsi"/>
              </w:rPr>
            </w:pPr>
            <w:r w:rsidRPr="00E23EFC">
              <w:rPr>
                <w:rFonts w:asciiTheme="majorHAnsi" w:hAnsiTheme="majorHAnsi" w:cstheme="majorHAnsi"/>
              </w:rPr>
              <w:t>Departamento Nacional de Planeación</w:t>
            </w:r>
          </w:p>
        </w:tc>
      </w:tr>
      <w:tr w:rsidRPr="00E23EFC" w:rsidR="001F6783" w:rsidTr="3336600A" w14:paraId="7946935F" w14:textId="77777777">
        <w:tblPrEx>
          <w:tblLook w:val="0600" w:firstRow="0" w:lastRow="0" w:firstColumn="0" w:lastColumn="0" w:noHBand="1" w:noVBand="1"/>
        </w:tblPrEx>
        <w:tc>
          <w:tcPr>
            <w:tcW w:w="2830" w:type="dxa"/>
          </w:tcPr>
          <w:p w:rsidRPr="00E23EFC" w:rsidR="001F6783" w:rsidP="00D944FB" w:rsidRDefault="001F6783" w14:paraId="7EF0EE49" w14:textId="77777777">
            <w:pPr>
              <w:jc w:val="both"/>
              <w:rPr>
                <w:rFonts w:asciiTheme="majorHAnsi" w:hAnsiTheme="majorHAnsi" w:cstheme="majorHAnsi"/>
              </w:rPr>
            </w:pPr>
            <w:r w:rsidRPr="00E23EFC">
              <w:rPr>
                <w:rFonts w:asciiTheme="majorHAnsi" w:hAnsiTheme="majorHAnsi" w:cstheme="majorHAnsi"/>
              </w:rPr>
              <w:t>Política de Gobierno Digital</w:t>
            </w:r>
          </w:p>
        </w:tc>
        <w:tc>
          <w:tcPr>
            <w:tcW w:w="3414" w:type="dxa"/>
          </w:tcPr>
          <w:p w:rsidRPr="00E23EFC" w:rsidR="001F6783" w:rsidP="00D944FB" w:rsidRDefault="001F6783" w14:paraId="7BF27421" w14:textId="77777777">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rsidRPr="00E23EFC" w:rsidR="001F6783" w:rsidP="00D944FB" w:rsidRDefault="001F6783" w14:paraId="1F5E21E2" w14:textId="77777777">
            <w:pPr>
              <w:jc w:val="both"/>
              <w:rPr>
                <w:rFonts w:asciiTheme="majorHAnsi" w:hAnsiTheme="majorHAnsi" w:cstheme="majorHAnsi"/>
              </w:rPr>
            </w:pPr>
            <w:r w:rsidRPr="00E23EFC">
              <w:rPr>
                <w:rFonts w:asciiTheme="majorHAnsi" w:hAnsiTheme="majorHAnsi" w:cstheme="majorHAnsi"/>
              </w:rPr>
              <w:t>MinTIC</w:t>
            </w:r>
          </w:p>
        </w:tc>
      </w:tr>
      <w:tr w:rsidRPr="00E23EFC" w:rsidR="001F6783" w:rsidTr="3336600A" w14:paraId="078EED14" w14:textId="77777777">
        <w:tblPrEx>
          <w:tblLook w:val="0600" w:firstRow="0" w:lastRow="0" w:firstColumn="0" w:lastColumn="0" w:noHBand="1" w:noVBand="1"/>
        </w:tblPrEx>
        <w:tc>
          <w:tcPr>
            <w:tcW w:w="2830" w:type="dxa"/>
          </w:tcPr>
          <w:p w:rsidRPr="00E23EFC" w:rsidR="001F6783" w:rsidP="00D944FB" w:rsidRDefault="001F6783" w14:paraId="23908D2A" w14:textId="77777777">
            <w:pPr>
              <w:jc w:val="both"/>
              <w:rPr>
                <w:rFonts w:asciiTheme="majorHAnsi" w:hAnsiTheme="majorHAnsi" w:cstheme="majorHAnsi"/>
              </w:rPr>
            </w:pPr>
            <w:r w:rsidRPr="00E23EFC">
              <w:rPr>
                <w:rFonts w:asciiTheme="majorHAnsi" w:hAnsiTheme="majorHAnsi" w:cstheme="majorHAnsi"/>
              </w:rPr>
              <w:t>Gestión de Seguridad de la Información</w:t>
            </w:r>
          </w:p>
        </w:tc>
        <w:tc>
          <w:tcPr>
            <w:tcW w:w="3414" w:type="dxa"/>
          </w:tcPr>
          <w:p w:rsidRPr="00E23EFC" w:rsidR="001F6783" w:rsidP="00D944FB" w:rsidRDefault="001F6783" w14:paraId="7B843C3A" w14:textId="77777777">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rsidRPr="00E23EFC" w:rsidR="001F6783" w:rsidP="00D944FB" w:rsidRDefault="001F6783" w14:paraId="1B077136" w14:textId="77777777">
            <w:pPr>
              <w:jc w:val="both"/>
              <w:rPr>
                <w:rFonts w:asciiTheme="majorHAnsi" w:hAnsiTheme="majorHAnsi" w:cstheme="majorHAnsi"/>
              </w:rPr>
            </w:pPr>
            <w:r w:rsidRPr="00E23EFC">
              <w:rPr>
                <w:rFonts w:asciiTheme="majorHAnsi" w:hAnsiTheme="majorHAnsi" w:cstheme="majorHAnsi"/>
              </w:rPr>
              <w:t>MinTIC</w:t>
            </w:r>
          </w:p>
        </w:tc>
      </w:tr>
      <w:tr w:rsidRPr="00E23EFC" w:rsidR="001F6783" w:rsidTr="3336600A" w14:paraId="53CFF19C" w14:textId="77777777">
        <w:tblPrEx>
          <w:tblLook w:val="0600" w:firstRow="0" w:lastRow="0" w:firstColumn="0" w:lastColumn="0" w:noHBand="1" w:noVBand="1"/>
        </w:tblPrEx>
        <w:tc>
          <w:tcPr>
            <w:tcW w:w="2830" w:type="dxa"/>
          </w:tcPr>
          <w:p w:rsidRPr="00E23EFC" w:rsidR="001F6783" w:rsidP="00D944FB" w:rsidRDefault="001F6783" w14:paraId="1129BE2F" w14:textId="77777777">
            <w:pPr>
              <w:jc w:val="both"/>
              <w:rPr>
                <w:rFonts w:asciiTheme="majorHAnsi" w:hAnsiTheme="majorHAnsi" w:cstheme="majorHAnsi"/>
              </w:rPr>
            </w:pPr>
            <w:r w:rsidRPr="00E23EFC">
              <w:rPr>
                <w:rFonts w:asciiTheme="majorHAnsi" w:hAnsiTheme="majorHAnsi" w:cstheme="majorHAnsi"/>
              </w:rPr>
              <w:t xml:space="preserve">Arquitectura TI </w:t>
            </w:r>
          </w:p>
        </w:tc>
        <w:tc>
          <w:tcPr>
            <w:tcW w:w="3414" w:type="dxa"/>
          </w:tcPr>
          <w:p w:rsidRPr="00E23EFC" w:rsidR="001F6783" w:rsidP="00D944FB" w:rsidRDefault="001F6783" w14:paraId="0971C11B" w14:textId="77777777">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rsidRPr="00E23EFC" w:rsidR="001F6783" w:rsidP="00D944FB" w:rsidRDefault="001F6783" w14:paraId="6C09ECD7" w14:textId="77777777">
            <w:pPr>
              <w:jc w:val="both"/>
              <w:rPr>
                <w:rFonts w:asciiTheme="majorHAnsi" w:hAnsiTheme="majorHAnsi" w:cstheme="majorHAnsi"/>
              </w:rPr>
            </w:pPr>
            <w:r w:rsidRPr="00E23EFC">
              <w:rPr>
                <w:rFonts w:asciiTheme="majorHAnsi" w:hAnsiTheme="majorHAnsi" w:cstheme="majorHAnsi"/>
              </w:rPr>
              <w:t>MinTIC</w:t>
            </w:r>
          </w:p>
        </w:tc>
      </w:tr>
      <w:tr w:rsidRPr="00E23EFC" w:rsidR="001F6783" w:rsidTr="3336600A" w14:paraId="667A52ED" w14:textId="77777777">
        <w:tblPrEx>
          <w:tblLook w:val="0600" w:firstRow="0" w:lastRow="0" w:firstColumn="0" w:lastColumn="0" w:noHBand="1" w:noVBand="1"/>
        </w:tblPrEx>
        <w:tc>
          <w:tcPr>
            <w:tcW w:w="2830" w:type="dxa"/>
          </w:tcPr>
          <w:p w:rsidRPr="00E23EFC" w:rsidR="001F6783" w:rsidP="00D944FB" w:rsidRDefault="001F6783" w14:paraId="6B74D119" w14:textId="77777777">
            <w:pPr>
              <w:jc w:val="both"/>
              <w:rPr>
                <w:rFonts w:asciiTheme="majorHAnsi" w:hAnsiTheme="majorHAnsi" w:cstheme="majorHAnsi"/>
              </w:rPr>
            </w:pPr>
            <w:r w:rsidRPr="00E23EFC">
              <w:rPr>
                <w:rFonts w:asciiTheme="majorHAnsi" w:hAnsiTheme="majorHAnsi" w:cstheme="majorHAnsi"/>
              </w:rPr>
              <w:t xml:space="preserve">Inteligencia Artificial </w:t>
            </w:r>
          </w:p>
        </w:tc>
        <w:tc>
          <w:tcPr>
            <w:tcW w:w="3414" w:type="dxa"/>
          </w:tcPr>
          <w:p w:rsidRPr="00E23EFC" w:rsidR="001F6783" w:rsidP="00D944FB" w:rsidRDefault="001F6783" w14:paraId="7B86ADB4" w14:textId="77777777">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rsidRPr="00E23EFC" w:rsidR="001F6783" w:rsidP="00D944FB" w:rsidRDefault="001F6783" w14:paraId="78C2DBE2" w14:textId="77777777">
            <w:pPr>
              <w:jc w:val="both"/>
              <w:rPr>
                <w:rFonts w:asciiTheme="majorHAnsi" w:hAnsiTheme="majorHAnsi" w:cstheme="majorHAnsi"/>
              </w:rPr>
            </w:pPr>
            <w:r w:rsidRPr="00E23EFC">
              <w:rPr>
                <w:rFonts w:asciiTheme="majorHAnsi" w:hAnsiTheme="majorHAnsi" w:cstheme="majorHAnsi"/>
              </w:rPr>
              <w:t>MinTIC</w:t>
            </w:r>
          </w:p>
        </w:tc>
      </w:tr>
      <w:tr w:rsidRPr="00E23EFC" w:rsidR="001F6783" w:rsidTr="3336600A" w14:paraId="132BDB70" w14:textId="77777777">
        <w:tblPrEx>
          <w:tblLook w:val="0600" w:firstRow="0" w:lastRow="0" w:firstColumn="0" w:lastColumn="0" w:noHBand="1" w:noVBand="1"/>
        </w:tblPrEx>
        <w:tc>
          <w:tcPr>
            <w:tcW w:w="2830" w:type="dxa"/>
          </w:tcPr>
          <w:p w:rsidRPr="00E23EFC" w:rsidR="001F6783" w:rsidP="00D944FB" w:rsidRDefault="001F6783" w14:paraId="7DCC489A" w14:textId="77777777">
            <w:pPr>
              <w:jc w:val="both"/>
              <w:rPr>
                <w:rFonts w:asciiTheme="majorHAnsi" w:hAnsiTheme="majorHAnsi" w:cstheme="majorHAnsi"/>
              </w:rPr>
            </w:pPr>
            <w:r w:rsidRPr="00E23EFC">
              <w:rPr>
                <w:rFonts w:asciiTheme="majorHAnsi" w:hAnsiTheme="majorHAnsi" w:cstheme="majorHAnsi"/>
              </w:rPr>
              <w:t>Analítica de datos</w:t>
            </w:r>
          </w:p>
        </w:tc>
        <w:tc>
          <w:tcPr>
            <w:tcW w:w="3414" w:type="dxa"/>
          </w:tcPr>
          <w:p w:rsidRPr="00E23EFC" w:rsidR="001F6783" w:rsidP="00D944FB" w:rsidRDefault="001F6783" w14:paraId="210A3B7A" w14:textId="77777777">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rsidRPr="00E23EFC" w:rsidR="001F6783" w:rsidP="00D944FB" w:rsidRDefault="001F6783" w14:paraId="209870CB" w14:textId="77777777">
            <w:pPr>
              <w:jc w:val="both"/>
              <w:rPr>
                <w:rFonts w:asciiTheme="majorHAnsi" w:hAnsiTheme="majorHAnsi" w:cstheme="majorHAnsi"/>
              </w:rPr>
            </w:pPr>
            <w:r w:rsidRPr="00E23EFC">
              <w:rPr>
                <w:rFonts w:asciiTheme="majorHAnsi" w:hAnsiTheme="majorHAnsi" w:cstheme="majorHAnsi"/>
              </w:rPr>
              <w:t>MinTIC</w:t>
            </w:r>
          </w:p>
        </w:tc>
      </w:tr>
      <w:tr w:rsidRPr="00E23EFC" w:rsidR="001F6783" w:rsidTr="3336600A" w14:paraId="7B818C60" w14:textId="77777777">
        <w:tblPrEx>
          <w:tblLook w:val="0600" w:firstRow="0" w:lastRow="0" w:firstColumn="0" w:lastColumn="0" w:noHBand="1" w:noVBand="1"/>
        </w:tblPrEx>
        <w:tc>
          <w:tcPr>
            <w:tcW w:w="2830" w:type="dxa"/>
          </w:tcPr>
          <w:p w:rsidRPr="00E23EFC" w:rsidR="001F6783" w:rsidP="00D944FB" w:rsidRDefault="001F6783" w14:paraId="148E1A4D" w14:textId="77777777">
            <w:pPr>
              <w:jc w:val="both"/>
              <w:rPr>
                <w:rFonts w:asciiTheme="majorHAnsi" w:hAnsiTheme="majorHAnsi" w:cstheme="majorHAnsi"/>
              </w:rPr>
            </w:pPr>
            <w:r w:rsidRPr="00E23EFC">
              <w:rPr>
                <w:rFonts w:asciiTheme="majorHAnsi" w:hAnsiTheme="majorHAnsi" w:cstheme="majorHAnsi"/>
              </w:rPr>
              <w:t>Procesos internos seguros y eficientes</w:t>
            </w:r>
          </w:p>
        </w:tc>
        <w:tc>
          <w:tcPr>
            <w:tcW w:w="3414" w:type="dxa"/>
          </w:tcPr>
          <w:p w:rsidRPr="00E23EFC" w:rsidR="001F6783" w:rsidP="00D944FB" w:rsidRDefault="001F6783" w14:paraId="2A93C1CF" w14:textId="77777777">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rsidRPr="00E23EFC" w:rsidR="001F6783" w:rsidP="00D944FB" w:rsidRDefault="001F6783" w14:paraId="017EE0C5" w14:textId="77777777">
            <w:pPr>
              <w:jc w:val="both"/>
              <w:rPr>
                <w:rFonts w:asciiTheme="majorHAnsi" w:hAnsiTheme="majorHAnsi" w:cstheme="majorHAnsi"/>
              </w:rPr>
            </w:pPr>
            <w:r w:rsidRPr="00E23EFC">
              <w:rPr>
                <w:rFonts w:asciiTheme="majorHAnsi" w:hAnsiTheme="majorHAnsi" w:cstheme="majorHAnsi"/>
              </w:rPr>
              <w:t>MinTIC</w:t>
            </w:r>
          </w:p>
        </w:tc>
      </w:tr>
    </w:tbl>
    <w:p w:rsidR="009439E9" w:rsidP="00C3492B" w:rsidRDefault="006C04BC" w14:paraId="33F34287" w14:textId="77777777">
      <w:r>
        <w:t xml:space="preserve"> </w:t>
      </w:r>
    </w:p>
    <w:p w:rsidR="009439E9" w:rsidP="00DD6875" w:rsidRDefault="006C04BC" w14:paraId="7BB36A80" w14:textId="77777777">
      <w:pPr>
        <w:pStyle w:val="Heading3"/>
        <w:numPr>
          <w:ilvl w:val="0"/>
          <w:numId w:val="29"/>
        </w:numPr>
      </w:pPr>
      <w:bookmarkStart w:name="_Toc40431732" w:id="23"/>
      <w:r>
        <w:t>Evaluación del nivel de adopción de TI</w:t>
      </w:r>
      <w:bookmarkEnd w:id="23"/>
    </w:p>
    <w:p w:rsidR="009439E9" w:rsidP="00C3492B" w:rsidRDefault="006C04BC" w14:paraId="64E71C80" w14:textId="1D07393C">
      <w:r>
        <w:t xml:space="preserve">La Dirección de Tecnología e Información está comprometida con ofrecer Servicios de Tecnología e Información que faciliten el desarrollo de las actividades diarias de los funcionarios y contratistas del Icfes y de esta manera habilitar el logro de los objetivos del Instituto. Para lograr mejorar la calidad de estos servicios, se desarrolla una encuesta </w:t>
      </w:r>
      <w:r w:rsidR="000F3374">
        <w:t xml:space="preserve">anual </w:t>
      </w:r>
      <w:r>
        <w:t xml:space="preserve">para conocer las percepciones y necesidades de los usuarios de dichos </w:t>
      </w:r>
      <w:r w:rsidRPr="0062273C">
        <w:t>servicios</w:t>
      </w:r>
      <w:r w:rsidRPr="0062273C" w:rsidR="0062273C">
        <w:t xml:space="preserve"> y a partir de allí se establecen derroteros para la siguiente vigencia.</w:t>
      </w:r>
    </w:p>
    <w:p w:rsidR="009439E9" w:rsidP="00C3492B" w:rsidRDefault="009439E9" w14:paraId="113D5649" w14:textId="77777777"/>
    <w:p w:rsidR="009439E9" w:rsidP="00C3492B" w:rsidRDefault="006C04BC" w14:paraId="7923E4B1" w14:textId="33820CB3">
      <w:r>
        <w:t xml:space="preserve">En cuanto a los retos y oportunidades para fortalecer el </w:t>
      </w:r>
      <w:r w:rsidR="00640C89">
        <w:t>u</w:t>
      </w:r>
      <w:r>
        <w:t xml:space="preserve">so y </w:t>
      </w:r>
      <w:r w:rsidR="00640C89">
        <w:t>a</w:t>
      </w:r>
      <w:r>
        <w:t xml:space="preserve">propiación de los Servicios de T.I., en el Instituto se encuentran: </w:t>
      </w:r>
    </w:p>
    <w:p w:rsidR="009439E9" w:rsidP="00C3492B" w:rsidRDefault="009439E9" w14:paraId="710940A6" w14:textId="77777777"/>
    <w:p w:rsidR="009439E9" w:rsidP="00DD6875" w:rsidRDefault="006C04BC" w14:paraId="0B02254E" w14:textId="392B85AB">
      <w:pPr>
        <w:pStyle w:val="ListParagraph"/>
        <w:numPr>
          <w:ilvl w:val="0"/>
          <w:numId w:val="30"/>
        </w:numPr>
      </w:pPr>
      <w:r>
        <w:t xml:space="preserve">Fortalecer el uso de espacios de comunicación institucionalizados como el martes de T.I., ya que en la actualidad los temas que más se divulgan en este espacio son los de: Seguridad de la Información y Gobierno de Datos, sin embargo, los </w:t>
      </w:r>
      <w:r w:rsidR="00E616AA">
        <w:t xml:space="preserve">otros </w:t>
      </w:r>
      <w:r>
        <w:t xml:space="preserve">proyectos y servicios de la DTI, también pueden hacer </w:t>
      </w:r>
      <w:r w:rsidR="00E616AA">
        <w:t xml:space="preserve">un mayor </w:t>
      </w:r>
      <w:r>
        <w:t xml:space="preserve">uso de este espacio. </w:t>
      </w:r>
    </w:p>
    <w:p w:rsidR="009439E9" w:rsidP="00A67266" w:rsidRDefault="009439E9" w14:paraId="6C5DE4B2" w14:textId="7EE35BDF">
      <w:pPr>
        <w:ind w:firstLine="60"/>
      </w:pPr>
    </w:p>
    <w:p w:rsidR="009439E9" w:rsidP="00DD6875" w:rsidRDefault="006C04BC" w14:paraId="691B65D1" w14:textId="77777777">
      <w:pPr>
        <w:pStyle w:val="ListParagraph"/>
        <w:numPr>
          <w:ilvl w:val="0"/>
          <w:numId w:val="30"/>
        </w:numPr>
      </w:pPr>
      <w:r>
        <w:t>Definir un plan de incentivos basado en estrategias como la gamificación para fortalecer la apropiación de los servicios de T.I.</w:t>
      </w:r>
    </w:p>
    <w:p w:rsidR="009439E9" w:rsidP="00C3492B" w:rsidRDefault="009439E9" w14:paraId="5B1DE528" w14:textId="77777777"/>
    <w:p w:rsidR="009439E9" w:rsidP="00DD6875" w:rsidRDefault="006C04BC" w14:paraId="24ED0E64" w14:textId="28E9E5D9">
      <w:pPr>
        <w:pStyle w:val="ListParagraph"/>
        <w:numPr>
          <w:ilvl w:val="0"/>
          <w:numId w:val="30"/>
        </w:numPr>
      </w:pPr>
      <w:r>
        <w:t>Apoyar la consolidación del Programa de Aprendizaje por Equipos</w:t>
      </w:r>
      <w:r w:rsidR="00E616AA">
        <w:t xml:space="preserve"> PAE</w:t>
      </w:r>
      <w:r>
        <w:t xml:space="preserve"> </w:t>
      </w:r>
      <w:r w:rsidR="00787D90">
        <w:t>para facilitar</w:t>
      </w:r>
      <w:r w:rsidR="008D297F">
        <w:t xml:space="preserve"> que</w:t>
      </w:r>
      <w:r>
        <w:t xml:space="preserve"> la transferencia de conocimiento se incorpore de manera natural a las actividades desarrolladas en la DTI. </w:t>
      </w:r>
    </w:p>
    <w:p w:rsidR="009439E9" w:rsidP="00C3492B" w:rsidRDefault="009439E9" w14:paraId="354DEA85" w14:textId="77777777"/>
    <w:p w:rsidR="009439E9" w:rsidP="00DD6875" w:rsidRDefault="006C04BC" w14:paraId="092AC224" w14:textId="77777777">
      <w:pPr>
        <w:pStyle w:val="ListParagraph"/>
        <w:numPr>
          <w:ilvl w:val="0"/>
          <w:numId w:val="30"/>
        </w:numPr>
      </w:pPr>
      <w:r>
        <w:t xml:space="preserve">Implementar estrategias de gestión del conocimiento que faciliten metodologías de documentación alternativas como videos, audios, blogs, entre otros, para evitar la fuga de conocimiento. </w:t>
      </w:r>
    </w:p>
    <w:p w:rsidR="009439E9" w:rsidP="00C3492B" w:rsidRDefault="009439E9" w14:paraId="4866A00A" w14:textId="77777777"/>
    <w:p w:rsidR="009439E9" w:rsidP="00C3492B" w:rsidRDefault="009439E9" w14:paraId="24168BFB" w14:textId="77777777"/>
    <w:p w:rsidR="009439E9" w:rsidP="00DD6875" w:rsidRDefault="006C04BC" w14:paraId="1004E8B0" w14:textId="77777777">
      <w:pPr>
        <w:pStyle w:val="Heading2"/>
        <w:numPr>
          <w:ilvl w:val="0"/>
          <w:numId w:val="3"/>
        </w:numPr>
      </w:pPr>
      <w:bookmarkStart w:name="_Toc40431733" w:id="24"/>
      <w:r>
        <w:t>Sistemas de información.</w:t>
      </w:r>
      <w:bookmarkEnd w:id="24"/>
    </w:p>
    <w:p w:rsidR="006441C8" w:rsidP="006441C8" w:rsidRDefault="006441C8" w14:paraId="21D51EC8" w14:textId="77777777">
      <w:r>
        <w:t>El Instituto - como cualquier entidad de su tamaño - requiere resolver y apalancar sus procesos transaccionales con sistemas de información, bien sea aquellos que responden a sus procesos misionales como aquellos que dan soporte a los procesos administrativo/financieros.</w:t>
      </w:r>
    </w:p>
    <w:p w:rsidR="006441C8" w:rsidP="006441C8" w:rsidRDefault="006441C8" w14:paraId="080AACCF" w14:textId="77777777"/>
    <w:p w:rsidR="006441C8" w:rsidP="006441C8" w:rsidRDefault="006441C8" w14:paraId="1C9445FC" w14:textId="17E97788">
      <w:r>
        <w:t>Dada la particularidad y singularidad de los procesos misionales que desarrolla el Instituto, se ha priorizado el desarrollo en casa (</w:t>
      </w:r>
      <w:r w:rsidRPr="008F7C06">
        <w:t>In-house</w:t>
      </w:r>
      <w:r>
        <w:t>) de dichas herramientas por parte de la Subdirección de Desarrollo de Aplicaciones, con el apoyo de la Subdirección de Información y demás capacidades existentes en la Dirección.</w:t>
      </w:r>
    </w:p>
    <w:p w:rsidR="006441C8" w:rsidP="006441C8" w:rsidRDefault="006441C8" w14:paraId="7F4DA4A4" w14:textId="77777777"/>
    <w:p w:rsidR="006441C8" w:rsidP="006441C8" w:rsidRDefault="006441C8" w14:paraId="60B22E73" w14:textId="6C806D8D">
      <w:r>
        <w:t xml:space="preserve">Adicionalmente a los sistemas misionales y administrativos, el Instituto ha adoptado aplicaciones desarrolladas por terceros para atender ciertos compromisos puntuales o procesos claves de la organización, por ejemplo: ECDF y Orfeo. </w:t>
      </w:r>
    </w:p>
    <w:p w:rsidR="006441C8" w:rsidP="006441C8" w:rsidRDefault="006441C8" w14:paraId="2EACC9D2" w14:textId="15F7A9A5"/>
    <w:p w:rsidR="009439E9" w:rsidP="006441C8" w:rsidRDefault="006441C8" w14:paraId="48E45357" w14:textId="30D7E43E">
      <w:r>
        <w:t xml:space="preserve">Dentro del mapa de aplicaciones se encuentran sistemas de apoyo, de direccionamiento estratégico que se contratan en la modalidad de software como servicio (SAAS); citamos los casos de Daruma, y Planview.  </w:t>
      </w:r>
    </w:p>
    <w:p w:rsidRPr="008F7C06" w:rsidR="006441C8" w:rsidP="006441C8" w:rsidRDefault="006441C8" w14:paraId="2AB320D2" w14:textId="77777777">
      <w:pPr>
        <w:rPr>
          <w:u w:val="single"/>
        </w:rPr>
      </w:pPr>
    </w:p>
    <w:p w:rsidR="009439E9" w:rsidP="00DD6875" w:rsidRDefault="006C04BC" w14:paraId="7A5DF995" w14:textId="77777777">
      <w:pPr>
        <w:pStyle w:val="Heading3"/>
        <w:numPr>
          <w:ilvl w:val="0"/>
          <w:numId w:val="21"/>
        </w:numPr>
      </w:pPr>
      <w:bookmarkStart w:name="_Toc40431734" w:id="25"/>
      <w:r>
        <w:t>Situación actual de los sistemas de Información</w:t>
      </w:r>
      <w:bookmarkEnd w:id="25"/>
      <w:r>
        <w:t xml:space="preserve"> </w:t>
      </w:r>
    </w:p>
    <w:p w:rsidR="009439E9" w:rsidP="00C3492B" w:rsidRDefault="006C04BC" w14:paraId="023CC630" w14:textId="61FD020D">
      <w:r>
        <w:t xml:space="preserve">A continuación, se presenta la </w:t>
      </w:r>
      <w:r w:rsidR="00276352">
        <w:fldChar w:fldCharType="begin"/>
      </w:r>
      <w:r w:rsidR="00276352">
        <w:instrText xml:space="preserve"> REF _Ref25703203 \h </w:instrText>
      </w:r>
      <w:r w:rsidR="00276352">
        <w:fldChar w:fldCharType="separate"/>
      </w:r>
      <w:r w:rsidR="00276352">
        <w:t xml:space="preserve">Ilustración </w:t>
      </w:r>
      <w:r w:rsidR="00276352">
        <w:rPr>
          <w:noProof/>
        </w:rPr>
        <w:t>2</w:t>
      </w:r>
      <w:r w:rsidR="00276352">
        <w:t xml:space="preserve"> Vista de Primer Nivel de los Sistemas de Información</w:t>
      </w:r>
      <w:r w:rsidR="00276352">
        <w:fldChar w:fldCharType="end"/>
      </w:r>
      <w:r w:rsidR="00276352">
        <w:t xml:space="preserve"> </w:t>
      </w:r>
      <w:r>
        <w:t>que apoyan la ejecución de las actividades del Instituto</w:t>
      </w:r>
      <w:r w:rsidR="00F41896">
        <w:t>.</w:t>
      </w:r>
      <w:r>
        <w:t xml:space="preserve"> En esta vista se ven los sistemas clasificados en 4 categorías. Sistemas de apoyo administrativo, sistemas misionales, sistemas de direccionamiento y servicios digitales de información.</w:t>
      </w:r>
    </w:p>
    <w:p w:rsidR="009439E9" w:rsidP="00C3492B" w:rsidRDefault="009439E9" w14:paraId="708BD90E" w14:textId="0012ACB2"/>
    <w:p w:rsidR="00276352" w:rsidP="00276352" w:rsidRDefault="00E94B6A" w14:paraId="533DD57A" w14:textId="77777777">
      <w:pPr>
        <w:keepNext/>
      </w:pPr>
      <w:r>
        <w:rPr>
          <w:noProof/>
        </w:rPr>
        <w:drawing>
          <wp:inline distT="0" distB="0" distL="0" distR="0" wp14:anchorId="23155EF9" wp14:editId="66672AB4">
            <wp:extent cx="6120002" cy="3263339"/>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6">
                      <a:extLst>
                        <a:ext uri="{28A0092B-C50C-407E-A947-70E740481C1C}">
                          <a14:useLocalDpi xmlns:a14="http://schemas.microsoft.com/office/drawing/2010/main" val="0"/>
                        </a:ext>
                      </a:extLst>
                    </a:blip>
                    <a:stretch>
                      <a:fillRect/>
                    </a:stretch>
                  </pic:blipFill>
                  <pic:spPr>
                    <a:xfrm>
                      <a:off x="0" y="0"/>
                      <a:ext cx="6120002" cy="3263339"/>
                    </a:xfrm>
                    <a:prstGeom prst="rect">
                      <a:avLst/>
                    </a:prstGeom>
                  </pic:spPr>
                </pic:pic>
              </a:graphicData>
            </a:graphic>
          </wp:inline>
        </w:drawing>
      </w:r>
    </w:p>
    <w:p w:rsidR="00E61929" w:rsidP="00276352" w:rsidRDefault="00276352" w14:paraId="2C4E04F1" w14:textId="5D0188F8">
      <w:pPr>
        <w:pStyle w:val="Caption"/>
      </w:pPr>
      <w:bookmarkStart w:name="_Ref25703203" w:id="26"/>
      <w:r>
        <w:t xml:space="preserve">Ilustración </w:t>
      </w:r>
      <w:r>
        <w:fldChar w:fldCharType="begin"/>
      </w:r>
      <w:r>
        <w:instrText xml:space="preserve"> SEQ Ilustración \* ARABIC </w:instrText>
      </w:r>
      <w:r>
        <w:fldChar w:fldCharType="separate"/>
      </w:r>
      <w:r w:rsidR="00BB1396">
        <w:rPr>
          <w:noProof/>
        </w:rPr>
        <w:t>2</w:t>
      </w:r>
      <w:r>
        <w:fldChar w:fldCharType="end"/>
      </w:r>
      <w:r>
        <w:t xml:space="preserve"> Vista de Primer Nivel de los Sistemas de Información</w:t>
      </w:r>
      <w:bookmarkEnd w:id="26"/>
    </w:p>
    <w:p w:rsidR="009439E9" w:rsidP="00DD6875" w:rsidRDefault="006C04BC" w14:paraId="2F77EAB7" w14:textId="77777777">
      <w:pPr>
        <w:pStyle w:val="Heading3"/>
        <w:numPr>
          <w:ilvl w:val="0"/>
          <w:numId w:val="21"/>
        </w:numPr>
      </w:pPr>
      <w:bookmarkStart w:name="_z4cuarbn2omd" w:colFirst="0" w:colLast="0" w:id="27"/>
      <w:bookmarkStart w:name="_Toc40431735" w:id="28"/>
      <w:bookmarkEnd w:id="27"/>
      <w:r>
        <w:t>Catálogo de Sistemas de Información</w:t>
      </w:r>
      <w:bookmarkEnd w:id="28"/>
      <w:r>
        <w:t xml:space="preserve"> </w:t>
      </w:r>
    </w:p>
    <w:p w:rsidR="009439E9" w:rsidP="00C3492B" w:rsidRDefault="006C04BC" w14:paraId="267432F8" w14:textId="5951125A">
      <w:r>
        <w:t xml:space="preserve">El Catálogo de Sistemas de Información del Instituto se ha venido gestionando, inicialmente en la herramienta SmartEA, la cual permite gestionar la Arquitectura Empresarial, en este momento esa información se está migrando al módulo CTM (Capability Technology Management) que hace parte de la suite Planview.  A </w:t>
      </w:r>
      <w:r w:rsidR="00187FBE">
        <w:t>continuación,</w:t>
      </w:r>
      <w:r>
        <w:t xml:space="preserve"> se presenta la</w:t>
      </w:r>
      <w:r w:rsidR="000920DA">
        <w:t xml:space="preserve"> </w:t>
      </w:r>
      <w:r w:rsidR="00D672E2">
        <w:fldChar w:fldCharType="begin"/>
      </w:r>
      <w:r w:rsidR="00D672E2">
        <w:instrText xml:space="preserve"> REF _Ref25702346 \h </w:instrText>
      </w:r>
      <w:r w:rsidR="00D672E2">
        <w:fldChar w:fldCharType="separate"/>
      </w:r>
      <w:r w:rsidR="00D672E2">
        <w:t xml:space="preserve">Tabla </w:t>
      </w:r>
      <w:r w:rsidR="00D672E2">
        <w:rPr>
          <w:noProof/>
        </w:rPr>
        <w:t>3</w:t>
      </w:r>
      <w:r w:rsidR="00D672E2">
        <w:t xml:space="preserve"> Catálogo de Sistemas de Información</w:t>
      </w:r>
      <w:r w:rsidR="00D672E2">
        <w:fldChar w:fldCharType="end"/>
      </w:r>
      <w:r>
        <w:t>, en donde se indican los Sistemas de Información activos</w:t>
      </w:r>
      <w:r w:rsidR="00187FBE">
        <w:t xml:space="preserve"> y en proceso de marchitarse. </w:t>
      </w:r>
      <w:r>
        <w:t xml:space="preserve"> </w:t>
      </w:r>
    </w:p>
    <w:p w:rsidRPr="00FF10DC" w:rsidR="00FF10DC" w:rsidP="00FF10DC" w:rsidRDefault="00FF10DC" w14:paraId="33872658" w14:textId="77777777">
      <w:pPr>
        <w:jc w:val="left"/>
        <w:rPr>
          <w:rFonts w:ascii="Times New Roman" w:hAnsi="Times New Roman" w:eastAsia="Times New Roman" w:cs="Times New Roman"/>
          <w:sz w:val="24"/>
          <w:szCs w:val="24"/>
          <w:lang w:val="es-CO" w:eastAsia="es-CO"/>
        </w:rPr>
      </w:pPr>
    </w:p>
    <w:p w:rsidR="00267EA5" w:rsidP="00267EA5" w:rsidRDefault="00267EA5" w14:paraId="1CE9F0CC" w14:textId="246359D4">
      <w:pPr>
        <w:pStyle w:val="Caption"/>
        <w:keepNext/>
      </w:pPr>
      <w:bookmarkStart w:name="_Ref25702346" w:id="29"/>
      <w:r>
        <w:t xml:space="preserve">Tabla </w:t>
      </w:r>
      <w:r>
        <w:fldChar w:fldCharType="begin"/>
      </w:r>
      <w:r>
        <w:instrText xml:space="preserve"> SEQ Tabla \* ARABIC </w:instrText>
      </w:r>
      <w:r>
        <w:fldChar w:fldCharType="separate"/>
      </w:r>
      <w:r w:rsidR="00314B6D">
        <w:rPr>
          <w:noProof/>
        </w:rPr>
        <w:t>3</w:t>
      </w:r>
      <w:r>
        <w:fldChar w:fldCharType="end"/>
      </w:r>
      <w:r>
        <w:t xml:space="preserve"> Catálogo de Sistemas de Información</w:t>
      </w:r>
      <w:bookmarkEnd w:id="29"/>
    </w:p>
    <w:tbl>
      <w:tblPr>
        <w:tblStyle w:val="ListTable3-Accent1"/>
        <w:tblW w:w="0" w:type="auto"/>
        <w:tblLook w:val="04A0" w:firstRow="1" w:lastRow="0" w:firstColumn="1" w:lastColumn="0" w:noHBand="0" w:noVBand="1"/>
      </w:tblPr>
      <w:tblGrid>
        <w:gridCol w:w="2450"/>
        <w:gridCol w:w="5153"/>
        <w:gridCol w:w="1747"/>
      </w:tblGrid>
      <w:tr w:rsidRPr="00FF10DC" w:rsidR="00FF10DC" w:rsidTr="008F7C06" w14:paraId="2E154B03" w14:textId="7777777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auto"/>
            <w:hideMark/>
          </w:tcPr>
          <w:p w:rsidRPr="00FF10DC" w:rsidR="00FF10DC" w:rsidP="00FF10DC" w:rsidRDefault="00FF10DC" w14:paraId="62D6CC1E" w14:textId="77777777">
            <w:pPr>
              <w:spacing w:before="240" w:after="240"/>
              <w:rPr>
                <w:rFonts w:ascii="Times New Roman" w:hAnsi="Times New Roman" w:eastAsia="Times New Roman" w:cs="Times New Roman"/>
                <w:lang w:val="es-CO" w:eastAsia="es-CO"/>
              </w:rPr>
            </w:pPr>
            <w:r w:rsidRPr="00FF10DC">
              <w:rPr>
                <w:rFonts w:eastAsia="Times New Roman" w:cs="Calibri"/>
                <w:color w:val="FFFFFF"/>
                <w:lang w:val="es-CO" w:eastAsia="es-CO"/>
              </w:rPr>
              <w:t>Nombre</w:t>
            </w:r>
          </w:p>
        </w:tc>
        <w:tc>
          <w:tcPr>
            <w:tcW w:w="0" w:type="auto"/>
            <w:hideMark/>
          </w:tcPr>
          <w:p w:rsidRPr="00FF10DC" w:rsidR="00FF10DC" w:rsidP="00FF10DC" w:rsidRDefault="00FF10DC" w14:paraId="6561860B" w14:textId="77777777">
            <w:pPr>
              <w:spacing w:before="240" w:after="24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FFFFFF"/>
                <w:lang w:val="es-CO" w:eastAsia="es-CO"/>
              </w:rPr>
              <w:t>Descripción</w:t>
            </w:r>
          </w:p>
        </w:tc>
        <w:tc>
          <w:tcPr>
            <w:tcW w:w="0" w:type="auto"/>
            <w:hideMark/>
          </w:tcPr>
          <w:p w:rsidRPr="00FF10DC" w:rsidR="00FF10DC" w:rsidP="00FF10DC" w:rsidRDefault="00FF10DC" w14:paraId="69604A75" w14:textId="77777777">
            <w:pPr>
              <w:spacing w:before="240" w:after="24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FFFFFF"/>
                <w:lang w:val="es-CO" w:eastAsia="es-CO"/>
              </w:rPr>
              <w:t>Estado</w:t>
            </w:r>
          </w:p>
        </w:tc>
      </w:tr>
      <w:tr w:rsidRPr="00FF10DC" w:rsidR="00FF10DC" w:rsidTr="00FF10DC" w14:paraId="131B7963" w14:textId="7777777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01EB8A22"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Oracle E-Business Suite</w:t>
            </w:r>
          </w:p>
        </w:tc>
        <w:tc>
          <w:tcPr>
            <w:tcW w:w="0" w:type="auto"/>
            <w:hideMark/>
          </w:tcPr>
          <w:p w:rsidRPr="00FF10DC" w:rsidR="00FF10DC" w:rsidP="00FF10DC" w:rsidRDefault="00FF10DC" w14:paraId="441EFE3D"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Es el ERP de la entidad que fue implementado en 2017 para gestionar los procesos de apoyo del instituto.</w:t>
            </w:r>
          </w:p>
        </w:tc>
        <w:tc>
          <w:tcPr>
            <w:tcW w:w="0" w:type="auto"/>
            <w:hideMark/>
          </w:tcPr>
          <w:p w:rsidRPr="00FF10DC" w:rsidR="00FF10DC" w:rsidP="00FF10DC" w:rsidRDefault="00FF10DC" w14:paraId="740C335D"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34277A43" w14:textId="77777777">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200C9585"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Orfeo</w:t>
            </w:r>
          </w:p>
        </w:tc>
        <w:tc>
          <w:tcPr>
            <w:tcW w:w="0" w:type="auto"/>
            <w:hideMark/>
          </w:tcPr>
          <w:p w:rsidRPr="00FF10DC" w:rsidR="00FF10DC" w:rsidP="00FF10DC" w:rsidRDefault="00FF10DC" w14:paraId="1DD0DEE5"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Sistema de gestión documental encargado de gestionar las comunicaciones internas y externas del instituto.</w:t>
            </w:r>
          </w:p>
        </w:tc>
        <w:tc>
          <w:tcPr>
            <w:tcW w:w="0" w:type="auto"/>
            <w:hideMark/>
          </w:tcPr>
          <w:p w:rsidRPr="00FF10DC" w:rsidR="00FF10DC" w:rsidP="00FF10DC" w:rsidRDefault="00FF10DC" w14:paraId="7103A6EB"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7656D09C" w14:textId="77777777">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698A1D9A"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PRISMA</w:t>
            </w:r>
          </w:p>
        </w:tc>
        <w:tc>
          <w:tcPr>
            <w:tcW w:w="0" w:type="auto"/>
            <w:hideMark/>
          </w:tcPr>
          <w:p w:rsidRPr="00FF10DC" w:rsidR="00FF10DC" w:rsidP="00FF10DC" w:rsidRDefault="00FF10DC" w14:paraId="729E7ECD"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Sistema encargado de sistematizar los procesos misionales de la entidad. Actualmente este sistema está compuesto por los siguientes módulos:</w:t>
            </w:r>
          </w:p>
          <w:p w:rsidRPr="00FF10DC" w:rsidR="00FF10DC" w:rsidP="00DD6875" w:rsidRDefault="00FF10DC" w14:paraId="457360DA" w14:textId="77777777">
            <w:pPr>
              <w:numPr>
                <w:ilvl w:val="0"/>
                <w:numId w:val="31"/>
              </w:numPr>
              <w:spacing w:before="24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Aprovisionamiento</w:t>
            </w:r>
          </w:p>
          <w:p w:rsidRPr="00FF10DC" w:rsidR="00FF10DC" w:rsidP="00DD6875" w:rsidRDefault="00FF10DC" w14:paraId="76577810" w14:textId="77777777">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Armado</w:t>
            </w:r>
          </w:p>
          <w:p w:rsidRPr="00FF10DC" w:rsidR="00FF10DC" w:rsidP="00DD6875" w:rsidRDefault="00FF10DC" w14:paraId="14A5FB18" w14:textId="77777777">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Citación </w:t>
            </w:r>
          </w:p>
          <w:p w:rsidRPr="00FF10DC" w:rsidR="00FF10DC" w:rsidP="00DD6875" w:rsidRDefault="00FF10DC" w14:paraId="3E9E962B" w14:textId="77777777">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Gestión</w:t>
            </w:r>
          </w:p>
          <w:p w:rsidRPr="00FF10DC" w:rsidR="00FF10DC" w:rsidP="00DD6875" w:rsidRDefault="00FF10DC" w14:paraId="64F3D047" w14:textId="77777777">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Informe de Aplicación</w:t>
            </w:r>
          </w:p>
          <w:p w:rsidRPr="00FF10DC" w:rsidR="00FF10DC" w:rsidP="00DD6875" w:rsidRDefault="00FF10DC" w14:paraId="788A19C4" w14:textId="77777777">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Inscripción </w:t>
            </w:r>
          </w:p>
          <w:p w:rsidRPr="00FF10DC" w:rsidR="00FF10DC" w:rsidP="00DD6875" w:rsidRDefault="00FF10DC" w14:paraId="650B7C92" w14:textId="77777777">
            <w:pPr>
              <w:numPr>
                <w:ilvl w:val="0"/>
                <w:numId w:val="31"/>
              </w:numPr>
              <w:spacing w:after="24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Resultados</w:t>
            </w:r>
          </w:p>
        </w:tc>
        <w:tc>
          <w:tcPr>
            <w:tcW w:w="0" w:type="auto"/>
            <w:hideMark/>
          </w:tcPr>
          <w:p w:rsidRPr="00FF10DC" w:rsidR="00FF10DC" w:rsidP="00FF10DC" w:rsidRDefault="00FF10DC" w14:paraId="04B6DD5C"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08AD0101" w14:textId="77777777">
        <w:trPr>
          <w:trHeight w:val="74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7B8DE7BB"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PLEXI</w:t>
            </w:r>
          </w:p>
        </w:tc>
        <w:tc>
          <w:tcPr>
            <w:tcW w:w="0" w:type="auto"/>
            <w:hideMark/>
          </w:tcPr>
          <w:p w:rsidRPr="00FF10DC" w:rsidR="00FF10DC" w:rsidP="00FF10DC" w:rsidRDefault="00FF10DC" w14:paraId="0DFFE2E7"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Es el sistema que permite ofrecer el servicio de aplicación de exámenes.</w:t>
            </w:r>
          </w:p>
        </w:tc>
        <w:tc>
          <w:tcPr>
            <w:tcW w:w="0" w:type="auto"/>
            <w:hideMark/>
          </w:tcPr>
          <w:p w:rsidRPr="00FF10DC" w:rsidR="00FF10DC" w:rsidP="00FF10DC" w:rsidRDefault="00FF10DC" w14:paraId="2CB07609"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17F269F8" w14:textId="77777777">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700C2CA5"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Calificación</w:t>
            </w:r>
          </w:p>
        </w:tc>
        <w:tc>
          <w:tcPr>
            <w:tcW w:w="0" w:type="auto"/>
            <w:hideMark/>
          </w:tcPr>
          <w:p w:rsidRPr="00FF10DC" w:rsidR="00FF10DC" w:rsidP="00FF10DC" w:rsidRDefault="00FF10DC" w14:paraId="1E19B95E"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Permite la calificación de ítems de pregunta abierta.</w:t>
            </w:r>
          </w:p>
        </w:tc>
        <w:tc>
          <w:tcPr>
            <w:tcW w:w="0" w:type="auto"/>
            <w:hideMark/>
          </w:tcPr>
          <w:p w:rsidRPr="00FF10DC" w:rsidR="00FF10DC" w:rsidP="00FF10DC" w:rsidRDefault="00FF10DC" w14:paraId="5BE915B3"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5AD5AE63" w14:textId="77777777">
        <w:trPr>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49D7FED3"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Instrumentos</w:t>
            </w:r>
          </w:p>
        </w:tc>
        <w:tc>
          <w:tcPr>
            <w:tcW w:w="0" w:type="auto"/>
            <w:hideMark/>
          </w:tcPr>
          <w:p w:rsidRPr="00FF10DC" w:rsidR="00FF10DC" w:rsidP="00FF10DC" w:rsidRDefault="00FF10DC" w14:paraId="7E57B32C"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Soporta el proceso de construcción de ítems del Icfes permitiendo la definición de planes de construcción, asignación de los participantes del proceso de construcción, construcción de ítems de estructura tipo 1 en las etapas de edición, revisión, corrección de estilos, cargue y ajustes a la versión diagramada para su posterior validación, construcción de ítems de inglés partes 1, 2, 3 en las etapas de edición, revisión y correcciones para diagramación, transformación y descarga de ítems por ftp de formato html a QTI.</w:t>
            </w:r>
          </w:p>
        </w:tc>
        <w:tc>
          <w:tcPr>
            <w:tcW w:w="0" w:type="auto"/>
            <w:hideMark/>
          </w:tcPr>
          <w:p w:rsidRPr="00FF10DC" w:rsidR="00FF10DC" w:rsidP="00FF10DC" w:rsidRDefault="00FF10DC" w14:paraId="0581ACFA"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1A048299" w14:textId="77777777">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528FF550"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Diagramación</w:t>
            </w:r>
          </w:p>
        </w:tc>
        <w:tc>
          <w:tcPr>
            <w:tcW w:w="0" w:type="auto"/>
            <w:hideMark/>
          </w:tcPr>
          <w:p w:rsidRPr="00FF10DC" w:rsidR="00FF10DC" w:rsidP="00FF10DC" w:rsidRDefault="00FF10DC" w14:paraId="77C2E6BC"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Permite la diagramación de los ítems</w:t>
            </w:r>
          </w:p>
        </w:tc>
        <w:tc>
          <w:tcPr>
            <w:tcW w:w="0" w:type="auto"/>
            <w:hideMark/>
          </w:tcPr>
          <w:p w:rsidRPr="00FF10DC" w:rsidR="00FF10DC" w:rsidP="00FF10DC" w:rsidRDefault="00FF10DC" w14:paraId="0B1AB0FD"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1E556C64" w14:textId="77777777">
        <w:trPr>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3A12F343"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Centro de Soluciones</w:t>
            </w:r>
          </w:p>
        </w:tc>
        <w:tc>
          <w:tcPr>
            <w:tcW w:w="0" w:type="auto"/>
            <w:hideMark/>
          </w:tcPr>
          <w:p w:rsidRPr="00FF10DC" w:rsidR="00FF10DC" w:rsidP="00FF10DC" w:rsidRDefault="00FF10DC" w14:paraId="040B165A"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Sistema de información que permite soportar la inscripción, control de asistencia, generación de certificados y envío de notificaciones para eventos diferentes a aplicación de prueba</w:t>
            </w:r>
          </w:p>
        </w:tc>
        <w:tc>
          <w:tcPr>
            <w:tcW w:w="0" w:type="auto"/>
            <w:hideMark/>
          </w:tcPr>
          <w:p w:rsidRPr="00FF10DC" w:rsidR="00FF10DC" w:rsidP="00FF10DC" w:rsidRDefault="00FF10DC" w14:paraId="38653956"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059C3090" w14:textId="77777777">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4E2BEB21"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Interactivo</w:t>
            </w:r>
          </w:p>
        </w:tc>
        <w:tc>
          <w:tcPr>
            <w:tcW w:w="0" w:type="auto"/>
            <w:hideMark/>
          </w:tcPr>
          <w:p w:rsidRPr="00FF10DC" w:rsidR="00FF10DC" w:rsidP="00FF10DC" w:rsidRDefault="00FF10DC" w14:paraId="05E830AD"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Era el sistema encargado de apoyar los procesos misionales del Instituto. Actualmente ofrece servicios internos y la consulta de resultados históricos a los ciudadanos. </w:t>
            </w:r>
          </w:p>
          <w:p w:rsidRPr="00DD3AEF" w:rsidR="00FF10DC" w:rsidP="00DD6875" w:rsidRDefault="00FF10DC" w14:paraId="37A00E9A" w14:textId="77777777">
            <w:pPr>
              <w:numPr>
                <w:ilvl w:val="0"/>
                <w:numId w:val="32"/>
              </w:numPr>
              <w:spacing w:before="240" w:after="24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8F7C06">
              <w:rPr>
                <w:rFonts w:eastAsia="Times New Roman" w:cs="Calibri"/>
                <w:color w:val="000000"/>
                <w:lang w:val="es-CO" w:eastAsia="es-CO"/>
              </w:rPr>
              <w:t>Análisis de Ítems</w:t>
            </w:r>
          </w:p>
          <w:p w:rsidRPr="00FF10DC" w:rsidR="00FF10DC" w:rsidP="00FF10DC" w:rsidRDefault="00FF10DC" w14:paraId="125CF4CD" w14:textId="7777777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p>
        </w:tc>
        <w:tc>
          <w:tcPr>
            <w:tcW w:w="0" w:type="auto"/>
            <w:hideMark/>
          </w:tcPr>
          <w:p w:rsidRPr="00FF10DC" w:rsidR="00FF10DC" w:rsidP="00FF10DC" w:rsidRDefault="00FF10DC" w14:paraId="1328218F"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Marchitándose</w:t>
            </w:r>
          </w:p>
        </w:tc>
      </w:tr>
      <w:tr w:rsidRPr="00FF10DC" w:rsidR="00FF10DC" w:rsidTr="00FF10DC" w14:paraId="053297FD" w14:textId="77777777">
        <w:trPr>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53FFADF9"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ECDF</w:t>
            </w:r>
          </w:p>
        </w:tc>
        <w:tc>
          <w:tcPr>
            <w:tcW w:w="0" w:type="auto"/>
            <w:hideMark/>
          </w:tcPr>
          <w:p w:rsidRPr="00FF10DC" w:rsidR="00FF10DC" w:rsidP="00FF10DC" w:rsidRDefault="00FF10DC" w14:paraId="12C20300"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Es el sistema que se utiliza para apoyar los servicios asociados a la prueba de ascenso docente en el país.</w:t>
            </w:r>
          </w:p>
        </w:tc>
        <w:tc>
          <w:tcPr>
            <w:tcW w:w="0" w:type="auto"/>
            <w:hideMark/>
          </w:tcPr>
          <w:p w:rsidRPr="00FF10DC" w:rsidR="00FF10DC" w:rsidP="00FF10DC" w:rsidRDefault="00FF10DC" w14:paraId="37F9CCCD"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7D9C258C" w14:textId="7777777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00FD6B47"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Aprovisionamiento Electrónico</w:t>
            </w:r>
          </w:p>
        </w:tc>
        <w:tc>
          <w:tcPr>
            <w:tcW w:w="0" w:type="auto"/>
            <w:hideMark/>
          </w:tcPr>
          <w:p w:rsidRPr="00FF10DC" w:rsidR="00FF10DC" w:rsidP="00FF10DC" w:rsidRDefault="00FF10DC" w14:paraId="15093646"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 través de este sistema se gestionan las diferentes pruebas electrónicas que se aplican a estudiantes en todo el país.</w:t>
            </w:r>
          </w:p>
        </w:tc>
        <w:tc>
          <w:tcPr>
            <w:tcW w:w="0" w:type="auto"/>
            <w:hideMark/>
          </w:tcPr>
          <w:p w:rsidRPr="00FF10DC" w:rsidR="00FF10DC" w:rsidP="00FF10DC" w:rsidRDefault="00FF10DC" w14:paraId="1D73C6BE"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143EBD13" w14:textId="77777777">
        <w:trPr>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6A596F18"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PREICFES</w:t>
            </w:r>
          </w:p>
        </w:tc>
        <w:tc>
          <w:tcPr>
            <w:tcW w:w="0" w:type="auto"/>
            <w:hideMark/>
          </w:tcPr>
          <w:p w:rsidRPr="00FF10DC" w:rsidR="00FF10DC" w:rsidP="00FF10DC" w:rsidRDefault="00FF10DC" w14:paraId="0407DE4A"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Aplicación móvil que permite la presentación de pre icfes de manera adaptativa</w:t>
            </w:r>
          </w:p>
        </w:tc>
        <w:tc>
          <w:tcPr>
            <w:tcW w:w="0" w:type="auto"/>
            <w:hideMark/>
          </w:tcPr>
          <w:p w:rsidRPr="00FF10DC" w:rsidR="00FF10DC" w:rsidP="00FF10DC" w:rsidRDefault="00FF10DC" w14:paraId="3CE765F2"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2124362F" w14:textId="7777777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45E8324E"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Daruma</w:t>
            </w:r>
          </w:p>
        </w:tc>
        <w:tc>
          <w:tcPr>
            <w:tcW w:w="0" w:type="auto"/>
            <w:hideMark/>
          </w:tcPr>
          <w:p w:rsidRPr="00FF10DC" w:rsidR="00FF10DC" w:rsidP="00FF10DC" w:rsidRDefault="00FF10DC" w14:paraId="77DEC136"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 través de este sistema se realiza la gestión del sistema de gestión de calidad de la entidad.</w:t>
            </w:r>
          </w:p>
        </w:tc>
        <w:tc>
          <w:tcPr>
            <w:tcW w:w="0" w:type="auto"/>
            <w:hideMark/>
          </w:tcPr>
          <w:p w:rsidRPr="00FF10DC" w:rsidR="00FF10DC" w:rsidP="00FF10DC" w:rsidRDefault="00FF10DC" w14:paraId="37A71D85"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7272CB83" w14:textId="77777777">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053F6BC4"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Planview</w:t>
            </w:r>
          </w:p>
        </w:tc>
        <w:tc>
          <w:tcPr>
            <w:tcW w:w="0" w:type="auto"/>
            <w:hideMark/>
          </w:tcPr>
          <w:p w:rsidRPr="00FF10DC" w:rsidR="00FF10DC" w:rsidP="00FF10DC" w:rsidRDefault="00FF10DC" w14:paraId="6D15E4A4"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En este sistema se gestionan los proyectos de Tecnología e Información a partir de la gestión de cronogramas e indicadores de proyecto.</w:t>
            </w:r>
          </w:p>
        </w:tc>
        <w:tc>
          <w:tcPr>
            <w:tcW w:w="0" w:type="auto"/>
            <w:hideMark/>
          </w:tcPr>
          <w:p w:rsidRPr="00FF10DC" w:rsidR="00FF10DC" w:rsidP="00FF10DC" w:rsidRDefault="00FF10DC" w14:paraId="7BF14862"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28332175" w14:textId="77777777">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38F660CB"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Aranda</w:t>
            </w:r>
          </w:p>
        </w:tc>
        <w:tc>
          <w:tcPr>
            <w:tcW w:w="0" w:type="auto"/>
            <w:hideMark/>
          </w:tcPr>
          <w:p w:rsidRPr="00FF10DC" w:rsidR="00FF10DC" w:rsidP="00FF10DC" w:rsidRDefault="00FF10DC" w14:paraId="5EEC1D7E"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Aplicación que permite la gestión de la mesa de servicio y el control del licenciamiento de software de todas las estaciones de trabajo</w:t>
            </w:r>
          </w:p>
        </w:tc>
        <w:tc>
          <w:tcPr>
            <w:tcW w:w="0" w:type="auto"/>
            <w:hideMark/>
          </w:tcPr>
          <w:p w:rsidRPr="00FF10DC" w:rsidR="00FF10DC" w:rsidP="00FF10DC" w:rsidRDefault="00FF10DC" w14:paraId="23344B22"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Activo</w:t>
            </w:r>
          </w:p>
        </w:tc>
      </w:tr>
      <w:tr w:rsidRPr="00FF10DC" w:rsidR="00FF10DC" w:rsidTr="00FF10DC" w14:paraId="71998336" w14:textId="77777777">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4C9751A1"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Intranet</w:t>
            </w:r>
          </w:p>
        </w:tc>
        <w:tc>
          <w:tcPr>
            <w:tcW w:w="0" w:type="auto"/>
            <w:hideMark/>
          </w:tcPr>
          <w:p w:rsidRPr="00FF10DC" w:rsidR="00FF10DC" w:rsidP="00FF10DC" w:rsidRDefault="00FF10DC" w14:paraId="64237C4E"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ascii="Verdana" w:hAnsi="Verdana" w:eastAsia="Times New Roman" w:cs="Times New Roman"/>
                <w:color w:val="000000"/>
                <w:sz w:val="22"/>
                <w:szCs w:val="22"/>
                <w:lang w:val="es-CO" w:eastAsia="es-CO"/>
              </w:rPr>
              <w:t>Este sistema es utiliza a nivel interno como punto de consulta de información.</w:t>
            </w:r>
          </w:p>
        </w:tc>
        <w:tc>
          <w:tcPr>
            <w:tcW w:w="0" w:type="auto"/>
            <w:hideMark/>
          </w:tcPr>
          <w:p w:rsidRPr="00FF10DC" w:rsidR="00FF10DC" w:rsidP="00FF10DC" w:rsidRDefault="00FF10DC" w14:paraId="4064AEFA" w14:textId="77777777">
            <w:pPr>
              <w:spacing w:before="240" w:after="24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Marchitándose</w:t>
            </w:r>
          </w:p>
        </w:tc>
      </w:tr>
      <w:tr w:rsidRPr="00FF10DC" w:rsidR="00FF10DC" w:rsidTr="00FF10DC" w14:paraId="74928AB2" w14:textId="77777777">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Pr="00FF10DC" w:rsidR="00FF10DC" w:rsidP="00FF10DC" w:rsidRDefault="00FF10DC" w14:paraId="294B9904" w14:textId="77777777">
            <w:pPr>
              <w:spacing w:before="240" w:after="240"/>
              <w:rPr>
                <w:rFonts w:ascii="Times New Roman" w:hAnsi="Times New Roman" w:eastAsia="Times New Roman" w:cs="Times New Roman"/>
                <w:color w:val="000000" w:themeColor="text1"/>
                <w:lang w:val="es-CO" w:eastAsia="es-CO"/>
              </w:rPr>
            </w:pPr>
            <w:r w:rsidRPr="00FF10DC">
              <w:rPr>
                <w:rFonts w:eastAsia="Times New Roman" w:cs="Calibri"/>
                <w:color w:val="000000" w:themeColor="text1"/>
                <w:lang w:val="es-CO" w:eastAsia="es-CO"/>
              </w:rPr>
              <w:t>Portal Interactivo</w:t>
            </w:r>
          </w:p>
        </w:tc>
        <w:tc>
          <w:tcPr>
            <w:tcW w:w="0" w:type="auto"/>
            <w:hideMark/>
          </w:tcPr>
          <w:p w:rsidRPr="00FF10DC" w:rsidR="00FF10DC" w:rsidP="00FF10DC" w:rsidRDefault="00FF10DC" w14:paraId="543A0598"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A través de este sistema se acceden a los diferentes servicios del instituto tales como la inscripción en Prisma y la consulta de resultados en Interactivo.</w:t>
            </w:r>
          </w:p>
        </w:tc>
        <w:tc>
          <w:tcPr>
            <w:tcW w:w="0" w:type="auto"/>
            <w:hideMark/>
          </w:tcPr>
          <w:p w:rsidRPr="00FF10DC" w:rsidR="00FF10DC" w:rsidP="00FF10DC" w:rsidRDefault="00FF10DC" w14:paraId="50F57B93" w14:textId="77777777">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FF10DC">
              <w:rPr>
                <w:rFonts w:eastAsia="Times New Roman" w:cs="Calibri"/>
                <w:color w:val="000000"/>
                <w:lang w:val="es-CO" w:eastAsia="es-CO"/>
              </w:rPr>
              <w:t>Marchitándose</w:t>
            </w:r>
          </w:p>
        </w:tc>
      </w:tr>
    </w:tbl>
    <w:p w:rsidR="009439E9" w:rsidP="00C3492B" w:rsidRDefault="009439E9" w14:paraId="2975B83D" w14:textId="77777777"/>
    <w:p w:rsidR="006E124B" w:rsidP="00DD6875" w:rsidRDefault="006C04BC" w14:paraId="6ABD8F10" w14:textId="77777777">
      <w:pPr>
        <w:pStyle w:val="Heading3"/>
        <w:numPr>
          <w:ilvl w:val="0"/>
          <w:numId w:val="21"/>
        </w:numPr>
      </w:pPr>
      <w:bookmarkStart w:name="_tvamp2a84v8p" w:colFirst="0" w:colLast="0" w:id="30"/>
      <w:bookmarkStart w:name="_Toc40431736" w:id="31"/>
      <w:bookmarkEnd w:id="30"/>
      <w:r>
        <w:t>Arquitectura de Referencia</w:t>
      </w:r>
      <w:bookmarkEnd w:id="31"/>
    </w:p>
    <w:p w:rsidR="00B61701" w:rsidP="006E124B" w:rsidRDefault="00B61701" w14:paraId="007E5E58" w14:textId="77777777"/>
    <w:p w:rsidR="009439E9" w:rsidP="006E124B" w:rsidRDefault="006E124B" w14:paraId="2429C538" w14:textId="3926A107">
      <w:r w:rsidRPr="006E124B">
        <w:t xml:space="preserve">El documento de </w:t>
      </w:r>
      <w:r w:rsidR="001A6294">
        <w:t>A</w:t>
      </w:r>
      <w:r w:rsidRPr="006E124B">
        <w:t xml:space="preserve">rquitectura de referencia, en su creación, analizó diferentes tipos de arquitecturas que podría llegar a utilizar la organización, por lo tanto, se concentró en definir a un alto nivel los componentes que se podrían utilizar, sus relaciones estáticas, dinámicas y recomendaciones tecnológicas sobre herramientas a utilizar para la construcción </w:t>
      </w:r>
      <w:r w:rsidR="009951EE">
        <w:t xml:space="preserve">o mantenimiento </w:t>
      </w:r>
      <w:r w:rsidRPr="006E124B">
        <w:t>de las soluciones que se requieran.</w:t>
      </w:r>
      <w:r w:rsidR="006C04BC">
        <w:t xml:space="preserve"> </w:t>
      </w:r>
    </w:p>
    <w:p w:rsidR="006E124B" w:rsidP="006E124B" w:rsidRDefault="006E124B" w14:paraId="2E5A1D84" w14:textId="77777777"/>
    <w:p w:rsidR="009439E9" w:rsidP="00DD6875" w:rsidRDefault="006C04BC" w14:paraId="717FACA3" w14:textId="656B23AE">
      <w:pPr>
        <w:pStyle w:val="Heading3"/>
        <w:numPr>
          <w:ilvl w:val="0"/>
          <w:numId w:val="21"/>
        </w:numPr>
      </w:pPr>
      <w:bookmarkStart w:name="_Toc40431737" w:id="32"/>
      <w:r>
        <w:t>Principales hallazgos</w:t>
      </w:r>
      <w:bookmarkEnd w:id="32"/>
    </w:p>
    <w:p w:rsidRPr="00810DC1" w:rsidR="00810DC1" w:rsidP="00810DC1" w:rsidRDefault="00810DC1" w14:paraId="5A44AE17" w14:textId="77777777"/>
    <w:p w:rsidR="009439E9" w:rsidP="00C3492B" w:rsidRDefault="006C04BC" w14:paraId="4A0EEB5D" w14:textId="01050CD2">
      <w:r>
        <w:t xml:space="preserve">Dentro de los principales retos y </w:t>
      </w:r>
      <w:r w:rsidR="00CE7564">
        <w:t>oportunidades</w:t>
      </w:r>
      <w:r>
        <w:t xml:space="preserve"> que se presentan en este dominio se tienen los siguientes:</w:t>
      </w:r>
    </w:p>
    <w:p w:rsidR="009439E9" w:rsidP="00C3492B" w:rsidRDefault="009439E9" w14:paraId="39683C42" w14:textId="77777777"/>
    <w:p w:rsidR="009439E9" w:rsidP="00DD6875" w:rsidRDefault="006C04BC" w14:paraId="6EDC71E9" w14:textId="3BB4A6A7">
      <w:pPr>
        <w:pStyle w:val="ListParagraph"/>
        <w:numPr>
          <w:ilvl w:val="0"/>
          <w:numId w:val="33"/>
        </w:numPr>
      </w:pPr>
      <w:r w:rsidRPr="007617C8">
        <w:rPr>
          <w:b/>
        </w:rPr>
        <w:t>Estandarización de tecnologías:</w:t>
      </w:r>
      <w:r>
        <w:t xml:space="preserve"> en la actualidad, se han implementado soluciones en diferentes tecnologías y versiones, lo cual dificulta la operación y el mantenimiento de dichas aplicaciones</w:t>
      </w:r>
      <w:r w:rsidR="008F67F3">
        <w:t xml:space="preserve">, se hace necesario implementar el plan de estandarización para lo cual se requiere asignar los recursos humanos y tecnológicos suficientes.  </w:t>
      </w:r>
      <w:r>
        <w:t xml:space="preserve">    </w:t>
      </w:r>
    </w:p>
    <w:p w:rsidR="009439E9" w:rsidP="00C3492B" w:rsidRDefault="009439E9" w14:paraId="1A0AF1DB" w14:textId="77777777"/>
    <w:p w:rsidRPr="007617C8" w:rsidR="009439E9" w:rsidP="00DD6875" w:rsidRDefault="006C04BC" w14:paraId="30ED1BED" w14:textId="77777777">
      <w:pPr>
        <w:pStyle w:val="ListParagraph"/>
        <w:numPr>
          <w:ilvl w:val="0"/>
          <w:numId w:val="33"/>
        </w:numPr>
        <w:rPr>
          <w:b/>
        </w:rPr>
      </w:pPr>
      <w:r w:rsidRPr="007617C8">
        <w:rPr>
          <w:b/>
        </w:rPr>
        <w:t xml:space="preserve">Documentación: </w:t>
      </w:r>
      <w:r>
        <w:t xml:space="preserve">es necesario actualizar la documentación de las aplicaciones actuales, en ese sentido se definió una plantilla para documentar la arquitectura de software y un plan de trabajo para lograr contar con dicha documentación. De igual manera se requiere fortalecer la documentación de las aplicaciones en el proceso de desarrollo para garantizar que ésta sea oportuna y que no se fuga el conocimiento relacionado. </w:t>
      </w:r>
    </w:p>
    <w:p w:rsidR="009439E9" w:rsidP="00C3492B" w:rsidRDefault="009439E9" w14:paraId="135523E0" w14:textId="77777777"/>
    <w:p w:rsidR="007050DE" w:rsidP="00DD6875" w:rsidRDefault="006C04BC" w14:paraId="001C94BB" w14:textId="77777777">
      <w:pPr>
        <w:pStyle w:val="ListParagraph"/>
        <w:numPr>
          <w:ilvl w:val="0"/>
          <w:numId w:val="33"/>
        </w:numPr>
      </w:pPr>
      <w:r w:rsidRPr="008F67F3">
        <w:rPr>
          <w:b/>
        </w:rPr>
        <w:t xml:space="preserve">Fortalecer las capacidades de Desarrollo </w:t>
      </w:r>
      <w:r w:rsidRPr="008F67F3">
        <w:rPr>
          <w:b/>
          <w:i/>
        </w:rPr>
        <w:t>En casa (In house):</w:t>
      </w:r>
      <w:r w:rsidRPr="007617C8">
        <w:rPr>
          <w:i/>
        </w:rPr>
        <w:t xml:space="preserve"> </w:t>
      </w:r>
      <w:r w:rsidR="007050DE">
        <w:t>dada la diversidad de aplicaciones que han sido desarrolladas ‘En casa’ y las que han sido contratadas de manera externa por otras áreas, se hace necesario fortalecer las capacidades del equipo de desarrollo de software, con el objetivo de:</w:t>
      </w:r>
    </w:p>
    <w:p w:rsidR="007050DE" w:rsidP="00DD6875" w:rsidRDefault="007050DE" w14:paraId="63827DC8" w14:textId="77777777">
      <w:pPr>
        <w:pStyle w:val="ListParagraph"/>
        <w:numPr>
          <w:ilvl w:val="1"/>
          <w:numId w:val="33"/>
        </w:numPr>
      </w:pPr>
      <w:r>
        <w:t xml:space="preserve">mejorar el desempeño y productividad de los desarrolladores, </w:t>
      </w:r>
    </w:p>
    <w:p w:rsidR="007050DE" w:rsidP="00DD6875" w:rsidRDefault="007050DE" w14:paraId="2020562C" w14:textId="77777777">
      <w:pPr>
        <w:pStyle w:val="ListParagraph"/>
        <w:numPr>
          <w:ilvl w:val="1"/>
          <w:numId w:val="33"/>
        </w:numPr>
      </w:pPr>
      <w:r>
        <w:t>garantizar la calidad del software desarrollado en términos funcionales y no funcionales</w:t>
      </w:r>
    </w:p>
    <w:p w:rsidR="007050DE" w:rsidP="00DD6875" w:rsidRDefault="007050DE" w14:paraId="1396A928" w14:textId="77777777">
      <w:pPr>
        <w:pStyle w:val="ListParagraph"/>
        <w:numPr>
          <w:ilvl w:val="1"/>
          <w:numId w:val="33"/>
        </w:numPr>
      </w:pPr>
      <w:r>
        <w:t>mantener las aplicaciones externas recibidas en el área.</w:t>
      </w:r>
    </w:p>
    <w:p w:rsidR="009439E9" w:rsidP="007050DE" w:rsidRDefault="009439E9" w14:paraId="21ECC310" w14:textId="4F941CAA">
      <w:pPr>
        <w:pStyle w:val="ListParagraph"/>
      </w:pPr>
    </w:p>
    <w:p w:rsidRPr="007617C8" w:rsidR="009439E9" w:rsidP="00DD6875" w:rsidRDefault="006C04BC" w14:paraId="13040F76" w14:textId="77777777">
      <w:pPr>
        <w:pStyle w:val="ListParagraph"/>
        <w:numPr>
          <w:ilvl w:val="0"/>
          <w:numId w:val="33"/>
        </w:numPr>
        <w:rPr>
          <w:b/>
        </w:rPr>
      </w:pPr>
      <w:r w:rsidRPr="007617C8">
        <w:rPr>
          <w:b/>
        </w:rPr>
        <w:t xml:space="preserve">Fortalecer la gestión de la Arquitectura de Sistemas de Información: </w:t>
      </w:r>
      <w:r>
        <w:t>de manera que las decisiones de diseño y evolución de la arquitectura esté orientada por lineamientos claros que garanticen:</w:t>
      </w:r>
    </w:p>
    <w:p w:rsidR="009439E9" w:rsidP="00DD6875" w:rsidRDefault="00E375D0" w14:paraId="1DD1E2C2" w14:textId="2927F84C">
      <w:pPr>
        <w:pStyle w:val="ListParagraph"/>
        <w:numPr>
          <w:ilvl w:val="1"/>
          <w:numId w:val="33"/>
        </w:numPr>
      </w:pPr>
      <w:r>
        <w:t>Implementar</w:t>
      </w:r>
      <w:r w:rsidR="006C04BC">
        <w:t xml:space="preserve"> principios de diseño que </w:t>
      </w:r>
      <w:r>
        <w:t>promuevan</w:t>
      </w:r>
      <w:r w:rsidR="006C04BC">
        <w:t xml:space="preserve"> los atributos de calidad requeridos como: flexibilidad, mantenibilidad, confiabilidad, escalabilidad, interoperabilidad, rendimiento, entre otros. </w:t>
      </w:r>
    </w:p>
    <w:p w:rsidR="009439E9" w:rsidP="00DD6875" w:rsidRDefault="006C04BC" w14:paraId="29FB1166" w14:textId="2E1BDE37">
      <w:pPr>
        <w:pStyle w:val="ListParagraph"/>
        <w:numPr>
          <w:ilvl w:val="1"/>
          <w:numId w:val="33"/>
        </w:numPr>
      </w:pPr>
      <w:r>
        <w:t>Favorecer la reusabilidad y evitar la redundancia de las funcionalidades.</w:t>
      </w:r>
      <w:r w:rsidR="00D532CB">
        <w:t xml:space="preserve"> </w:t>
      </w:r>
    </w:p>
    <w:p w:rsidR="009439E9" w:rsidP="00DD6875" w:rsidRDefault="006C04BC" w14:paraId="1FD73A9E" w14:textId="06D54CD1">
      <w:pPr>
        <w:pStyle w:val="ListParagraph"/>
        <w:numPr>
          <w:ilvl w:val="1"/>
          <w:numId w:val="33"/>
        </w:numPr>
      </w:pPr>
      <w:r>
        <w:t xml:space="preserve">Estandarizar la tecnología implementada en el Instituto. </w:t>
      </w:r>
    </w:p>
    <w:p w:rsidRPr="00AB133F" w:rsidR="00AB133F" w:rsidP="00DD6875" w:rsidRDefault="00AB133F" w14:paraId="7E75E533" w14:textId="77777777">
      <w:pPr>
        <w:numPr>
          <w:ilvl w:val="0"/>
          <w:numId w:val="33"/>
        </w:numPr>
        <w:textAlignment w:val="baseline"/>
        <w:rPr>
          <w:rFonts w:eastAsia="Times New Roman" w:cs="Calibri"/>
          <w:b/>
          <w:bCs/>
          <w:color w:val="000000"/>
          <w:lang w:val="es-CO" w:eastAsia="es-CO"/>
        </w:rPr>
      </w:pPr>
      <w:r w:rsidRPr="00AB133F">
        <w:rPr>
          <w:rFonts w:eastAsia="Times New Roman" w:cs="Calibri"/>
          <w:b/>
          <w:bCs/>
          <w:color w:val="000000"/>
          <w:lang w:val="es-CO" w:eastAsia="es-CO"/>
        </w:rPr>
        <w:t xml:space="preserve">Priorización de necesidades tecnológicas por área: </w:t>
      </w:r>
      <w:r w:rsidRPr="00AB133F">
        <w:rPr>
          <w:rFonts w:eastAsia="Times New Roman" w:cs="Calibri"/>
          <w:color w:val="000000"/>
          <w:lang w:val="es-CO" w:eastAsia="es-CO"/>
        </w:rPr>
        <w:t>las áreas de negocio solicitan cada vez nuevos desarrollos tecnológicos que se ajusten a sus necesidades cambiantes, sin embargo, teniendo en cuenta las capacidades actuales y además la cantidad de sistemas de información a mantener es un reto muy grande estabilizar las necesidades de los sistemas actuales y al mismo tiempo crear nuevos proyectos que suplan las necesidades de los usuarios.</w:t>
      </w:r>
    </w:p>
    <w:p w:rsidR="009439E9" w:rsidP="00C3492B" w:rsidRDefault="009439E9" w14:paraId="4CF2BEDC" w14:textId="77777777"/>
    <w:p w:rsidR="009439E9" w:rsidP="00DD6875" w:rsidRDefault="006C04BC" w14:paraId="1790DE95" w14:textId="77777777">
      <w:pPr>
        <w:pStyle w:val="Heading2"/>
        <w:numPr>
          <w:ilvl w:val="0"/>
          <w:numId w:val="3"/>
        </w:numPr>
      </w:pPr>
      <w:bookmarkStart w:name="_Toc40431738" w:id="33"/>
      <w:r>
        <w:t>Servicios Tecnológicos.</w:t>
      </w:r>
      <w:bookmarkEnd w:id="33"/>
    </w:p>
    <w:p w:rsidR="009439E9" w:rsidP="00C3492B" w:rsidRDefault="009439E9" w14:paraId="2BB7B9BF" w14:textId="77777777"/>
    <w:p w:rsidR="009439E9" w:rsidP="00DD6875" w:rsidRDefault="006C04BC" w14:paraId="425D9008" w14:textId="4D6ECF3A">
      <w:pPr>
        <w:pStyle w:val="Heading3"/>
        <w:numPr>
          <w:ilvl w:val="0"/>
          <w:numId w:val="22"/>
        </w:numPr>
      </w:pPr>
      <w:bookmarkStart w:name="_Toc40431739" w:id="34"/>
      <w:r>
        <w:t>Administración de sistemas de información</w:t>
      </w:r>
      <w:bookmarkEnd w:id="34"/>
    </w:p>
    <w:p w:rsidR="00E604B9" w:rsidP="00AF08B0" w:rsidRDefault="00E604B9" w14:paraId="01EA5564" w14:textId="77777777"/>
    <w:p w:rsidR="00B76255" w:rsidP="00AF08B0" w:rsidRDefault="00097D6E" w14:paraId="2CDEFCC0" w14:textId="661655E6">
      <w:r>
        <w:t xml:space="preserve">El equipo de operación se encarga de la administración de los Sistemas de Información que se encuentran en </w:t>
      </w:r>
      <w:r w:rsidR="00AF08B0">
        <w:t xml:space="preserve">producción, </w:t>
      </w:r>
      <w:r w:rsidR="00B76255">
        <w:t xml:space="preserve">cubriendo las siguientes actividades: </w:t>
      </w:r>
    </w:p>
    <w:p w:rsidR="00B76255" w:rsidP="00AF08B0" w:rsidRDefault="00B76255" w14:paraId="03A62C6E" w14:textId="77777777"/>
    <w:p w:rsidR="00B76255" w:rsidP="00DD6875" w:rsidRDefault="00AF08B0" w14:paraId="63E2898F" w14:textId="692261D8">
      <w:pPr>
        <w:pStyle w:val="ListParagraph"/>
        <w:numPr>
          <w:ilvl w:val="0"/>
          <w:numId w:val="34"/>
        </w:numPr>
      </w:pPr>
      <w:r>
        <w:t>Administración de capa media: administración de los componentes de capa media que soportan las aplicaciones entre los cuales se tienen: servidores Web,</w:t>
      </w:r>
      <w:r w:rsidR="00B76255">
        <w:t xml:space="preserve"> y </w:t>
      </w:r>
      <w:r>
        <w:t>servidores de aplicaciones</w:t>
      </w:r>
      <w:r w:rsidR="00B76255">
        <w:t>, esto comprende:</w:t>
      </w:r>
      <w:r>
        <w:t xml:space="preserve"> </w:t>
      </w:r>
    </w:p>
    <w:p w:rsidR="00AF08B0" w:rsidP="00DD6875" w:rsidRDefault="00AF08B0" w14:paraId="3FE0097B" w14:textId="20CF91D1">
      <w:pPr>
        <w:pStyle w:val="ListParagraph"/>
        <w:numPr>
          <w:ilvl w:val="0"/>
          <w:numId w:val="35"/>
        </w:numPr>
      </w:pPr>
      <w:r>
        <w:t>Instalación, actualización y afinamiento.</w:t>
      </w:r>
    </w:p>
    <w:p w:rsidR="00AF08B0" w:rsidP="00DD6875" w:rsidRDefault="00AF08B0" w14:paraId="10D8953E" w14:textId="6412DB91">
      <w:pPr>
        <w:pStyle w:val="ListParagraph"/>
        <w:numPr>
          <w:ilvl w:val="0"/>
          <w:numId w:val="35"/>
        </w:numPr>
      </w:pPr>
      <w:r>
        <w:t>Monitoreo del desempeño y generación de reportes.</w:t>
      </w:r>
    </w:p>
    <w:p w:rsidR="00AF08B0" w:rsidP="00DD6875" w:rsidRDefault="00AF08B0" w14:paraId="5FE23208" w14:textId="183DD310">
      <w:pPr>
        <w:pStyle w:val="ListParagraph"/>
        <w:numPr>
          <w:ilvl w:val="0"/>
          <w:numId w:val="35"/>
        </w:numPr>
      </w:pPr>
      <w:r>
        <w:t>Identificación de causas de fallas y solución.</w:t>
      </w:r>
    </w:p>
    <w:p w:rsidR="00AF08B0" w:rsidP="00DD6875" w:rsidRDefault="00AF08B0" w14:paraId="03A633D4" w14:textId="79210487">
      <w:pPr>
        <w:pStyle w:val="ListParagraph"/>
        <w:numPr>
          <w:ilvl w:val="0"/>
          <w:numId w:val="35"/>
        </w:numPr>
      </w:pPr>
      <w:r>
        <w:t>Ejecución de los cambios.</w:t>
      </w:r>
    </w:p>
    <w:p w:rsidR="00AF08B0" w:rsidP="00DD6875" w:rsidRDefault="00AF08B0" w14:paraId="1A1EF41B" w14:textId="052022C8">
      <w:pPr>
        <w:pStyle w:val="ListParagraph"/>
        <w:numPr>
          <w:ilvl w:val="0"/>
          <w:numId w:val="35"/>
        </w:numPr>
      </w:pPr>
      <w:r>
        <w:t>Registrar los cambios de la configuración en la base de configuración.</w:t>
      </w:r>
    </w:p>
    <w:p w:rsidR="00B76255" w:rsidP="00AF08B0" w:rsidRDefault="00B76255" w14:paraId="3CE3E88A" w14:textId="77777777"/>
    <w:p w:rsidR="00AF08B0" w:rsidP="00DD6875" w:rsidRDefault="00AF08B0" w14:paraId="30876A1B" w14:textId="692C0A4D">
      <w:pPr>
        <w:pStyle w:val="ListParagraph"/>
        <w:numPr>
          <w:ilvl w:val="0"/>
          <w:numId w:val="36"/>
        </w:numPr>
      </w:pPr>
      <w:r>
        <w:t>Administración de aplicativos: administración de los paquetes de software que soportan los sistemas de información</w:t>
      </w:r>
      <w:r w:rsidR="007E1EFC">
        <w:t>, esto c</w:t>
      </w:r>
      <w:r>
        <w:t>omprende:</w:t>
      </w:r>
    </w:p>
    <w:p w:rsidR="007E1EFC" w:rsidP="00DD6875" w:rsidRDefault="00AF08B0" w14:paraId="1B45BCC0" w14:textId="77777777">
      <w:pPr>
        <w:pStyle w:val="ListParagraph"/>
        <w:numPr>
          <w:ilvl w:val="0"/>
          <w:numId w:val="37"/>
        </w:numPr>
      </w:pPr>
      <w:r>
        <w:t>Monitoreo del desempeño de las aplicaciones.</w:t>
      </w:r>
      <w:r w:rsidR="007E1EFC">
        <w:t xml:space="preserve"> </w:t>
      </w:r>
    </w:p>
    <w:p w:rsidR="00457009" w:rsidP="00DD6875" w:rsidRDefault="00AF08B0" w14:paraId="2F10B751" w14:textId="5D66D3D6">
      <w:pPr>
        <w:pStyle w:val="ListParagraph"/>
        <w:numPr>
          <w:ilvl w:val="0"/>
          <w:numId w:val="37"/>
        </w:numPr>
      </w:pPr>
      <w:r>
        <w:t>Identificación de causas de fallas y escalamiento de los incidentes técnicos funcionales</w:t>
      </w:r>
    </w:p>
    <w:p w:rsidR="00DA52A5" w:rsidP="00DD6875" w:rsidRDefault="00DA52A5" w14:paraId="5A4F3289" w14:textId="77777777">
      <w:pPr>
        <w:pStyle w:val="ListParagraph"/>
        <w:numPr>
          <w:ilvl w:val="0"/>
          <w:numId w:val="37"/>
        </w:numPr>
      </w:pPr>
      <w:r>
        <w:t>Solución a incidentes de carácter técnico no funcional.</w:t>
      </w:r>
    </w:p>
    <w:p w:rsidR="00DA52A5" w:rsidP="00DD6875" w:rsidRDefault="00DA52A5" w14:paraId="2B52888A" w14:textId="7EF50D42">
      <w:pPr>
        <w:pStyle w:val="ListParagraph"/>
        <w:numPr>
          <w:ilvl w:val="0"/>
          <w:numId w:val="37"/>
        </w:numPr>
      </w:pPr>
      <w:r>
        <w:t>Monitoreo el uso de las aplicaciones y generar reportes de uso.</w:t>
      </w:r>
    </w:p>
    <w:p w:rsidR="00DA52A5" w:rsidP="00DD6875" w:rsidRDefault="00DA52A5" w14:paraId="184CD6A6" w14:textId="2548135C">
      <w:pPr>
        <w:pStyle w:val="ListParagraph"/>
        <w:numPr>
          <w:ilvl w:val="0"/>
          <w:numId w:val="37"/>
        </w:numPr>
      </w:pPr>
      <w:r>
        <w:t>Preparación y ejecución de los cambios sobre las aplicaciones.</w:t>
      </w:r>
    </w:p>
    <w:p w:rsidR="00DA52A5" w:rsidP="00DD6875" w:rsidRDefault="00DA52A5" w14:paraId="56D360D7" w14:textId="0AD1605C">
      <w:pPr>
        <w:pStyle w:val="ListParagraph"/>
        <w:numPr>
          <w:ilvl w:val="0"/>
          <w:numId w:val="37"/>
        </w:numPr>
      </w:pPr>
      <w:r>
        <w:t>Seguimiento a la ejecución de cambios y reinicios.</w:t>
      </w:r>
    </w:p>
    <w:p w:rsidR="007E1EFC" w:rsidP="00DD6875" w:rsidRDefault="00DA52A5" w14:paraId="4CD99A86" w14:textId="3F082828">
      <w:pPr>
        <w:pStyle w:val="ListParagraph"/>
        <w:numPr>
          <w:ilvl w:val="0"/>
          <w:numId w:val="37"/>
        </w:numPr>
      </w:pPr>
      <w:r>
        <w:t>Registro de los cambios de configuración de la aplicación en la base de configuración.</w:t>
      </w:r>
    </w:p>
    <w:p w:rsidR="0046243C" w:rsidP="00DD6875" w:rsidRDefault="0046243C" w14:paraId="414F1822" w14:textId="25FE047E">
      <w:pPr>
        <w:pStyle w:val="ListParagraph"/>
        <w:numPr>
          <w:ilvl w:val="0"/>
          <w:numId w:val="36"/>
        </w:numPr>
      </w:pPr>
      <w:r>
        <w:t>Administración de base de datos: administración de todas las bases de datos que conforman la plataforma tecnológica, incluye las siguientes actividades:</w:t>
      </w:r>
    </w:p>
    <w:p w:rsidR="0046243C" w:rsidP="00DD6875" w:rsidRDefault="0046243C" w14:paraId="125DAFD0" w14:textId="360A03F5">
      <w:pPr>
        <w:pStyle w:val="ListParagraph"/>
        <w:numPr>
          <w:ilvl w:val="0"/>
          <w:numId w:val="38"/>
        </w:numPr>
      </w:pPr>
      <w:r>
        <w:t>Administración de la estructura de la Base de Datos.</w:t>
      </w:r>
    </w:p>
    <w:p w:rsidR="0046243C" w:rsidP="00DD6875" w:rsidRDefault="0046243C" w14:paraId="2F2E81C6" w14:textId="3D3CAA60">
      <w:pPr>
        <w:pStyle w:val="ListParagraph"/>
        <w:numPr>
          <w:ilvl w:val="0"/>
          <w:numId w:val="38"/>
        </w:numPr>
      </w:pPr>
      <w:r>
        <w:t>Administración de la actividad de los datos.</w:t>
      </w:r>
    </w:p>
    <w:p w:rsidR="0046243C" w:rsidP="00DD6875" w:rsidRDefault="0046243C" w14:paraId="26356026" w14:textId="5DDCF74E">
      <w:pPr>
        <w:pStyle w:val="ListParagraph"/>
        <w:numPr>
          <w:ilvl w:val="0"/>
          <w:numId w:val="38"/>
        </w:numPr>
      </w:pPr>
      <w:r>
        <w:t>Administración el Sistema Manejador de Base de Datos.</w:t>
      </w:r>
    </w:p>
    <w:p w:rsidR="0046243C" w:rsidP="00DD6875" w:rsidRDefault="0046243C" w14:paraId="68B655C3" w14:textId="6A089FA8">
      <w:pPr>
        <w:pStyle w:val="ListParagraph"/>
        <w:numPr>
          <w:ilvl w:val="0"/>
          <w:numId w:val="38"/>
        </w:numPr>
      </w:pPr>
      <w:r>
        <w:t>Aseguramiento de la confiabilidad de la Base de Datos.</w:t>
      </w:r>
    </w:p>
    <w:p w:rsidR="0046243C" w:rsidP="00DD6875" w:rsidRDefault="0046243C" w14:paraId="36051061" w14:textId="0337DE6E">
      <w:pPr>
        <w:pStyle w:val="ListParagraph"/>
        <w:numPr>
          <w:ilvl w:val="0"/>
          <w:numId w:val="38"/>
        </w:numPr>
      </w:pPr>
      <w:r>
        <w:t>Confirmación de la seguridad de la Base de Datos.</w:t>
      </w:r>
    </w:p>
    <w:p w:rsidR="0046243C" w:rsidP="00DD6875" w:rsidRDefault="0046243C" w14:paraId="7B521A59" w14:textId="29FB4F9B">
      <w:pPr>
        <w:pStyle w:val="ListParagraph"/>
        <w:numPr>
          <w:ilvl w:val="0"/>
          <w:numId w:val="38"/>
        </w:numPr>
      </w:pPr>
      <w:r>
        <w:t>Generación de reportes de desempeño.</w:t>
      </w:r>
    </w:p>
    <w:p w:rsidR="0046243C" w:rsidP="00DD6875" w:rsidRDefault="0046243C" w14:paraId="17C9C29E" w14:textId="46DE7BF1">
      <w:pPr>
        <w:pStyle w:val="ListParagraph"/>
        <w:numPr>
          <w:ilvl w:val="0"/>
          <w:numId w:val="38"/>
        </w:numPr>
      </w:pPr>
      <w:r>
        <w:t>Identificación de causas de fallas, solución o escalamiento al desarrollador.</w:t>
      </w:r>
    </w:p>
    <w:p w:rsidR="0046243C" w:rsidP="00DD6875" w:rsidRDefault="0046243C" w14:paraId="323BEBA9" w14:textId="3B041EFF">
      <w:pPr>
        <w:pStyle w:val="ListParagraph"/>
        <w:numPr>
          <w:ilvl w:val="0"/>
          <w:numId w:val="38"/>
        </w:numPr>
      </w:pPr>
      <w:r>
        <w:t>Atención de requerimientos de consultas.</w:t>
      </w:r>
    </w:p>
    <w:p w:rsidR="00853288" w:rsidP="00DD6875" w:rsidRDefault="0046243C" w14:paraId="36F95B0D" w14:textId="7D538548">
      <w:pPr>
        <w:pStyle w:val="ListParagraph"/>
        <w:numPr>
          <w:ilvl w:val="0"/>
          <w:numId w:val="38"/>
        </w:numPr>
      </w:pPr>
      <w:r>
        <w:t>Ejecución de los cambios sobre las bases de datos.</w:t>
      </w:r>
    </w:p>
    <w:p w:rsidRPr="00457009" w:rsidR="00097D6E" w:rsidP="00457009" w:rsidRDefault="00097D6E" w14:paraId="568AAC51" w14:textId="77777777"/>
    <w:p w:rsidR="009439E9" w:rsidP="00DD6875" w:rsidRDefault="006C04BC" w14:paraId="1A6B4CDD" w14:textId="0BEBFCAA">
      <w:pPr>
        <w:pStyle w:val="Heading3"/>
        <w:numPr>
          <w:ilvl w:val="0"/>
          <w:numId w:val="22"/>
        </w:numPr>
      </w:pPr>
      <w:bookmarkStart w:name="_Toc40431740" w:id="35"/>
      <w:r>
        <w:t>Infraestructura</w:t>
      </w:r>
      <w:r w:rsidR="00457009">
        <w:t xml:space="preserve"> y Conectividad</w:t>
      </w:r>
      <w:bookmarkEnd w:id="35"/>
    </w:p>
    <w:p w:rsidR="00410A21" w:rsidP="00B60179" w:rsidRDefault="00410A21" w14:paraId="40422BC1" w14:textId="77777777"/>
    <w:p w:rsidR="0019091E" w:rsidP="00B60179" w:rsidRDefault="00B60179" w14:paraId="203BE21E" w14:textId="4B1358CA">
      <w:r>
        <w:t xml:space="preserve">La </w:t>
      </w:r>
      <w:r>
        <w:fldChar w:fldCharType="begin"/>
      </w:r>
      <w:r>
        <w:instrText xml:space="preserve"> REF _Ref25741448 \h </w:instrText>
      </w:r>
      <w:r>
        <w:fldChar w:fldCharType="separate"/>
      </w:r>
      <w:r>
        <w:t xml:space="preserve">Ilustración </w:t>
      </w:r>
      <w:r>
        <w:rPr>
          <w:noProof/>
        </w:rPr>
        <w:t>3</w:t>
      </w:r>
      <w:r>
        <w:t xml:space="preserve"> Situación Actual de  Arquitectura de Infraestructura y Conectividad</w:t>
      </w:r>
      <w:r>
        <w:fldChar w:fldCharType="end"/>
      </w:r>
      <w:r>
        <w:t xml:space="preserve"> presenta los</w:t>
      </w:r>
      <w:r w:rsidR="0019091E">
        <w:t xml:space="preserve"> servicios tecnológicos </w:t>
      </w:r>
      <w:r>
        <w:t xml:space="preserve">que dispone el Icfes </w:t>
      </w:r>
      <w:r w:rsidR="0019091E">
        <w:t xml:space="preserve">para una adecuada operación de los procesos de la entidad, donde cuenta con un centro de cómputo propio con servidores, almacenamiento y equipos de red propios, desde donde se administra la infraestructura tecnológica del Icfes ubicado en el Edificio Elemento, Calle 26 N° 69-76 Torre 2 de la ciudad de Bogotá. </w:t>
      </w:r>
    </w:p>
    <w:p w:rsidR="0019091E" w:rsidP="0019091E" w:rsidRDefault="0019091E" w14:paraId="345E6AB9" w14:textId="77777777"/>
    <w:p w:rsidR="0019091E" w:rsidP="0019091E" w:rsidRDefault="0019091E" w14:paraId="2530FC2C" w14:textId="77777777">
      <w:r>
        <w:t>Desde este lugar se proporciona salida directa a internet a través de un canal dedicado del proveedor de servicios (ISP) y conexión por medio de un canal de datos dedicado (WAN), hacia el datacenter externo del proveedor de servicios (ISP), donde se tiene alojada la infraestructura que soporta principalmente los procesos misionales del Instituto, en infraestructura propia en modalidad colocation y alquilada en modalidad Hosting (dedicado y virtual).</w:t>
      </w:r>
    </w:p>
    <w:p w:rsidR="0019091E" w:rsidP="0019091E" w:rsidRDefault="0019091E" w14:paraId="6346E9F7" w14:textId="77777777"/>
    <w:p w:rsidR="0019091E" w:rsidP="0019091E" w:rsidRDefault="0019091E" w14:paraId="328A9B99" w14:textId="77777777">
      <w:r>
        <w:t xml:space="preserve">Así mismo, se cuenta con el servicio de infraestructura informática por demanda (IaaS), a la que se accede a través de los canales antes mencionados, para los procesos misionales y críticos del Instituto, en el cual, la alta demanda de usuarios implica una infraestructura flexible que permita crecer y decrecer rápidamente con una alta disponibilidad de servicio. </w:t>
      </w:r>
    </w:p>
    <w:p w:rsidR="0019091E" w:rsidP="0019091E" w:rsidRDefault="0019091E" w14:paraId="0A800185" w14:textId="77777777"/>
    <w:p w:rsidR="0019091E" w:rsidP="0019091E" w:rsidRDefault="0019091E" w14:paraId="39370787" w14:textId="4470BD15">
      <w:r>
        <w:t>Adicionalmente, el Icfes dispone de un datacenter alterno, con una capacidad de infraestructura tecnológica menor a la del datacenter principal, pero que permite seguir operando y contar una disponibilidad de los servicios críticos en caso de contingencia.</w:t>
      </w:r>
      <w:r w:rsidR="00B60179">
        <w:t xml:space="preserve"> </w:t>
      </w:r>
    </w:p>
    <w:p w:rsidR="00BF204E" w:rsidP="0019091E" w:rsidRDefault="00BF204E" w14:paraId="5966D367" w14:textId="58C8FC9F"/>
    <w:p w:rsidR="00BF204E" w:rsidP="00BF204E" w:rsidRDefault="00BF204E" w14:paraId="3D90D41E" w14:textId="77777777">
      <w:pPr>
        <w:keepNext/>
      </w:pPr>
      <w:r>
        <w:rPr>
          <w:noProof/>
        </w:rPr>
        <w:drawing>
          <wp:inline distT="0" distB="0" distL="0" distR="0" wp14:anchorId="087A00B8" wp14:editId="0D7E7478">
            <wp:extent cx="5612130" cy="3980815"/>
            <wp:effectExtent l="0" t="0" r="762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7">
                      <a:extLst>
                        <a:ext uri="{28A0092B-C50C-407E-A947-70E740481C1C}">
                          <a14:useLocalDpi xmlns:a14="http://schemas.microsoft.com/office/drawing/2010/main" val="0"/>
                        </a:ext>
                      </a:extLst>
                    </a:blip>
                    <a:stretch>
                      <a:fillRect/>
                    </a:stretch>
                  </pic:blipFill>
                  <pic:spPr>
                    <a:xfrm>
                      <a:off x="0" y="0"/>
                      <a:ext cx="5612130" cy="3980815"/>
                    </a:xfrm>
                    <a:prstGeom prst="rect">
                      <a:avLst/>
                    </a:prstGeom>
                  </pic:spPr>
                </pic:pic>
              </a:graphicData>
            </a:graphic>
          </wp:inline>
        </w:drawing>
      </w:r>
    </w:p>
    <w:p w:rsidR="00BF204E" w:rsidP="00BF204E" w:rsidRDefault="00BF204E" w14:paraId="31904750" w14:textId="2CDC3913">
      <w:pPr>
        <w:pStyle w:val="Caption"/>
      </w:pPr>
      <w:bookmarkStart w:name="_Ref25741448" w:id="36"/>
      <w:r>
        <w:t xml:space="preserve">Ilustración </w:t>
      </w:r>
      <w:r>
        <w:fldChar w:fldCharType="begin"/>
      </w:r>
      <w:r>
        <w:instrText xml:space="preserve"> SEQ Ilustración \* ARABIC </w:instrText>
      </w:r>
      <w:r>
        <w:fldChar w:fldCharType="separate"/>
      </w:r>
      <w:r w:rsidR="00BB1396">
        <w:rPr>
          <w:noProof/>
        </w:rPr>
        <w:t>3</w:t>
      </w:r>
      <w:r>
        <w:fldChar w:fldCharType="end"/>
      </w:r>
      <w:r>
        <w:t xml:space="preserve"> Situación Actual </w:t>
      </w:r>
      <w:r w:rsidR="00A50A76">
        <w:t>de Arquitectura</w:t>
      </w:r>
      <w:r>
        <w:t xml:space="preserve"> de Infraestructura y Conectividad</w:t>
      </w:r>
      <w:bookmarkEnd w:id="36"/>
    </w:p>
    <w:p w:rsidR="00565C7D" w:rsidP="0019091E" w:rsidRDefault="00565C7D" w14:paraId="3AC06696" w14:textId="77777777"/>
    <w:p w:rsidR="009439E9" w:rsidP="00DD6875" w:rsidRDefault="006C04BC" w14:paraId="72CAB104" w14:textId="048C0277">
      <w:pPr>
        <w:pStyle w:val="Heading3"/>
        <w:numPr>
          <w:ilvl w:val="0"/>
          <w:numId w:val="22"/>
        </w:numPr>
      </w:pPr>
      <w:bookmarkStart w:name="_Toc40431741" w:id="37"/>
      <w:r>
        <w:t>Servicios de operación</w:t>
      </w:r>
      <w:bookmarkEnd w:id="37"/>
    </w:p>
    <w:p w:rsidR="00C11E50" w:rsidP="002117C9" w:rsidRDefault="00C11E50" w14:paraId="0705FE77" w14:textId="77777777"/>
    <w:p w:rsidR="002117C9" w:rsidP="002117C9" w:rsidRDefault="002117C9" w14:paraId="0A474B07" w14:textId="0EC06C43">
      <w:r w:rsidRPr="002117C9">
        <w:t>La gestión de los servicios que garantizan la operación, mantenimiento y soporte de la plataforma tecnológica; de las aplicaciones, de los sistemas de información y de los servicios informáticos hacen parte de integral de los contratos de los distintos proveedores de servicio en los cuales están definidos los acuerdos de nivel de servicio y que son monitoreados por un Líder de Gestión de Infraestructura Tecnológica.</w:t>
      </w:r>
      <w:r w:rsidR="00EC5EB6">
        <w:t xml:space="preserve"> </w:t>
      </w:r>
    </w:p>
    <w:p w:rsidRPr="002117C9" w:rsidR="002117C9" w:rsidP="002117C9" w:rsidRDefault="002117C9" w14:paraId="157B98BB" w14:textId="77777777"/>
    <w:p w:rsidR="009439E9" w:rsidP="00DD6875" w:rsidRDefault="006C04BC" w14:paraId="64F5D858" w14:textId="77777777">
      <w:pPr>
        <w:pStyle w:val="Heading3"/>
        <w:numPr>
          <w:ilvl w:val="0"/>
          <w:numId w:val="22"/>
        </w:numPr>
      </w:pPr>
      <w:bookmarkStart w:name="_Toc40431742" w:id="38"/>
      <w:r>
        <w:t>Mesa de servicios especializados</w:t>
      </w:r>
      <w:bookmarkEnd w:id="38"/>
    </w:p>
    <w:p w:rsidR="00331DE4" w:rsidP="00C3492B" w:rsidRDefault="00331DE4" w14:paraId="4B1BAAF0" w14:textId="77777777"/>
    <w:p w:rsidR="009439E9" w:rsidP="00C3492B" w:rsidRDefault="006C04BC" w14:paraId="46798567" w14:textId="19FC5AEB">
      <w:r>
        <w:t xml:space="preserve">Actualmente el instituto cuenta con la herramienta de mesa de servicio Aranda Service Desk la cual ofrece las funcionalidades necesarias para llevar a cabo la gestión de servicios TI siguiendo las mejores prácticas </w:t>
      </w:r>
      <w:r w:rsidR="00EC5EB6">
        <w:t>con</w:t>
      </w:r>
      <w:r>
        <w:t xml:space="preserve"> base </w:t>
      </w:r>
      <w:r w:rsidR="00EC5EB6">
        <w:t>en l</w:t>
      </w:r>
      <w:r>
        <w:t xml:space="preserve">a metodología ITIL, en la cual </w:t>
      </w:r>
      <w:r w:rsidR="00A17BC2">
        <w:t>se puede</w:t>
      </w:r>
      <w:r>
        <w:t xml:space="preserve"> tener la administración de los recursos tecnológicos del instituto de forma eficiente, brindando una mayor calidad en los servicios prestados, así como un mejor nivel de satisfacción al usuario y ofreciendo una respuesta efectiva y </w:t>
      </w:r>
      <w:r w:rsidR="006B5D16">
        <w:t>oportuna</w:t>
      </w:r>
      <w:r>
        <w:t xml:space="preserve"> en el servicio. </w:t>
      </w:r>
    </w:p>
    <w:p w:rsidR="004B536E" w:rsidP="00C3492B" w:rsidRDefault="004B536E" w14:paraId="7599287C" w14:textId="77777777"/>
    <w:p w:rsidR="009439E9" w:rsidP="00C3492B" w:rsidRDefault="006C04BC" w14:paraId="3EFFADAA" w14:textId="43DAA480">
      <w:r>
        <w:t>Así mismo con esta herramienta se ofrece versatilidad para el registro de las solicitudes e incidencias, a través de la plataforma web de usuario final (</w:t>
      </w:r>
      <w:r w:rsidR="00A17BC2">
        <w:t>móvil</w:t>
      </w:r>
      <w:r>
        <w:t xml:space="preserve">) y de acceso externo a la entidad, permitiendo la autogestión de casos con la base de conocimiento o el registro de una nueva solicitud en la mesa de servicio. Una vez este registro es puesto por el usuario solicitante, el personal de soporte </w:t>
      </w:r>
      <w:r w:rsidR="0075066E">
        <w:t xml:space="preserve">de </w:t>
      </w:r>
      <w:r>
        <w:t xml:space="preserve">primer nivel de mesa de servicios se encarga de realizar un primer análisis y posterior a ello se procede a dar una solución, de lo contrario se procede a escalar a quien corresponda dentro del catálogo de servicios que actualmente se encuentran habilitados en la plataforma. </w:t>
      </w:r>
    </w:p>
    <w:p w:rsidR="00C55DE2" w:rsidP="00C3492B" w:rsidRDefault="00C55DE2" w14:paraId="298A5F2F" w14:textId="77777777"/>
    <w:p w:rsidR="004B536E" w:rsidP="004B536E" w:rsidRDefault="004B536E" w14:paraId="683C8889" w14:textId="77777777">
      <w:r>
        <w:t xml:space="preserve">A continuación, en la </w:t>
      </w:r>
      <w:r>
        <w:fldChar w:fldCharType="begin"/>
      </w:r>
      <w:r>
        <w:instrText xml:space="preserve"> REF _Ref25744801 \h </w:instrText>
      </w:r>
      <w:r>
        <w:fldChar w:fldCharType="separate"/>
      </w:r>
      <w:r>
        <w:t xml:space="preserve">Tabla </w:t>
      </w:r>
      <w:r>
        <w:rPr>
          <w:noProof/>
        </w:rPr>
        <w:t>4</w:t>
      </w:r>
      <w:r>
        <w:t xml:space="preserve"> Catálogo de Servicios de T.I.</w:t>
      </w:r>
      <w:r>
        <w:fldChar w:fldCharType="end"/>
      </w:r>
      <w:r>
        <w:t xml:space="preserve">, se presenta la oferta de servicios que la DTI dispone para sus usuarios y que son gestionados a través de la mesa de servicios. </w:t>
      </w:r>
    </w:p>
    <w:p w:rsidR="004B536E" w:rsidP="004B536E" w:rsidRDefault="004B536E" w14:paraId="754ED2E6" w14:textId="77777777"/>
    <w:p w:rsidR="004B536E" w:rsidP="004B536E" w:rsidRDefault="004B536E" w14:paraId="6BFDA74E" w14:textId="19C32D84">
      <w:pPr>
        <w:pStyle w:val="Caption"/>
        <w:keepNext/>
      </w:pPr>
      <w:bookmarkStart w:name="_Ref25744801" w:id="39"/>
      <w:r>
        <w:t xml:space="preserve">Tabla </w:t>
      </w:r>
      <w:r>
        <w:fldChar w:fldCharType="begin"/>
      </w:r>
      <w:r>
        <w:instrText xml:space="preserve"> SEQ Tabla \* ARABIC </w:instrText>
      </w:r>
      <w:r>
        <w:fldChar w:fldCharType="separate"/>
      </w:r>
      <w:r w:rsidR="00314B6D">
        <w:rPr>
          <w:noProof/>
        </w:rPr>
        <w:t>4</w:t>
      </w:r>
      <w:r>
        <w:fldChar w:fldCharType="end"/>
      </w:r>
      <w:r>
        <w:t xml:space="preserve"> Catálogo de Servicios de T.I.</w:t>
      </w:r>
      <w:bookmarkEnd w:id="39"/>
    </w:p>
    <w:tbl>
      <w:tblPr>
        <w:tblStyle w:val="ListTable3-Accent1"/>
        <w:tblpPr w:leftFromText="141" w:rightFromText="141" w:vertAnchor="text" w:horzAnchor="margin" w:tblpY="47"/>
        <w:tblW w:w="0" w:type="auto"/>
        <w:tblLook w:val="04A0" w:firstRow="1" w:lastRow="0" w:firstColumn="1" w:lastColumn="0" w:noHBand="0" w:noVBand="1"/>
      </w:tblPr>
      <w:tblGrid>
        <w:gridCol w:w="4414"/>
        <w:gridCol w:w="4414"/>
      </w:tblGrid>
      <w:tr w:rsidR="006A60CD" w:rsidTr="008F7C06" w14:paraId="0209DE84"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tcPr>
          <w:p w:rsidR="006A60CD" w:rsidP="006A60CD" w:rsidRDefault="006A60CD" w14:paraId="542EE23B" w14:textId="77777777">
            <w:r>
              <w:t>Servicio T.I.</w:t>
            </w:r>
          </w:p>
        </w:tc>
        <w:tc>
          <w:tcPr>
            <w:tcW w:w="0" w:type="dxa"/>
          </w:tcPr>
          <w:p w:rsidR="006A60CD" w:rsidP="006A60CD" w:rsidRDefault="006A60CD" w14:paraId="25A9E6D9" w14:textId="77777777">
            <w:pPr>
              <w:cnfStyle w:val="100000000000" w:firstRow="1" w:lastRow="0" w:firstColumn="0" w:lastColumn="0" w:oddVBand="0" w:evenVBand="0" w:oddHBand="0" w:evenHBand="0" w:firstRowFirstColumn="0" w:firstRowLastColumn="0" w:lastRowFirstColumn="0" w:lastRowLastColumn="0"/>
            </w:pPr>
            <w:r>
              <w:t>Descripción del Servicio</w:t>
            </w:r>
          </w:p>
        </w:tc>
      </w:tr>
      <w:tr w:rsidRPr="004B536E" w:rsidR="006A60CD" w:rsidTr="006A60CD" w14:paraId="53B21BA4" w14:textId="7777777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4FAA0C99"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Aplicaciones</w:t>
            </w:r>
          </w:p>
        </w:tc>
        <w:tc>
          <w:tcPr>
            <w:tcW w:w="4414" w:type="dxa"/>
            <w:hideMark/>
          </w:tcPr>
          <w:p w:rsidRPr="004B536E" w:rsidR="006A60CD" w:rsidP="006A60CD" w:rsidRDefault="006A60CD" w14:paraId="49B22E96" w14:textId="77777777">
            <w:pPr>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Aplicaciones, BD (problemas o Fallas ocurridos en producción), Intranet, Paquete Office, Adobe, Java, Daruma, Mailvelope, Antivirus, entre otras</w:t>
            </w:r>
          </w:p>
        </w:tc>
      </w:tr>
      <w:tr w:rsidRPr="004B536E" w:rsidR="006A60CD" w:rsidTr="006A60CD" w14:paraId="0AA5361A" w14:textId="77777777">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72DB32AC"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Monitoreo de Equipos</w:t>
            </w:r>
          </w:p>
        </w:tc>
        <w:tc>
          <w:tcPr>
            <w:tcW w:w="4414" w:type="dxa"/>
            <w:hideMark/>
          </w:tcPr>
          <w:p w:rsidRPr="004B536E" w:rsidR="006A60CD" w:rsidP="006A60CD" w:rsidRDefault="006A60CD" w14:paraId="5E33F75B" w14:textId="77777777">
            <w:pPr>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Monitoreo de equipos WIFI, Red, Servidores, Conexiones VPN, Monitoreo Infraestructura, entre otros.</w:t>
            </w:r>
          </w:p>
        </w:tc>
      </w:tr>
      <w:tr w:rsidRPr="004B536E" w:rsidR="006A60CD" w:rsidTr="006A60CD" w14:paraId="2A7D7E4D"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7F194754"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Gestión de Equipos</w:t>
            </w:r>
          </w:p>
        </w:tc>
        <w:tc>
          <w:tcPr>
            <w:tcW w:w="4414" w:type="dxa"/>
            <w:hideMark/>
          </w:tcPr>
          <w:p w:rsidRPr="004B536E" w:rsidR="006A60CD" w:rsidP="006A60CD" w:rsidRDefault="006A60CD" w14:paraId="07D25116" w14:textId="77777777">
            <w:pPr>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Equipos Informáticos Impresoras (cambios toner), PC, Portátiles, Salas Audiovisuales, entre otros.</w:t>
            </w:r>
          </w:p>
        </w:tc>
      </w:tr>
      <w:tr w:rsidRPr="004B536E" w:rsidR="006A60CD" w:rsidTr="006A60CD" w14:paraId="3F38AA34" w14:textId="77777777">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2B632A7D"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Seguridad de Información</w:t>
            </w:r>
          </w:p>
        </w:tc>
        <w:tc>
          <w:tcPr>
            <w:tcW w:w="4414" w:type="dxa"/>
            <w:hideMark/>
          </w:tcPr>
          <w:p w:rsidRPr="004B536E" w:rsidR="006A60CD" w:rsidP="006A60CD" w:rsidRDefault="006A60CD" w14:paraId="1661C113" w14:textId="77777777">
            <w:pPr>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Respaldo y Protección de información, Pérdida u Olvido de Contraseñas, Ataques Informáticos, entre otros</w:t>
            </w:r>
          </w:p>
        </w:tc>
      </w:tr>
      <w:tr w:rsidRPr="004B536E" w:rsidR="006A60CD" w:rsidTr="006A60CD" w14:paraId="21D6C4BA"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7BE65E7C"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Gestión de Red</w:t>
            </w:r>
          </w:p>
        </w:tc>
        <w:tc>
          <w:tcPr>
            <w:tcW w:w="4414" w:type="dxa"/>
            <w:hideMark/>
          </w:tcPr>
          <w:p w:rsidRPr="004B536E" w:rsidR="006A60CD" w:rsidP="006A60CD" w:rsidRDefault="006A60CD" w14:paraId="4FC3B3D5" w14:textId="77777777">
            <w:pPr>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Servicios de Red, Accesos VPN, Puntos de Red, Acceso a URL, Navegabilidad, entre otros.</w:t>
            </w:r>
          </w:p>
        </w:tc>
      </w:tr>
      <w:tr w:rsidRPr="004B536E" w:rsidR="006A60CD" w:rsidTr="006A60CD" w14:paraId="7743A46A" w14:textId="77777777">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4745DEF3"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Gestión de Accesos</w:t>
            </w:r>
          </w:p>
        </w:tc>
        <w:tc>
          <w:tcPr>
            <w:tcW w:w="4414" w:type="dxa"/>
            <w:hideMark/>
          </w:tcPr>
          <w:p w:rsidRPr="004B536E" w:rsidR="006A60CD" w:rsidP="006A60CD" w:rsidRDefault="006A60CD" w14:paraId="5E86DFC6" w14:textId="77777777">
            <w:pPr>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Creación, Modificación Usuarios de Dominio y de aplicaciones, Carpetas Compartidas, entre otros.</w:t>
            </w:r>
          </w:p>
        </w:tc>
      </w:tr>
      <w:tr w:rsidRPr="004B536E" w:rsidR="006A60CD" w:rsidTr="006A60CD" w14:paraId="24BA4A37"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79076F84"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Abastecimiento y Servicios Generales</w:t>
            </w:r>
          </w:p>
        </w:tc>
        <w:tc>
          <w:tcPr>
            <w:tcW w:w="4414" w:type="dxa"/>
            <w:hideMark/>
          </w:tcPr>
          <w:p w:rsidRPr="004B536E" w:rsidR="006A60CD" w:rsidP="006A60CD" w:rsidRDefault="006A60CD" w14:paraId="2D4E0248" w14:textId="77777777">
            <w:pPr>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Muebles e Inmuebles, Tiquetes/Viáticos, Celulares, Caja Menor, Papelería, entre otros.</w:t>
            </w:r>
          </w:p>
        </w:tc>
      </w:tr>
      <w:tr w:rsidRPr="004B536E" w:rsidR="006A60CD" w:rsidTr="006A60CD" w14:paraId="2DBA940D" w14:textId="77777777">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19BDF374"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Correo Electrónico</w:t>
            </w:r>
          </w:p>
        </w:tc>
        <w:tc>
          <w:tcPr>
            <w:tcW w:w="4414" w:type="dxa"/>
            <w:hideMark/>
          </w:tcPr>
          <w:p w:rsidRPr="004B536E" w:rsidR="006A60CD" w:rsidP="006A60CD" w:rsidRDefault="006A60CD" w14:paraId="273169F5" w14:textId="77777777">
            <w:pPr>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Solicitudes y Fallas con Correo Electrónico</w:t>
            </w:r>
          </w:p>
        </w:tc>
      </w:tr>
      <w:tr w:rsidRPr="004B536E" w:rsidR="006A60CD" w:rsidTr="006A60CD" w14:paraId="4A7A3D5F" w14:textId="77777777">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4414" w:type="dxa"/>
            <w:hideMark/>
          </w:tcPr>
          <w:p w:rsidRPr="004B536E" w:rsidR="006A60CD" w:rsidP="006A60CD" w:rsidRDefault="006A60CD" w14:paraId="69CE8B77" w14:textId="77777777">
            <w:pPr>
              <w:jc w:val="left"/>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Control Auditoría</w:t>
            </w:r>
          </w:p>
        </w:tc>
        <w:tc>
          <w:tcPr>
            <w:tcW w:w="4414" w:type="dxa"/>
            <w:hideMark/>
          </w:tcPr>
          <w:p w:rsidRPr="004B536E" w:rsidR="006A60CD" w:rsidP="006A60CD" w:rsidRDefault="006A60CD" w14:paraId="33C93EC8" w14:textId="77777777">
            <w:pPr>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val="es-CO" w:eastAsia="es-CO"/>
              </w:rPr>
            </w:pPr>
            <w:r w:rsidRPr="004B536E">
              <w:rPr>
                <w:rFonts w:ascii="Arial" w:hAnsi="Arial" w:eastAsia="Times New Roman" w:cs="Arial"/>
                <w:color w:val="000000"/>
                <w:sz w:val="20"/>
                <w:szCs w:val="20"/>
                <w:lang w:val="es-CO" w:eastAsia="es-CO"/>
              </w:rPr>
              <w:t>Mecanismos de control para las diferentes áreas y/o servicios de la entidad. Usuarios VIP (el/la Director/a General y Directores de Unidad (con autorización previa de el/la Director/a General))</w:t>
            </w:r>
          </w:p>
        </w:tc>
      </w:tr>
    </w:tbl>
    <w:p w:rsidR="00461F7E" w:rsidP="00C3492B" w:rsidRDefault="00461F7E" w14:paraId="7FC51F5D" w14:textId="77777777"/>
    <w:p w:rsidR="009439E9" w:rsidP="00C3492B" w:rsidRDefault="006C04BC" w14:paraId="5449F368" w14:textId="7886F648">
      <w:r>
        <w:t xml:space="preserve">Cada uno de estos servicios cuenta con la funcionalidad de registrar una solicitud o falla, adjuntar archivos o documentos de acuerdo con lo que se requiera </w:t>
      </w:r>
      <w:r w:rsidR="00461F7E">
        <w:t xml:space="preserve">y hacer seguimiento a la atención de su requerimiento o incidente. </w:t>
      </w:r>
    </w:p>
    <w:p w:rsidR="009439E9" w:rsidP="00C3492B" w:rsidRDefault="009439E9" w14:paraId="340BB13A" w14:textId="3281B7D2"/>
    <w:p w:rsidR="009439E9" w:rsidP="00DD6875" w:rsidRDefault="006C04BC" w14:paraId="10B41E0C" w14:textId="77777777">
      <w:pPr>
        <w:pStyle w:val="Heading2"/>
        <w:numPr>
          <w:ilvl w:val="0"/>
          <w:numId w:val="3"/>
        </w:numPr>
      </w:pPr>
      <w:bookmarkStart w:name="_Toc40431743" w:id="40"/>
      <w:r>
        <w:t>Gestión de Información.</w:t>
      </w:r>
      <w:bookmarkEnd w:id="40"/>
    </w:p>
    <w:p w:rsidR="009439E9" w:rsidP="00C3492B" w:rsidRDefault="006C04BC" w14:paraId="68F164A2" w14:textId="57A5AE3E">
      <w:r>
        <w:t xml:space="preserve">A </w:t>
      </w:r>
      <w:r w:rsidR="00060AF3">
        <w:t>continuación,</w:t>
      </w:r>
      <w:r>
        <w:t xml:space="preserve"> se describen las principales iniciativas que han permitido desarrollar el dominio de gestión de Información en el Instituto. </w:t>
      </w:r>
      <w:r w:rsidR="00060AF3">
        <w:t xml:space="preserve"> </w:t>
      </w:r>
    </w:p>
    <w:p w:rsidR="009439E9" w:rsidP="00C3492B" w:rsidRDefault="009439E9" w14:paraId="0FAE967D" w14:textId="77777777"/>
    <w:p w:rsidR="009439E9" w:rsidP="00C3492B" w:rsidRDefault="009439E9" w14:paraId="37CFE1A6" w14:textId="77777777"/>
    <w:p w:rsidR="009439E9" w:rsidP="00DD6875" w:rsidRDefault="006C04BC" w14:paraId="3D106589" w14:textId="77777777">
      <w:pPr>
        <w:pStyle w:val="Heading3"/>
        <w:numPr>
          <w:ilvl w:val="0"/>
          <w:numId w:val="10"/>
        </w:numPr>
      </w:pPr>
      <w:bookmarkStart w:name="_Toc40431744" w:id="41"/>
      <w:r>
        <w:t>Gobierno y Calidad de Datos</w:t>
      </w:r>
      <w:bookmarkEnd w:id="41"/>
    </w:p>
    <w:p w:rsidR="00653E34" w:rsidP="00C3492B" w:rsidRDefault="00653E34" w14:paraId="660B26FE" w14:textId="77777777"/>
    <w:p w:rsidR="009439E9" w:rsidP="00C3492B" w:rsidRDefault="006C04BC" w14:paraId="52B0359E" w14:textId="09C1ACB4">
      <w:r>
        <w:t xml:space="preserve">Mediante la Resolución 126 de febrero 13 de 2019 se adopta en el Icfes el Sistema de Gestión y Gobierno de Datos -SGGD. </w:t>
      </w:r>
      <w:r w:rsidR="0019424F">
        <w:t xml:space="preserve"> </w:t>
      </w:r>
      <w:r>
        <w:t xml:space="preserve">Se define el Gobierno de Datos como la función de negocio que permite ejercer la </w:t>
      </w:r>
      <w:r>
        <w:rPr>
          <w:b/>
        </w:rPr>
        <w:t>autoridad</w:t>
      </w:r>
      <w:r>
        <w:t xml:space="preserve">, </w:t>
      </w:r>
      <w:r>
        <w:rPr>
          <w:b/>
        </w:rPr>
        <w:t>control</w:t>
      </w:r>
      <w:r>
        <w:t xml:space="preserve"> y </w:t>
      </w:r>
      <w:r>
        <w:rPr>
          <w:b/>
        </w:rPr>
        <w:t>tratamiento de los datos</w:t>
      </w:r>
      <w:r>
        <w:t xml:space="preserve"> relevantes para el ejercicio de la misión del Instituto.</w:t>
      </w:r>
    </w:p>
    <w:p w:rsidR="009439E9" w:rsidP="00C3492B" w:rsidRDefault="009439E9" w14:paraId="4D05D7AC" w14:textId="77777777"/>
    <w:p w:rsidR="009439E9" w:rsidP="00C3492B" w:rsidRDefault="006C04BC" w14:paraId="742FC330" w14:textId="7ABFD1C8">
      <w:pPr>
        <w:rPr>
          <w:sz w:val="32"/>
          <w:szCs w:val="32"/>
        </w:rPr>
      </w:pPr>
      <w:r>
        <w:t>El Gobierno de Datos funciona a través de una estructura con responsabilidad general y centralizada y una estructura con responsabilidad sobre los datos asociados a cada unidad de información. Así mismo el modelo debe contar con un componente de visión, un componente de administración y un componente de operación</w:t>
      </w:r>
      <w:r w:rsidRPr="009C2403" w:rsidR="004228DD">
        <w:t>, como se muestra</w:t>
      </w:r>
      <w:r w:rsidR="004228DD">
        <w:rPr>
          <w:sz w:val="32"/>
          <w:szCs w:val="32"/>
        </w:rPr>
        <w:t xml:space="preserve"> </w:t>
      </w:r>
      <w:r w:rsidRPr="009C2403" w:rsidR="004228DD">
        <w:t>en</w:t>
      </w:r>
      <w:r w:rsidR="004228DD">
        <w:rPr>
          <w:sz w:val="32"/>
          <w:szCs w:val="32"/>
        </w:rPr>
        <w:t xml:space="preserve"> la </w:t>
      </w:r>
      <w:r w:rsidR="004228DD">
        <w:rPr>
          <w:sz w:val="32"/>
          <w:szCs w:val="32"/>
        </w:rPr>
        <w:fldChar w:fldCharType="begin"/>
      </w:r>
      <w:r w:rsidR="004228DD">
        <w:rPr>
          <w:sz w:val="32"/>
          <w:szCs w:val="32"/>
        </w:rPr>
        <w:instrText xml:space="preserve"> REF _Ref25746741 \h </w:instrText>
      </w:r>
      <w:r w:rsidR="004228DD">
        <w:rPr>
          <w:sz w:val="32"/>
          <w:szCs w:val="32"/>
        </w:rPr>
      </w:r>
      <w:r w:rsidR="004228DD">
        <w:rPr>
          <w:sz w:val="32"/>
          <w:szCs w:val="32"/>
        </w:rPr>
        <w:fldChar w:fldCharType="separate"/>
      </w:r>
      <w:r w:rsidR="004228DD">
        <w:t xml:space="preserve">Ilustración </w:t>
      </w:r>
      <w:r w:rsidR="004228DD">
        <w:rPr>
          <w:noProof/>
        </w:rPr>
        <w:t>4</w:t>
      </w:r>
      <w:r w:rsidR="004228DD">
        <w:t xml:space="preserve"> Estructura de Componentes y Responsabilidades de </w:t>
      </w:r>
      <w:r w:rsidR="009C2403">
        <w:t>Gobierno</w:t>
      </w:r>
      <w:r w:rsidR="004228DD">
        <w:t xml:space="preserve"> de Datos.</w:t>
      </w:r>
      <w:r w:rsidR="004228DD">
        <w:rPr>
          <w:sz w:val="32"/>
          <w:szCs w:val="32"/>
        </w:rPr>
        <w:fldChar w:fldCharType="end"/>
      </w:r>
    </w:p>
    <w:p w:rsidR="009439E9" w:rsidP="00C3492B" w:rsidRDefault="009439E9" w14:paraId="6760033E" w14:textId="77777777"/>
    <w:p w:rsidR="004228DD" w:rsidP="004228DD" w:rsidRDefault="006C04BC" w14:paraId="111B7427" w14:textId="77777777">
      <w:pPr>
        <w:keepNext/>
      </w:pPr>
      <w:r>
        <w:rPr>
          <w:noProof/>
          <w:lang w:val="es-CO" w:eastAsia="es-CO"/>
        </w:rPr>
        <w:drawing>
          <wp:inline distT="114300" distB="114300" distL="114300" distR="114300" wp14:anchorId="4D5E5F49" wp14:editId="387A506E">
            <wp:extent cx="6632743" cy="305974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632743" cy="3059748"/>
                    </a:xfrm>
                    <a:prstGeom prst="rect">
                      <a:avLst/>
                    </a:prstGeom>
                    <a:ln/>
                  </pic:spPr>
                </pic:pic>
              </a:graphicData>
            </a:graphic>
          </wp:inline>
        </w:drawing>
      </w:r>
    </w:p>
    <w:p w:rsidR="009439E9" w:rsidP="004228DD" w:rsidRDefault="004228DD" w14:paraId="696956A2" w14:textId="78952F07">
      <w:pPr>
        <w:pStyle w:val="Caption"/>
      </w:pPr>
      <w:bookmarkStart w:name="_Ref25746741" w:id="42"/>
      <w:r>
        <w:t xml:space="preserve">Ilustración </w:t>
      </w:r>
      <w:r>
        <w:fldChar w:fldCharType="begin"/>
      </w:r>
      <w:r>
        <w:instrText xml:space="preserve"> SEQ Ilustración \* ARABIC </w:instrText>
      </w:r>
      <w:r>
        <w:fldChar w:fldCharType="separate"/>
      </w:r>
      <w:r w:rsidR="00BB1396">
        <w:rPr>
          <w:noProof/>
        </w:rPr>
        <w:t>4</w:t>
      </w:r>
      <w:r>
        <w:fldChar w:fldCharType="end"/>
      </w:r>
      <w:r>
        <w:t xml:space="preserve"> Estructura de Componentes y Responsabilidades de Gobienro de Datos.</w:t>
      </w:r>
      <w:bookmarkEnd w:id="42"/>
    </w:p>
    <w:p w:rsidR="009439E9" w:rsidP="00C3492B" w:rsidRDefault="009439E9" w14:paraId="092D8163" w14:textId="77777777"/>
    <w:p w:rsidR="009439E9" w:rsidP="00C3492B" w:rsidRDefault="004228DD" w14:paraId="31C96219" w14:textId="1585B282">
      <w:r>
        <w:t xml:space="preserve">Dicha estructura se concretó en modelo que se ilustra en </w:t>
      </w:r>
    </w:p>
    <w:p w:rsidR="004228DD" w:rsidP="004228DD" w:rsidRDefault="006C04BC" w14:paraId="7E486951" w14:textId="77777777">
      <w:pPr>
        <w:keepNext/>
      </w:pPr>
      <w:r>
        <w:rPr>
          <w:noProof/>
          <w:lang w:val="es-CO" w:eastAsia="es-CO"/>
        </w:rPr>
        <w:drawing>
          <wp:inline distT="114300" distB="114300" distL="114300" distR="114300" wp14:anchorId="476C6ECB" wp14:editId="25E32BA1">
            <wp:extent cx="6404610" cy="2946400"/>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6404610" cy="2946400"/>
                    </a:xfrm>
                    <a:prstGeom prst="rect">
                      <a:avLst/>
                    </a:prstGeom>
                    <a:ln/>
                  </pic:spPr>
                </pic:pic>
              </a:graphicData>
            </a:graphic>
          </wp:inline>
        </w:drawing>
      </w:r>
    </w:p>
    <w:p w:rsidR="009439E9" w:rsidP="004228DD" w:rsidRDefault="004228DD" w14:paraId="15C5163A" w14:textId="78993342">
      <w:pPr>
        <w:pStyle w:val="Caption"/>
      </w:pPr>
      <w:r>
        <w:t xml:space="preserve">Ilustración </w:t>
      </w:r>
      <w:r>
        <w:fldChar w:fldCharType="begin"/>
      </w:r>
      <w:r>
        <w:instrText xml:space="preserve"> SEQ Ilustración \* ARABIC </w:instrText>
      </w:r>
      <w:r>
        <w:fldChar w:fldCharType="separate"/>
      </w:r>
      <w:r w:rsidR="00BB1396">
        <w:rPr>
          <w:noProof/>
        </w:rPr>
        <w:t>5</w:t>
      </w:r>
      <w:r>
        <w:fldChar w:fldCharType="end"/>
      </w:r>
      <w:r>
        <w:t xml:space="preserve"> Modelo de Gestión del Sistema de Gestión y Gobierno de Datos</w:t>
      </w:r>
    </w:p>
    <w:p w:rsidR="009439E9" w:rsidP="00C3492B" w:rsidRDefault="009439E9" w14:paraId="44F26AF0" w14:textId="77777777"/>
    <w:p w:rsidR="009439E9" w:rsidP="00C3492B" w:rsidRDefault="006C04BC" w14:paraId="22FD580C" w14:textId="4480521F">
      <w:r>
        <w:t>La documentación del Sistema de Gestión de Gobierno de Datos - SGGD, se formaliza a través del Sistema Integrado de Gestión Organizacional - DARUMA, mediante los siguientes documentos:</w:t>
      </w:r>
    </w:p>
    <w:p w:rsidR="005D47E8" w:rsidP="00C3492B" w:rsidRDefault="005D47E8" w14:paraId="09DB3DDD" w14:textId="77777777"/>
    <w:p w:rsidR="009439E9" w:rsidP="00DD6875" w:rsidRDefault="006C04BC" w14:paraId="6C279C8C" w14:textId="395F9F95">
      <w:pPr>
        <w:pStyle w:val="ListParagraph"/>
        <w:numPr>
          <w:ilvl w:val="0"/>
          <w:numId w:val="1"/>
        </w:numPr>
      </w:pPr>
      <w:r>
        <w:t>Procedimiento de Gestión de Unidades de Información y Control de Calidad de Datos</w:t>
      </w:r>
    </w:p>
    <w:p w:rsidR="009439E9" w:rsidP="00DD6875" w:rsidRDefault="006C04BC" w14:paraId="46AD9F0B" w14:textId="77777777">
      <w:pPr>
        <w:pStyle w:val="ListParagraph"/>
        <w:numPr>
          <w:ilvl w:val="0"/>
          <w:numId w:val="1"/>
        </w:numPr>
      </w:pPr>
      <w:r>
        <w:t>Procedimiento de Medición de Nivel de Madurez en la Administración de los Datos</w:t>
      </w:r>
    </w:p>
    <w:p w:rsidR="009439E9" w:rsidP="00DD6875" w:rsidRDefault="006C04BC" w14:paraId="0DBB5053" w14:textId="77777777">
      <w:pPr>
        <w:pStyle w:val="ListParagraph"/>
        <w:numPr>
          <w:ilvl w:val="0"/>
          <w:numId w:val="1"/>
        </w:numPr>
      </w:pPr>
      <w:r>
        <w:t>Procedimiento de Uso y Explotación de Datos</w:t>
      </w:r>
    </w:p>
    <w:p w:rsidR="009439E9" w:rsidP="00DD6875" w:rsidRDefault="006C04BC" w14:paraId="66054622" w14:textId="77777777">
      <w:pPr>
        <w:pStyle w:val="ListParagraph"/>
        <w:numPr>
          <w:ilvl w:val="0"/>
          <w:numId w:val="1"/>
        </w:numPr>
      </w:pPr>
      <w:r>
        <w:t>Política de Gestión de Cambios</w:t>
      </w:r>
    </w:p>
    <w:p w:rsidR="009439E9" w:rsidP="00DD6875" w:rsidRDefault="006C04BC" w14:paraId="73607937" w14:textId="77777777">
      <w:pPr>
        <w:pStyle w:val="ListParagraph"/>
        <w:numPr>
          <w:ilvl w:val="0"/>
          <w:numId w:val="1"/>
        </w:numPr>
      </w:pPr>
      <w:r>
        <w:t>Política de Gestión de Incidencias</w:t>
      </w:r>
    </w:p>
    <w:p w:rsidR="009439E9" w:rsidP="00DD6875" w:rsidRDefault="006C04BC" w14:paraId="57171E47" w14:textId="77777777">
      <w:pPr>
        <w:pStyle w:val="ListParagraph"/>
        <w:numPr>
          <w:ilvl w:val="0"/>
          <w:numId w:val="1"/>
        </w:numPr>
      </w:pPr>
      <w:r>
        <w:t>Política de Uso de Datos Maestros y Datos de Referencia</w:t>
      </w:r>
    </w:p>
    <w:p w:rsidR="009439E9" w:rsidP="00DD6875" w:rsidRDefault="006C04BC" w14:paraId="2CF167D4" w14:textId="77777777">
      <w:pPr>
        <w:pStyle w:val="ListParagraph"/>
        <w:numPr>
          <w:ilvl w:val="0"/>
          <w:numId w:val="1"/>
        </w:numPr>
      </w:pPr>
      <w:r>
        <w:t>Política de Gestión de Aprovisionamiento de Datos</w:t>
      </w:r>
    </w:p>
    <w:p w:rsidR="009439E9" w:rsidP="00DD6875" w:rsidRDefault="006C04BC" w14:paraId="44290848" w14:textId="77777777">
      <w:pPr>
        <w:pStyle w:val="ListParagraph"/>
        <w:numPr>
          <w:ilvl w:val="0"/>
          <w:numId w:val="1"/>
        </w:numPr>
      </w:pPr>
      <w:r>
        <w:t>Política de Gestión de Calidad de Datos</w:t>
      </w:r>
    </w:p>
    <w:p w:rsidR="009439E9" w:rsidP="00DD6875" w:rsidRDefault="006C04BC" w14:paraId="752F8AF1" w14:textId="77777777">
      <w:pPr>
        <w:pStyle w:val="ListParagraph"/>
        <w:numPr>
          <w:ilvl w:val="0"/>
          <w:numId w:val="1"/>
        </w:numPr>
      </w:pPr>
      <w:r>
        <w:t>Política de Gestión de Metadatos</w:t>
      </w:r>
    </w:p>
    <w:p w:rsidR="009439E9" w:rsidP="00C3492B" w:rsidRDefault="009439E9" w14:paraId="3BF2491F" w14:textId="77777777"/>
    <w:p w:rsidR="009439E9" w:rsidP="00C3492B" w:rsidRDefault="006C04BC" w14:paraId="58EBF09E" w14:textId="77777777">
      <w:r>
        <w:t>Para realizar la implementación del Gobierno de Datos, se realizan dos tipos de reuniones, en primera lugar, reuniones de socialización con las diferentes áreas,  en estas reuniones se da a conocer el objetivo del proyecto y los beneficios de su implementación y reuniones de validación de mapas de información que fueron previamente generados a partir de los procedimientos del Sistema de Gestión de Calidad, a partir de estas reuniones se definió la primera versión del Catálogo de Unidades de Información y el Mapa de Información del Instituto.</w:t>
      </w:r>
    </w:p>
    <w:p w:rsidR="009439E9" w:rsidP="00C3492B" w:rsidRDefault="009439E9" w14:paraId="6E7ACCBD" w14:textId="77777777"/>
    <w:p w:rsidR="009439E9" w:rsidP="003707FB" w:rsidRDefault="003707FB" w14:paraId="780D6BB6" w14:textId="6676D18C">
      <w:r>
        <w:t xml:space="preserve">En la </w:t>
      </w:r>
      <w:r>
        <w:fldChar w:fldCharType="begin"/>
      </w:r>
      <w:r>
        <w:instrText xml:space="preserve"> REF _Ref25746921 \h </w:instrText>
      </w:r>
      <w:r>
        <w:fldChar w:fldCharType="separate"/>
      </w:r>
      <w:r>
        <w:t xml:space="preserve">Ilustración </w:t>
      </w:r>
      <w:r>
        <w:rPr>
          <w:noProof/>
        </w:rPr>
        <w:t>6</w:t>
      </w:r>
      <w:r>
        <w:t xml:space="preserve"> Modelo de Operación del Sistema de Gestión y Gobierno de Datos</w:t>
      </w:r>
      <w:r>
        <w:fldChar w:fldCharType="end"/>
      </w:r>
      <w:r>
        <w:t>, se definen las etapas a través de las cuales y</w:t>
      </w:r>
      <w:r w:rsidR="006C04BC">
        <w:t xml:space="preserve"> de la mano con los líderes de las unidades de información se </w:t>
      </w:r>
      <w:r w:rsidR="00187929">
        <w:t>documentarán</w:t>
      </w:r>
      <w:r w:rsidR="006C04BC">
        <w:t xml:space="preserve"> </w:t>
      </w:r>
      <w:r>
        <w:t>dichas</w:t>
      </w:r>
      <w:r w:rsidR="006C04BC">
        <w:t xml:space="preserve"> unidades, y se aplican las políticas asociadas al Sistema de Gestión y Gobierno de Datos - SGGD. </w:t>
      </w:r>
    </w:p>
    <w:p w:rsidR="009439E9" w:rsidP="00C3492B" w:rsidRDefault="009439E9" w14:paraId="35EA2B77" w14:textId="77777777"/>
    <w:p w:rsidR="00A857F2" w:rsidP="00A857F2" w:rsidRDefault="006C04BC" w14:paraId="3B008FD0" w14:textId="77777777">
      <w:pPr>
        <w:keepNext/>
      </w:pPr>
      <w:r>
        <w:rPr>
          <w:noProof/>
          <w:lang w:val="es-CO" w:eastAsia="es-CO"/>
        </w:rPr>
        <w:drawing>
          <wp:inline distT="114300" distB="114300" distL="114300" distR="114300" wp14:anchorId="170D76B7" wp14:editId="7A8FF8EF">
            <wp:extent cx="6404610" cy="48514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6404610" cy="4851400"/>
                    </a:xfrm>
                    <a:prstGeom prst="rect">
                      <a:avLst/>
                    </a:prstGeom>
                    <a:ln/>
                  </pic:spPr>
                </pic:pic>
              </a:graphicData>
            </a:graphic>
          </wp:inline>
        </w:drawing>
      </w:r>
    </w:p>
    <w:p w:rsidR="009439E9" w:rsidP="00A857F2" w:rsidRDefault="00A857F2" w14:paraId="739241EE" w14:textId="0843DA8C">
      <w:pPr>
        <w:pStyle w:val="Caption"/>
      </w:pPr>
      <w:bookmarkStart w:name="_Ref25746921" w:id="43"/>
      <w:r>
        <w:t xml:space="preserve">Ilustración </w:t>
      </w:r>
      <w:r>
        <w:fldChar w:fldCharType="begin"/>
      </w:r>
      <w:r>
        <w:instrText xml:space="preserve"> SEQ Ilustración \* ARABIC </w:instrText>
      </w:r>
      <w:r>
        <w:fldChar w:fldCharType="separate"/>
      </w:r>
      <w:r w:rsidR="00BB1396">
        <w:rPr>
          <w:noProof/>
        </w:rPr>
        <w:t>6</w:t>
      </w:r>
      <w:r>
        <w:fldChar w:fldCharType="end"/>
      </w:r>
      <w:r>
        <w:t xml:space="preserve"> Modelo de Operación del Sistema de Gestión y Gobierno de Datos</w:t>
      </w:r>
      <w:bookmarkEnd w:id="43"/>
    </w:p>
    <w:p w:rsidR="009439E9" w:rsidP="00C3492B" w:rsidRDefault="003707FB" w14:paraId="683620B8" w14:textId="7E603DC5">
      <w:r>
        <w:t>Para aplicar este modelo operacional es necesario priorizar las unidades y de a grupos de cuatro unidades se trabajará durante seis meses</w:t>
      </w:r>
      <w:r w:rsidR="008F36DA">
        <w:t xml:space="preserve">; por esto en </w:t>
      </w:r>
      <w:r w:rsidR="006C04BC">
        <w:t xml:space="preserve">la Mesa Técnica de Gobierno </w:t>
      </w:r>
      <w:r w:rsidR="008F36DA">
        <w:t xml:space="preserve">se ha </w:t>
      </w:r>
      <w:r w:rsidR="006C04BC">
        <w:t xml:space="preserve">presentado el avance en el trabajo y dando inicio oficial a la primera ola de operación con las unidades de: </w:t>
      </w:r>
    </w:p>
    <w:p w:rsidR="009439E9" w:rsidP="00DD6875" w:rsidRDefault="006C04BC" w14:paraId="7F92111A" w14:textId="77777777">
      <w:pPr>
        <w:pStyle w:val="ListParagraph"/>
        <w:numPr>
          <w:ilvl w:val="0"/>
          <w:numId w:val="8"/>
        </w:numPr>
      </w:pPr>
      <w:r>
        <w:t>Personas</w:t>
      </w:r>
    </w:p>
    <w:p w:rsidR="009439E9" w:rsidP="00DD6875" w:rsidRDefault="006C04BC" w14:paraId="21A6FF9E" w14:textId="77777777">
      <w:pPr>
        <w:pStyle w:val="ListParagraph"/>
        <w:numPr>
          <w:ilvl w:val="0"/>
          <w:numId w:val="8"/>
        </w:numPr>
      </w:pPr>
      <w:r>
        <w:t>PQR’s</w:t>
      </w:r>
    </w:p>
    <w:p w:rsidR="009439E9" w:rsidP="00DD6875" w:rsidRDefault="006C04BC" w14:paraId="1EA91CE7" w14:textId="77777777">
      <w:pPr>
        <w:pStyle w:val="ListParagraph"/>
        <w:numPr>
          <w:ilvl w:val="0"/>
          <w:numId w:val="8"/>
        </w:numPr>
      </w:pPr>
      <w:r>
        <w:t>Ficha Técnica de Examen</w:t>
      </w:r>
    </w:p>
    <w:p w:rsidR="009439E9" w:rsidP="00DD6875" w:rsidRDefault="006C04BC" w14:paraId="58C68EDA" w14:textId="77777777">
      <w:pPr>
        <w:pStyle w:val="ListParagraph"/>
        <w:numPr>
          <w:ilvl w:val="0"/>
          <w:numId w:val="8"/>
        </w:numPr>
      </w:pPr>
      <w:r>
        <w:t>Resultados</w:t>
      </w:r>
    </w:p>
    <w:p w:rsidR="009439E9" w:rsidP="00C3492B" w:rsidRDefault="009439E9" w14:paraId="54631F3B" w14:textId="77777777"/>
    <w:p w:rsidR="009439E9" w:rsidP="00C3492B" w:rsidRDefault="006C04BC" w14:paraId="79B1F2B2" w14:textId="77777777">
      <w:r>
        <w:t>Adicionalmente, como producto del trabajo del Equipo de Gobierno de Datos, se ha logrado:</w:t>
      </w:r>
    </w:p>
    <w:p w:rsidR="009439E9" w:rsidP="00DD6875" w:rsidRDefault="006C04BC" w14:paraId="3AB895D1" w14:textId="77777777">
      <w:pPr>
        <w:pStyle w:val="ListParagraph"/>
        <w:numPr>
          <w:ilvl w:val="0"/>
          <w:numId w:val="24"/>
        </w:numPr>
      </w:pPr>
      <w:r w:rsidRPr="007617C8">
        <w:rPr>
          <w:b/>
        </w:rPr>
        <w:t>Catálogo de Informes Internos y Externos:</w:t>
      </w:r>
      <w:r>
        <w:t xml:space="preserve"> teniendo en cuenta que las diferentes áreas del Instituto deben generar periódicamente reportes de información dirigidos tanto a otras áreas del Instituto como a entidades externas, los  cuáles requieren en muchos casos de esfuerzos redundantes, se desarrolló esta iniciativa en conjunto con la  Oficina Asesora de Planeación. Esto permitió definir requerimientos para el área de Inteligencia de Negocios, de manera que se puedan generar tableros que sean la fuente oficial para estos reportes.  </w:t>
      </w:r>
    </w:p>
    <w:p w:rsidR="009439E9" w:rsidP="00C3492B" w:rsidRDefault="009439E9" w14:paraId="56585634" w14:textId="77777777"/>
    <w:p w:rsidRPr="007617C8" w:rsidR="009439E9" w:rsidP="00DD6875" w:rsidRDefault="006C04BC" w14:paraId="15EFFC95" w14:textId="33B2E87C">
      <w:pPr>
        <w:pStyle w:val="ListParagraph"/>
        <w:numPr>
          <w:ilvl w:val="0"/>
          <w:numId w:val="24"/>
        </w:numPr>
        <w:rPr>
          <w:b/>
        </w:rPr>
      </w:pPr>
      <w:r w:rsidRPr="007617C8">
        <w:rPr>
          <w:b/>
        </w:rPr>
        <w:t xml:space="preserve">Glosario Misional:  </w:t>
      </w:r>
      <w:r>
        <w:t>se identificó la necesidad de consolidar un único glosario que unificara y recopilara los conceptos presentes en: 1) resoluciones oficiales 2) el Sistemas de Gestión de Calidad en el aplicativo DARUMA, el portal institucional y el glosario generado por la Dirección General.  Este documento está en revisión por parte de la Dirección General para su posterior publicación y empezar la campaña de socialización</w:t>
      </w:r>
      <w:r w:rsidR="00A057DB">
        <w:t>.</w:t>
      </w:r>
    </w:p>
    <w:p w:rsidR="009439E9" w:rsidP="00C3492B" w:rsidRDefault="009439E9" w14:paraId="32B9A4FD" w14:textId="77777777"/>
    <w:p w:rsidR="009439E9" w:rsidP="00C3492B" w:rsidRDefault="009439E9" w14:paraId="16FB54FB" w14:textId="77777777"/>
    <w:p w:rsidR="009439E9" w:rsidP="00DD6875" w:rsidRDefault="006C04BC" w14:paraId="42F7D735" w14:textId="77777777">
      <w:pPr>
        <w:pStyle w:val="Heading3"/>
        <w:numPr>
          <w:ilvl w:val="0"/>
          <w:numId w:val="10"/>
        </w:numPr>
      </w:pPr>
      <w:bookmarkStart w:name="_Toc40431745" w:id="44"/>
      <w:r>
        <w:t>Seguridad de Información</w:t>
      </w:r>
      <w:bookmarkEnd w:id="44"/>
    </w:p>
    <w:p w:rsidR="00EE3BA5" w:rsidP="00C3492B" w:rsidRDefault="00EE3BA5" w14:paraId="70CE16BC" w14:textId="77777777"/>
    <w:p w:rsidR="009439E9" w:rsidP="00C3492B" w:rsidRDefault="006C04BC" w14:paraId="3907E4AC" w14:textId="77682130">
      <w:r>
        <w:t>El Sistema de Gestión de Seguridad de la Información se adopta mediante la Resolución 000887 del 27 de Diciembre de 2016 basado en la Norma Técnica NTC-ISO-IEC 27001 versión 2013, el cual define el conjunto de políticas, procedimientos y controles para proteger la confidencialidad, integridad y disponibilidad de la información del ICFES, de acuerdo con lo anterior la Subdirección de Información de la Dirección de Tecnología e Información, lidera la implementación del Sistema de Gestión de Seguridad de la Información, a través del cual se determinan las acciones necesarias para apoyar los objetivos misionales del instituto.</w:t>
      </w:r>
    </w:p>
    <w:p w:rsidR="001755C5" w:rsidP="00C3492B" w:rsidRDefault="001755C5" w14:paraId="0251F22A" w14:textId="77777777"/>
    <w:p w:rsidR="00B1511F" w:rsidP="00C3492B" w:rsidRDefault="006C04BC" w14:paraId="0B25D862" w14:textId="77777777">
      <w:r>
        <w:t xml:space="preserve">Anualmente se define el Plan de Seguridad de la Información en el cual se registran las actividades a desarrollar en la vigencia, tendientes a mejor el nivel de implementación de SGSI, contemplando tanto la seguridad de la información como la seguridad informática.  El nivel de implementación del SGSI según el instrumento de medición del MinTic para la vigencia 2019 fue del 73%.  </w:t>
      </w:r>
    </w:p>
    <w:p w:rsidR="00B1511F" w:rsidP="00C3492B" w:rsidRDefault="00B1511F" w14:paraId="609820C5" w14:textId="77777777"/>
    <w:p w:rsidR="009439E9" w:rsidP="00C3492B" w:rsidRDefault="006C04BC" w14:paraId="7EDC5AD8" w14:textId="5B5468F9">
      <w:r>
        <w:t xml:space="preserve">A </w:t>
      </w:r>
      <w:r w:rsidR="009356BA">
        <w:t>continuación,</w:t>
      </w:r>
      <w:r>
        <w:t xml:space="preserve"> se describen </w:t>
      </w:r>
      <w:r>
        <w:rPr>
          <w:color w:val="222222"/>
          <w:highlight w:val="white"/>
        </w:rPr>
        <w:t>los</w:t>
      </w:r>
      <w:r w:rsidR="00BA2F4F">
        <w:rPr>
          <w:b/>
          <w:i/>
          <w:color w:val="222222"/>
          <w:highlight w:val="white"/>
        </w:rPr>
        <w:t xml:space="preserve"> </w:t>
      </w:r>
      <w:r w:rsidR="00BA2F4F">
        <w:rPr>
          <w:color w:val="222222"/>
          <w:highlight w:val="white"/>
        </w:rPr>
        <w:t>principales logros o</w:t>
      </w:r>
      <w:r>
        <w:rPr>
          <w:color w:val="222222"/>
          <w:highlight w:val="white"/>
        </w:rPr>
        <w:t>btenidos</w:t>
      </w:r>
      <w:r>
        <w:t xml:space="preserve"> en cuanto a Seguridad de la Información</w:t>
      </w:r>
    </w:p>
    <w:p w:rsidR="009439E9" w:rsidP="00177FDE" w:rsidRDefault="006C04BC" w14:paraId="669611CB" w14:textId="2D3605C8">
      <w:pPr>
        <w:pStyle w:val="Heading4"/>
      </w:pPr>
      <w:bookmarkStart w:name="_Toc40431746" w:id="45"/>
      <w:r>
        <w:t>Activos de Información</w:t>
      </w:r>
      <w:bookmarkEnd w:id="45"/>
    </w:p>
    <w:p w:rsidR="00FD7089" w:rsidP="00C3492B" w:rsidRDefault="00FD7089" w14:paraId="7D53D979" w14:textId="27B16375"/>
    <w:p w:rsidR="009439E9" w:rsidP="00C3492B" w:rsidRDefault="00B84E11" w14:paraId="2635865E" w14:textId="7BB10053">
      <w:r>
        <w:t xml:space="preserve">Para gestionar los activos de Información en el Instituto, se cuenta con un procedimiento integrado al Sistema de Gestión de Calidad, en </w:t>
      </w:r>
      <w:r w:rsidR="009A74E1">
        <w:t>é</w:t>
      </w:r>
      <w:r>
        <w:t xml:space="preserve">ste se establece </w:t>
      </w:r>
      <w:r w:rsidR="009A74E1">
        <w:t>la</w:t>
      </w:r>
      <w:r>
        <w:t xml:space="preserve"> </w:t>
      </w:r>
      <w:r w:rsidRPr="00B84E11">
        <w:t>mesa técnica conformada por representantes de la Subdirección de Información (seguridad), Oficina Asesora de Planeación, Oficina Asesora Jurídica y Subdirección de Abastecimiento y Servicios Generales, esta mesa será la encarga de validar desde su competencia los activos identificados y la información registrada sobre estos, velando que esta cumpla con los requerimientos legales y técnicos</w:t>
      </w:r>
      <w:r w:rsidR="00D27623">
        <w:t xml:space="preserve">. Adicionalmente, </w:t>
      </w:r>
      <w:r w:rsidR="006C04BC">
        <w:t>las actividades de levantamiento de activos de información y análisis y valoración de riesgos se</w:t>
      </w:r>
      <w:r w:rsidR="00D27623">
        <w:t xml:space="preserve"> gestionan a través de un módulo del Daruma, que la </w:t>
      </w:r>
      <w:r w:rsidR="006C04BC">
        <w:t>herramienta de gestión de procesos del Sistema de Calidad del instituto)</w:t>
      </w:r>
      <w:r w:rsidR="00D27623">
        <w:t xml:space="preserve">. </w:t>
      </w:r>
    </w:p>
    <w:p w:rsidR="00681EE1" w:rsidP="00C3492B" w:rsidRDefault="00681EE1" w14:paraId="2FCCD03E" w14:textId="77777777"/>
    <w:p w:rsidR="009439E9" w:rsidP="009C1644" w:rsidRDefault="006C04BC" w14:paraId="6FEB75C8" w14:textId="5142F113">
      <w:pPr>
        <w:pStyle w:val="Heading4"/>
      </w:pPr>
      <w:bookmarkStart w:name="_Toc40431747" w:id="46"/>
      <w:r>
        <w:t>Riesgos de Seguridad y Privacidad de la Información</w:t>
      </w:r>
      <w:bookmarkEnd w:id="46"/>
    </w:p>
    <w:p w:rsidR="009C1644" w:rsidP="00C3492B" w:rsidRDefault="009C1644" w14:paraId="3CE8671D" w14:textId="77777777"/>
    <w:p w:rsidR="009439E9" w:rsidP="00C33367" w:rsidRDefault="00F143B8" w14:paraId="37125E23" w14:textId="7F99E812">
      <w:r>
        <w:t xml:space="preserve">Para el </w:t>
      </w:r>
      <w:r w:rsidR="00D27623">
        <w:t xml:space="preserve">análisis y valoración de riesgos </w:t>
      </w:r>
      <w:r w:rsidRPr="00D27623" w:rsidR="00D27623">
        <w:t>de seguridad de la información</w:t>
      </w:r>
      <w:r>
        <w:t xml:space="preserve"> </w:t>
      </w:r>
      <w:r w:rsidR="00E74343">
        <w:t xml:space="preserve">en </w:t>
      </w:r>
      <w:r>
        <w:t xml:space="preserve">el Instituto </w:t>
      </w:r>
      <w:r w:rsidR="00E74343">
        <w:t xml:space="preserve">se </w:t>
      </w:r>
      <w:r>
        <w:t xml:space="preserve">definió e implementa una metodología </w:t>
      </w:r>
      <w:r w:rsidR="00ED1727">
        <w:t xml:space="preserve">que </w:t>
      </w:r>
      <w:r w:rsidRPr="00D27623" w:rsidR="00D27623">
        <w:t>toma como referencia la guía para la administración del riesgo y el diseño de controles en entidades públicas versión 4 de la función pública y Conpes 3854 Política de Seguridad Digital</w:t>
      </w:r>
      <w:r w:rsidR="00A83308">
        <w:t>, de est</w:t>
      </w:r>
      <w:r w:rsidR="00C33367">
        <w:t>a manera se definen los</w:t>
      </w:r>
      <w:r w:rsidR="006C04BC">
        <w:t xml:space="preserve"> planes de tratamiento para mitigar los riesgos identificados. </w:t>
      </w:r>
    </w:p>
    <w:p w:rsidR="009439E9" w:rsidP="00C235DB" w:rsidRDefault="006C04BC" w14:paraId="56B22E85" w14:textId="0317E088">
      <w:pPr>
        <w:pStyle w:val="Heading4"/>
      </w:pPr>
      <w:bookmarkStart w:name="_Toc40431748" w:id="47"/>
      <w:r>
        <w:t>Gestión de Incidentes de Seguridad de la Información</w:t>
      </w:r>
      <w:bookmarkEnd w:id="47"/>
    </w:p>
    <w:p w:rsidR="00C235DB" w:rsidP="00C3492B" w:rsidRDefault="00C235DB" w14:paraId="109D3DB2" w14:textId="77777777"/>
    <w:p w:rsidR="009439E9" w:rsidP="00C3492B" w:rsidRDefault="006C04BC" w14:paraId="0CAF7AF0" w14:textId="44D694B5">
      <w:r>
        <w:t xml:space="preserve">La gestión de incidentes de seguridad y privacidad de la información en el Icfes, cuenta con una alineación con la </w:t>
      </w:r>
      <w:r w:rsidR="000F7628">
        <w:t xml:space="preserve">norma </w:t>
      </w:r>
      <w:r>
        <w:t>GTC-ISO/IEC 27035 y las diferentes recomendaciones realizadas por las Entidades públicas como MinTIC en el Modelo de seguridad y privacidad de la Información, la identificación de amenazas en el entorno digital de forma proactiva, gracias al acercamiento que se ha tenido con el CS</w:t>
      </w:r>
      <w:r w:rsidR="00AF0852">
        <w:t>IRT</w:t>
      </w:r>
      <w:r>
        <w:t xml:space="preserve"> de Gobierno de MinTIC y con el CCOCI del Min</w:t>
      </w:r>
      <w:r w:rsidR="00AF0852">
        <w:t xml:space="preserve">isterio de </w:t>
      </w:r>
      <w:r>
        <w:t>Defensa</w:t>
      </w:r>
      <w:r w:rsidR="00D6770C">
        <w:t>. Adicionalmente realizan</w:t>
      </w:r>
      <w:r>
        <w:t xml:space="preserve"> campañas de concienciación y sensibilización a los colaboradores del Icfes, fortaleciendo la detección y reportes de estos por los canales establecidos. </w:t>
      </w:r>
    </w:p>
    <w:p w:rsidR="00AF0852" w:rsidP="00C3492B" w:rsidRDefault="00AF0852" w14:paraId="5231CEBF" w14:textId="77777777"/>
    <w:p w:rsidR="009439E9" w:rsidP="00C3492B" w:rsidRDefault="00AF0852" w14:paraId="430BFBC4" w14:textId="3378A678">
      <w:r>
        <w:t>En</w:t>
      </w:r>
      <w:r w:rsidR="006C04BC">
        <w:t xml:space="preserve"> la vigencia 2019 se han presentado cinco (5) incidentes de seguridad los cuales fueron tratados oportunamente y se tomaron las medidas necesarias para proteger al instituto de este tipo de eventos.  Estos han sido registrados y documentados en el módulo de incidentes de Daruma.</w:t>
      </w:r>
    </w:p>
    <w:p w:rsidR="00C235DB" w:rsidP="00C3492B" w:rsidRDefault="00C235DB" w14:paraId="78DB30AE" w14:textId="77777777"/>
    <w:p w:rsidR="009439E9" w:rsidP="00C235DB" w:rsidRDefault="006C04BC" w14:paraId="3DC658FB" w14:textId="1E2F05B4">
      <w:pPr>
        <w:pStyle w:val="Heading4"/>
      </w:pPr>
      <w:bookmarkStart w:name="_Toc40431749" w:id="48"/>
      <w:r>
        <w:t>Sistema de Gestión de Seguridad de la Información</w:t>
      </w:r>
      <w:bookmarkEnd w:id="48"/>
    </w:p>
    <w:p w:rsidR="00C235DB" w:rsidP="00C3492B" w:rsidRDefault="00C235DB" w14:paraId="4CEB3CC5" w14:textId="77777777"/>
    <w:p w:rsidR="006267FA" w:rsidP="00C3492B" w:rsidRDefault="006267FA" w14:paraId="00AD306D" w14:textId="0D26A033">
      <w:r w:rsidRPr="006267FA">
        <w:t>El Sistema de Gestión de Seguridad de la Información hace parte integral del Sistema de Gestión Integral del Instituto; este sistema establece un conjunto de actividades basadas en el ciclo PHVA (Planificar-Hacer-Verificar-Actuar) para crear condiciones de uso confiable en el entorno digital y físico de la información, mediante un enfoque basado en la gestión de riesgos, preservando la confidencialidad, integridad y disponibilidad de la información de la entidad y el establecimiento de controles para mitigar las posibles afectaciones a los activos que apoyan la evaluación de la educación en todos sus niveles y las investigaciones sobre factores que inciden en la calidad educativa del país, basado en la Norma Técnica Colombiana ISO27001:2013 y lo establecido en el Decreto 1008 de 14 de junio 2018 “Por el cual se establecen los lineamientos generales de la política de Gobierno Digital y se subroga el capítulo 1 del título 9 de la parte 2 del libro 2 del Decreto 1078 de 2015, Decreto Único Reglamentario del sector de Tecnologías de la Información y las Comunicaciones”, dentro del cual se establecen para las entidades del estado los Habilitadores Transversales: Seguridad de la Información, Arquitectura de TI y Servicios Ciudadanos Digitales.</w:t>
      </w:r>
    </w:p>
    <w:p w:rsidR="006267FA" w:rsidP="00C3492B" w:rsidRDefault="006267FA" w14:paraId="4FDF37AF" w14:textId="4157384F"/>
    <w:p w:rsidR="00673256" w:rsidP="00C3492B" w:rsidRDefault="00664AB8" w14:paraId="43F70953" w14:textId="26ECACA4">
      <w:r>
        <w:t xml:space="preserve">En el proceso de mejoramiento continuo de este sistema se han </w:t>
      </w:r>
      <w:r w:rsidR="00673256">
        <w:t>identificado</w:t>
      </w:r>
      <w:r>
        <w:t xml:space="preserve"> oportunidades de mejora</w:t>
      </w:r>
      <w:r w:rsidR="00673256">
        <w:t xml:space="preserve"> </w:t>
      </w:r>
      <w:r w:rsidRPr="00673256" w:rsidR="00673256">
        <w:t>requeridas para el cumplimiento de estos procesos, velando por el cumplimiento de la normatividad y las buenas prácticas</w:t>
      </w:r>
      <w:r w:rsidR="0018097B">
        <w:t xml:space="preserve">, estas son: </w:t>
      </w:r>
    </w:p>
    <w:p w:rsidR="006833D7" w:rsidP="00DD6875" w:rsidRDefault="006833D7" w14:paraId="1DA761E4" w14:textId="1BC7E20C">
      <w:pPr>
        <w:pStyle w:val="ListParagraph"/>
        <w:numPr>
          <w:ilvl w:val="0"/>
          <w:numId w:val="36"/>
        </w:numPr>
      </w:pPr>
      <w:r>
        <w:t xml:space="preserve">Diseñar e implementar procedimientos para gestión del cambio y desarrollo seguro </w:t>
      </w:r>
    </w:p>
    <w:p w:rsidR="006833D7" w:rsidP="00DD6875" w:rsidRDefault="006833D7" w14:paraId="5E379470" w14:textId="6D79C639">
      <w:pPr>
        <w:pStyle w:val="ListParagraph"/>
        <w:numPr>
          <w:ilvl w:val="0"/>
          <w:numId w:val="36"/>
        </w:numPr>
      </w:pPr>
      <w:r>
        <w:t xml:space="preserve">Definir roles y responsabilidades </w:t>
      </w:r>
    </w:p>
    <w:p w:rsidR="006833D7" w:rsidP="00DD6875" w:rsidRDefault="006833D7" w14:paraId="73B67A08" w14:textId="031B33E9">
      <w:pPr>
        <w:pStyle w:val="ListParagraph"/>
        <w:numPr>
          <w:ilvl w:val="0"/>
          <w:numId w:val="36"/>
        </w:numPr>
      </w:pPr>
      <w:r>
        <w:t xml:space="preserve">Actualizar el </w:t>
      </w:r>
      <w:r w:rsidRPr="006833D7">
        <w:t>Manual de Seguridad y Privacidad</w:t>
      </w:r>
    </w:p>
    <w:p w:rsidR="006833D7" w:rsidP="00DD6875" w:rsidRDefault="006833D7" w14:paraId="45A31ADB" w14:textId="646BF6FC">
      <w:pPr>
        <w:pStyle w:val="ListParagraph"/>
        <w:numPr>
          <w:ilvl w:val="0"/>
          <w:numId w:val="36"/>
        </w:numPr>
      </w:pPr>
      <w:r>
        <w:t>Implementar la</w:t>
      </w:r>
      <w:r w:rsidRPr="006833D7">
        <w:t xml:space="preserve"> plantilla para la Clasificación y Etiquetado de información</w:t>
      </w:r>
    </w:p>
    <w:p w:rsidR="006833D7" w:rsidP="00DD6875" w:rsidRDefault="006833D7" w14:paraId="1CEF1072" w14:textId="1CA3334A">
      <w:pPr>
        <w:pStyle w:val="ListParagraph"/>
        <w:numPr>
          <w:ilvl w:val="0"/>
          <w:numId w:val="36"/>
        </w:numPr>
      </w:pPr>
      <w:r>
        <w:t>Definir indicadores para mejorar el control y seguimiento al Sistema</w:t>
      </w:r>
    </w:p>
    <w:p w:rsidR="006833D7" w:rsidP="006833D7" w:rsidRDefault="006833D7" w14:paraId="3BF36E6E" w14:textId="04E055EB">
      <w:pPr>
        <w:pStyle w:val="ListParagraph"/>
      </w:pPr>
    </w:p>
    <w:p w:rsidR="006833D7" w:rsidP="00EE70ED" w:rsidRDefault="00EE70ED" w14:paraId="2D4CD7B0" w14:textId="5323D5B0">
      <w:r>
        <w:t xml:space="preserve">La auditoría </w:t>
      </w:r>
      <w:r w:rsidRPr="00EE70ED">
        <w:t>interna al SGSI bajo la norma NTC-ISO-IEC 27001 versión 2013</w:t>
      </w:r>
      <w:r>
        <w:t xml:space="preserve"> desarrollada en 2018, arrojó los siguientes resultados:</w:t>
      </w:r>
    </w:p>
    <w:p w:rsidR="00634268" w:rsidP="00DD6875" w:rsidRDefault="00634268" w14:paraId="154DA9D3" w14:textId="77777777">
      <w:pPr>
        <w:pStyle w:val="ListParagraph"/>
        <w:numPr>
          <w:ilvl w:val="0"/>
          <w:numId w:val="39"/>
        </w:numPr>
      </w:pPr>
      <w:r>
        <w:t xml:space="preserve">42 fortalezas, </w:t>
      </w:r>
    </w:p>
    <w:p w:rsidR="00634268" w:rsidP="00DD6875" w:rsidRDefault="00634268" w14:paraId="76F48705" w14:textId="77777777">
      <w:pPr>
        <w:pStyle w:val="ListParagraph"/>
        <w:numPr>
          <w:ilvl w:val="0"/>
          <w:numId w:val="39"/>
        </w:numPr>
      </w:pPr>
      <w:r>
        <w:t xml:space="preserve">27 no conformidades </w:t>
      </w:r>
    </w:p>
    <w:p w:rsidR="00634268" w:rsidP="00DD6875" w:rsidRDefault="00634268" w14:paraId="0D138DFC" w14:textId="77777777">
      <w:pPr>
        <w:pStyle w:val="ListParagraph"/>
        <w:numPr>
          <w:ilvl w:val="0"/>
          <w:numId w:val="39"/>
        </w:numPr>
      </w:pPr>
      <w:r>
        <w:t>11 oportunidades de mejora</w:t>
      </w:r>
    </w:p>
    <w:p w:rsidR="00634268" w:rsidP="00634268" w:rsidRDefault="00634268" w14:paraId="544B6173" w14:textId="4888B6D7">
      <w:r>
        <w:t xml:space="preserve">A partir de estos resultados se generaron 24 planes de mejoramiento de los cuales cerca del 50% ya fueron finalizados o cerrados efectivamente, y se está proceso de contratación para realizar una nueva auditoría en el 2019. </w:t>
      </w:r>
    </w:p>
    <w:p w:rsidR="00634268" w:rsidP="00634268" w:rsidRDefault="00634268" w14:paraId="6AE65550" w14:textId="77777777"/>
    <w:p w:rsidR="009439E9" w:rsidP="00C235DB" w:rsidRDefault="006C04BC" w14:paraId="6CA1D2FE" w14:textId="778730B9">
      <w:pPr>
        <w:pStyle w:val="Heading4"/>
      </w:pPr>
      <w:bookmarkStart w:name="_Toc40431750" w:id="49"/>
      <w:r>
        <w:t>Tratamiento de Datos Personales</w:t>
      </w:r>
      <w:bookmarkEnd w:id="49"/>
    </w:p>
    <w:p w:rsidR="00C235DB" w:rsidP="00C3492B" w:rsidRDefault="00C235DB" w14:paraId="569F72E6" w14:textId="77777777"/>
    <w:p w:rsidR="00C235DB" w:rsidP="003567A0" w:rsidRDefault="003567A0" w14:paraId="542B0D62" w14:textId="51230422">
      <w:r>
        <w:t xml:space="preserve">De acuerdo con la </w:t>
      </w:r>
      <w:r w:rsidRPr="003567A0">
        <w:t>Ley 1581 de 2012 y su decreto reglamentario 1377 de 201</w:t>
      </w:r>
      <w:r>
        <w:t xml:space="preserve">3, el Instituto ha definido su </w:t>
      </w:r>
      <w:r w:rsidRPr="003567A0">
        <w:t>política de protección de datos personales</w:t>
      </w:r>
      <w:r>
        <w:t xml:space="preserve"> la cual está en proceso de actualización, y se está creando el </w:t>
      </w:r>
      <w:r w:rsidRPr="003567A0">
        <w:t>Manual interno de Datos Personales</w:t>
      </w:r>
      <w:r>
        <w:t xml:space="preserve">. Adicionalmente, se hizo </w:t>
      </w:r>
      <w:r w:rsidRPr="003567A0">
        <w:t>la inscripción en el Registro Nacional de Bases de Datos de la SIC</w:t>
      </w:r>
      <w:r>
        <w:t xml:space="preserve"> y </w:t>
      </w:r>
      <w:r w:rsidRPr="003567A0">
        <w:t xml:space="preserve">se </w:t>
      </w:r>
      <w:r>
        <w:t xml:space="preserve">han identificado los incidentes </w:t>
      </w:r>
      <w:r w:rsidRPr="003567A0">
        <w:t>de seguridad de la información</w:t>
      </w:r>
      <w:r>
        <w:t xml:space="preserve"> que</w:t>
      </w:r>
      <w:r w:rsidRPr="003567A0">
        <w:t xml:space="preserve"> afectan los datos personales, con miras en informar a la SIC.</w:t>
      </w:r>
    </w:p>
    <w:p w:rsidR="009439E9" w:rsidP="00C235DB" w:rsidRDefault="006C04BC" w14:paraId="0F7E0DFB" w14:textId="41B4E7BD">
      <w:pPr>
        <w:pStyle w:val="Heading4"/>
      </w:pPr>
      <w:bookmarkStart w:name="_Toc40431751" w:id="50"/>
      <w:r>
        <w:t>Herramientas de Monitoreo y Control de Información</w:t>
      </w:r>
      <w:bookmarkEnd w:id="50"/>
    </w:p>
    <w:p w:rsidR="00A068B6" w:rsidP="00A068B6" w:rsidRDefault="00A068B6" w14:paraId="533D2885" w14:textId="77777777">
      <w:r>
        <w:t xml:space="preserve">En cuanto a la gestión de las herramientas informáticas de seguridad se están documentando la información de configuración, gestión y administración de estas, facilitando así su uso y aprovechamiento.  </w:t>
      </w:r>
    </w:p>
    <w:p w:rsidR="00A068B6" w:rsidP="00A068B6" w:rsidRDefault="00A068B6" w14:paraId="6C485B18" w14:textId="77777777"/>
    <w:p w:rsidR="00A068B6" w:rsidP="00A068B6" w:rsidRDefault="00A068B6" w14:paraId="2EDB8D53" w14:textId="6E1C5622">
      <w:r>
        <w:t xml:space="preserve">El instituto cuenta con herramienta como Antivirus, DLP, Monitoreo de Bases de Datos, Firewall, copias de seguridad, detección de intrusos, entre otras herramientas las cuales apoyan la gestión de </w:t>
      </w:r>
      <w:r w:rsidR="00851729">
        <w:t>la seguridad informática</w:t>
      </w:r>
      <w:r>
        <w:t xml:space="preserve"> del instituto. </w:t>
      </w:r>
    </w:p>
    <w:p w:rsidR="00A068B6" w:rsidP="00A068B6" w:rsidRDefault="00A068B6" w14:paraId="37C96851" w14:textId="77777777"/>
    <w:p w:rsidR="00C235DB" w:rsidP="00A068B6" w:rsidRDefault="00A068B6" w14:paraId="5F256B62" w14:textId="44B3C9FC">
      <w:r>
        <w:t xml:space="preserve">De igual forma con el fin de validar los controles y estrategias establecidas se realizan pruebas de Ethical Hacking a la infraestructura y sistemas de información críticos, producto de estas se evidencian vulnerabilidades técnicas de diferente nivel las cuales se gestionan con los procesos a cargo, esto se registran en una herramienta que consolida información como responsables, avance, fechas, responsable, descripción, impacto y lo relacionado con las vulnerabilidades.  </w:t>
      </w:r>
    </w:p>
    <w:p w:rsidR="009439E9" w:rsidP="00C235DB" w:rsidRDefault="006C04BC" w14:paraId="6C9BB919" w14:textId="46A265BA">
      <w:pPr>
        <w:pStyle w:val="Heading4"/>
      </w:pPr>
      <w:bookmarkStart w:name="_Toc40431752" w:id="51"/>
      <w:r>
        <w:t>Plan de concienciación en Seguridad y Privacidad de la Información</w:t>
      </w:r>
      <w:bookmarkEnd w:id="51"/>
    </w:p>
    <w:p w:rsidR="00C235DB" w:rsidP="00C3492B" w:rsidRDefault="00C235DB" w14:paraId="34AEFEE5" w14:textId="77777777"/>
    <w:p w:rsidR="009439E9" w:rsidP="00D833CA" w:rsidRDefault="00D833CA" w14:paraId="2D18EC6B" w14:textId="49DD5655">
      <w:r>
        <w:t xml:space="preserve">Para lograr el Uso y Apropiación de los conceptos y prácticas relacionados con Seguridad y Privacidad de la Información se ha venido realizando una </w:t>
      </w:r>
      <w:r w:rsidR="007C378B">
        <w:t xml:space="preserve">estrategia de recordación basada en los super héroes </w:t>
      </w:r>
      <w:r w:rsidR="006C04BC">
        <w:t xml:space="preserve">de seguridad de la información y sus villanos, </w:t>
      </w:r>
      <w:r>
        <w:t xml:space="preserve">así se ha logrado </w:t>
      </w:r>
      <w:r w:rsidR="006C04BC">
        <w:t>que los colaboradores al observar los personajes al instante recuerden la seguridad de la información y el objetivo de estos personajes</w:t>
      </w:r>
      <w:r w:rsidR="00F30AF3">
        <w:t xml:space="preserve"> que se muestran en </w:t>
      </w:r>
      <w:r w:rsidR="00F30AF3">
        <w:fldChar w:fldCharType="begin"/>
      </w:r>
      <w:r w:rsidR="00F30AF3">
        <w:instrText xml:space="preserve"> REF _Ref25766513 \h </w:instrText>
      </w:r>
      <w:r w:rsidR="00F30AF3">
        <w:fldChar w:fldCharType="separate"/>
      </w:r>
      <w:r w:rsidR="00F30AF3">
        <w:t xml:space="preserve">Ilustración </w:t>
      </w:r>
      <w:r w:rsidR="00F30AF3">
        <w:rPr>
          <w:noProof/>
        </w:rPr>
        <w:t>7</w:t>
      </w:r>
      <w:r w:rsidR="00F30AF3">
        <w:t xml:space="preserve"> Personajes de la Estrategia de Uso y Apropiación</w:t>
      </w:r>
      <w:r w:rsidR="00F30AF3">
        <w:fldChar w:fldCharType="end"/>
      </w:r>
    </w:p>
    <w:p w:rsidR="00D833CA" w:rsidP="007C378B" w:rsidRDefault="00D833CA" w14:paraId="0B87C937" w14:textId="77777777"/>
    <w:p w:rsidR="00F5777A" w:rsidP="00F5777A" w:rsidRDefault="006C04BC" w14:paraId="17988FB9" w14:textId="77777777">
      <w:pPr>
        <w:keepNext/>
        <w:jc w:val="center"/>
      </w:pPr>
      <w:r>
        <w:rPr>
          <w:noProof/>
          <w:lang w:val="es-CO" w:eastAsia="es-CO"/>
        </w:rPr>
        <w:drawing>
          <wp:inline distT="114300" distB="114300" distL="114300" distR="114300" wp14:anchorId="004DDA58" wp14:editId="45BE1CA3">
            <wp:extent cx="4376047" cy="223615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76047" cy="2236153"/>
                    </a:xfrm>
                    <a:prstGeom prst="rect">
                      <a:avLst/>
                    </a:prstGeom>
                    <a:ln/>
                  </pic:spPr>
                </pic:pic>
              </a:graphicData>
            </a:graphic>
          </wp:inline>
        </w:drawing>
      </w:r>
    </w:p>
    <w:p w:rsidR="009439E9" w:rsidP="00F5777A" w:rsidRDefault="00F5777A" w14:paraId="303293EC" w14:textId="3F96D62F">
      <w:pPr>
        <w:pStyle w:val="Caption"/>
        <w:jc w:val="center"/>
      </w:pPr>
      <w:bookmarkStart w:name="_Ref25766513" w:id="52"/>
      <w:r>
        <w:t xml:space="preserve">Ilustración </w:t>
      </w:r>
      <w:r>
        <w:fldChar w:fldCharType="begin"/>
      </w:r>
      <w:r>
        <w:instrText xml:space="preserve"> SEQ Ilustración \* ARABIC </w:instrText>
      </w:r>
      <w:r>
        <w:fldChar w:fldCharType="separate"/>
      </w:r>
      <w:r w:rsidR="00BB1396">
        <w:rPr>
          <w:noProof/>
        </w:rPr>
        <w:t>7</w:t>
      </w:r>
      <w:r>
        <w:fldChar w:fldCharType="end"/>
      </w:r>
      <w:r>
        <w:t xml:space="preserve"> Personajes de la Estrategia de Uso y Apropiación</w:t>
      </w:r>
      <w:bookmarkEnd w:id="52"/>
    </w:p>
    <w:p w:rsidR="00C5729A" w:rsidP="00C3492B" w:rsidRDefault="00C5729A" w14:paraId="5E8BEB20" w14:textId="77777777"/>
    <w:p w:rsidR="001B18CF" w:rsidP="001B18CF" w:rsidRDefault="001B18CF" w14:paraId="62815237" w14:textId="49377BD0">
      <w:r>
        <w:t>A continuación</w:t>
      </w:r>
      <w:r w:rsidR="00851729">
        <w:t>,</w:t>
      </w:r>
      <w:r>
        <w:t xml:space="preserve"> se describen las actividades que hacen parte de esta estrategia</w:t>
      </w:r>
    </w:p>
    <w:p w:rsidR="001B18CF" w:rsidP="00DD6875" w:rsidRDefault="001B18CF" w14:paraId="163C0005" w14:textId="77777777">
      <w:pPr>
        <w:pStyle w:val="ListParagraph"/>
        <w:numPr>
          <w:ilvl w:val="0"/>
          <w:numId w:val="40"/>
        </w:numPr>
      </w:pPr>
      <w:r w:rsidRPr="003A144B">
        <w:rPr>
          <w:b/>
        </w:rPr>
        <w:t xml:space="preserve">Divulgación: </w:t>
      </w:r>
      <w:r>
        <w:t xml:space="preserve">a través de los medios de divulgación masiva con que cuenta el Instituto, como son: boletines como Martes de Tecnología que se distribuye a través del correo electrónico, en banners y en pantallas digitales y basado en piezas gráficas con la imagen de los super héroes, se envían mensajes para recordar constantemente los </w:t>
      </w:r>
      <w:r w:rsidRPr="003A144B">
        <w:t>políticas de seguridad, procedimientos, guías, manuales, formatos</w:t>
      </w:r>
      <w:r>
        <w:t xml:space="preserve"> y herramientas que hacen parte del Sistema de Gestión de Seguridad de la Información y que tienen como propósito proteger la información en el ambiente laboral y también personal. </w:t>
      </w:r>
    </w:p>
    <w:p w:rsidR="001B18CF" w:rsidP="00DD6875" w:rsidRDefault="001B18CF" w14:paraId="16D972D8" w14:textId="77777777">
      <w:pPr>
        <w:pStyle w:val="ListParagraph"/>
        <w:numPr>
          <w:ilvl w:val="0"/>
          <w:numId w:val="40"/>
        </w:numPr>
      </w:pPr>
      <w:r>
        <w:rPr>
          <w:b/>
        </w:rPr>
        <w:t>Comparendos pedagógicos:</w:t>
      </w:r>
      <w:r>
        <w:t xml:space="preserve"> esta estrategia está orientada a mitigar una de las debilidades </w:t>
      </w:r>
      <w:r w:rsidRPr="003A144B">
        <w:t xml:space="preserve">más comunes identificadas durante el año 2018, </w:t>
      </w:r>
      <w:r>
        <w:t>como son las</w:t>
      </w:r>
      <w:r w:rsidRPr="003A144B">
        <w:t xml:space="preserve"> sesiones desatendidas</w:t>
      </w:r>
      <w:r>
        <w:t xml:space="preserve">; con la ayuda del personaje Hackerman se le muestra al colaborador su infracción a través de una estampilla en la pantalla con recordatorios de como mitigar esta debilidad. </w:t>
      </w:r>
    </w:p>
    <w:p w:rsidR="001B18CF" w:rsidP="00DD6875" w:rsidRDefault="001B18CF" w14:paraId="2F1796B2" w14:textId="77777777">
      <w:pPr>
        <w:pStyle w:val="ListParagraph"/>
        <w:numPr>
          <w:ilvl w:val="0"/>
          <w:numId w:val="40"/>
        </w:numPr>
      </w:pPr>
      <w:r w:rsidRPr="00C7361B">
        <w:rPr>
          <w:b/>
        </w:rPr>
        <w:t xml:space="preserve">Concurso </w:t>
      </w:r>
      <w:r w:rsidRPr="00C7361B">
        <w:rPr>
          <w:b/>
          <w:i/>
        </w:rPr>
        <w:t>Mejor Saber, Mejor Seguro</w:t>
      </w:r>
      <w:r>
        <w:t xml:space="preserve"> con el cual se buscan consolidar las diferentes estrategias establecidas en el plan de concientización para la vigencia, este concurso busca la participación de todas las áreas, a través de grupos de 3 a 5 personas, las cuales deberán cumplir los retos propuestos, asistir a las charlas y participar en las actividades convocadas, los equipos con mayor puntajes obtendrán premios por su participación y colaboración con el Sistema de Gestión de Seguridad de la Información.  Para el concurso se inscribieron 20 grupos de 13 áreas o dependencias del Instituto.</w:t>
      </w:r>
    </w:p>
    <w:p w:rsidR="001B18CF" w:rsidP="00DD6875" w:rsidRDefault="001B18CF" w14:paraId="36FCF66B" w14:textId="77777777">
      <w:pPr>
        <w:pStyle w:val="ListParagraph"/>
        <w:numPr>
          <w:ilvl w:val="0"/>
          <w:numId w:val="40"/>
        </w:numPr>
      </w:pPr>
      <w:r>
        <w:t>Definición de condiciones de seguridad en las áreas del Instituto:</w:t>
      </w:r>
    </w:p>
    <w:p w:rsidR="001B18CF" w:rsidP="00DD6875" w:rsidRDefault="001B18CF" w14:paraId="218632DA" w14:textId="77777777">
      <w:pPr>
        <w:pStyle w:val="ListParagraph"/>
        <w:numPr>
          <w:ilvl w:val="1"/>
          <w:numId w:val="40"/>
        </w:numPr>
      </w:pPr>
      <w:r>
        <w:t>Subdirección de Abastecimiento y Servicios Generales con quienes se han identificado las áreas seguras al interior del Instituto y se definido: responsables, autorizad</w:t>
      </w:r>
      <w:r w:rsidRPr="00C7361B">
        <w:rPr>
          <w:highlight w:val="white"/>
        </w:rPr>
        <w:t>os para ingresar y tipo de seguridad, así como la definición de los avisos de señalización para las áreas identificadas.</w:t>
      </w:r>
    </w:p>
    <w:p w:rsidR="001B18CF" w:rsidP="00DD6875" w:rsidRDefault="001B18CF" w14:paraId="34598FB7" w14:textId="77777777">
      <w:pPr>
        <w:pStyle w:val="ListParagraph"/>
        <w:numPr>
          <w:ilvl w:val="1"/>
          <w:numId w:val="40"/>
        </w:numPr>
      </w:pPr>
      <w:r>
        <w:t xml:space="preserve">Subdirección de Aplicación de Instrumentos en la validación del cumplimiento de los criterios de seguridad de la información de los equipos tecnológicos que intervienen en los procesos de impresión, empaque y transporte de las pruebas realizadas por el instituto, este acompañamiento ha generado oportunidades de mejora en el proceso y en los criterios de seguridad establecidos velando por la confidencialidad de la información que se transfiere en estos procesos. </w:t>
      </w:r>
    </w:p>
    <w:p w:rsidR="009439E9" w:rsidP="00C3492B" w:rsidRDefault="009439E9" w14:paraId="49BE1450" w14:textId="77777777"/>
    <w:p w:rsidR="009439E9" w:rsidP="00C3492B" w:rsidRDefault="009439E9" w14:paraId="0E696BA1" w14:textId="77777777"/>
    <w:p w:rsidR="009439E9" w:rsidP="00DD6875" w:rsidRDefault="006C04BC" w14:paraId="7D52BD9A" w14:textId="77777777">
      <w:pPr>
        <w:pStyle w:val="Heading3"/>
        <w:numPr>
          <w:ilvl w:val="0"/>
          <w:numId w:val="10"/>
        </w:numPr>
      </w:pPr>
      <w:bookmarkStart w:name="_Toc40431753" w:id="53"/>
      <w:r>
        <w:t>Interoperabilidad</w:t>
      </w:r>
      <w:bookmarkEnd w:id="53"/>
    </w:p>
    <w:p w:rsidR="00EE3BA5" w:rsidP="00BB6580" w:rsidRDefault="00EE3BA5" w14:paraId="36C44C98" w14:textId="77777777">
      <w:bookmarkStart w:name="_5oysh4qiog43" w:colFirst="0" w:colLast="0" w:id="54"/>
      <w:bookmarkEnd w:id="54"/>
    </w:p>
    <w:p w:rsidR="00ED4D30" w:rsidP="00BB6580" w:rsidRDefault="00BB6580" w14:paraId="4FC5E833" w14:textId="2D4B2482">
      <w:r w:rsidRPr="00BB6580">
        <w:t>Con el fin de facilitar el intercambio de información de manera oportuna y estandarizada entre los distintos sistemas de información, tanto internos como externos</w:t>
      </w:r>
      <w:r w:rsidR="00816F63">
        <w:t xml:space="preserve">, </w:t>
      </w:r>
      <w:r w:rsidR="003F21A5">
        <w:t>se vienen haciendo esfuerzos para desarrollar y evolucionar servicios web</w:t>
      </w:r>
      <w:r w:rsidR="00625C8E">
        <w:t xml:space="preserve"> </w:t>
      </w:r>
      <w:r w:rsidR="0099343A">
        <w:t>como los siguientes:</w:t>
      </w:r>
    </w:p>
    <w:p w:rsidR="00680AC1" w:rsidP="00AD4ABD" w:rsidRDefault="00680AC1" w14:paraId="78DB1DCF" w14:textId="77777777"/>
    <w:p w:rsidRPr="0072767A" w:rsidR="0072767A" w:rsidP="005001B7" w:rsidRDefault="00AA0C15" w14:paraId="08E4F01C" w14:textId="16A494B2">
      <w:r>
        <w:t xml:space="preserve">En la actualidad se encuentran </w:t>
      </w:r>
      <w:r w:rsidR="0072767A">
        <w:t xml:space="preserve">en </w:t>
      </w:r>
      <w:r>
        <w:t xml:space="preserve">operación </w:t>
      </w:r>
      <w:r w:rsidR="0072767A">
        <w:t>las siguientes plataformas de integración</w:t>
      </w:r>
      <w:r w:rsidR="0076094D">
        <w:t xml:space="preserve">, la primera es el </w:t>
      </w:r>
      <w:r w:rsidRPr="0072767A" w:rsidR="0072767A">
        <w:t>Bus Java</w:t>
      </w:r>
      <w:r w:rsidR="0076094D">
        <w:t xml:space="preserve"> el cual fue un desarrollo en casa y </w:t>
      </w:r>
      <w:r w:rsidR="005001B7">
        <w:t xml:space="preserve">el segundo es el </w:t>
      </w:r>
      <w:r w:rsidRPr="0072767A" w:rsidR="0072767A">
        <w:t>Bus Red Hat Fuse</w:t>
      </w:r>
      <w:r w:rsidR="005001B7">
        <w:t xml:space="preserve">.  El propósito es lograr migrar todos los servicios que se describen en la </w:t>
      </w:r>
      <w:r w:rsidR="005001B7">
        <w:fldChar w:fldCharType="begin"/>
      </w:r>
      <w:r w:rsidR="005001B7">
        <w:instrText xml:space="preserve"> REF _Ref25770159 \h </w:instrText>
      </w:r>
      <w:r w:rsidR="005001B7">
        <w:fldChar w:fldCharType="separate"/>
      </w:r>
      <w:r w:rsidR="005001B7">
        <w:t xml:space="preserve">Tabla </w:t>
      </w:r>
      <w:r w:rsidR="005001B7">
        <w:rPr>
          <w:noProof/>
        </w:rPr>
        <w:t>5</w:t>
      </w:r>
      <w:r w:rsidR="005001B7">
        <w:t xml:space="preserve"> </w:t>
      </w:r>
      <w:r w:rsidRPr="00CC0748" w:rsidR="005001B7">
        <w:t>Servicios actualmente disponibles en el Bus Java (desarrollo in-house)</w:t>
      </w:r>
      <w:r w:rsidR="005001B7">
        <w:fldChar w:fldCharType="end"/>
      </w:r>
      <w:r w:rsidR="009221A6">
        <w:t xml:space="preserve"> para disponerlos en el </w:t>
      </w:r>
      <w:r w:rsidRPr="0072767A" w:rsidR="009221A6">
        <w:t>Bus Red Hat Fuse</w:t>
      </w:r>
      <w:r w:rsidR="009221A6">
        <w:t xml:space="preserve">, en donde se encuentran los servicios descritos en </w:t>
      </w:r>
      <w:r w:rsidR="001A5000">
        <w:t xml:space="preserve">la </w:t>
      </w:r>
      <w:r w:rsidR="001A5000">
        <w:fldChar w:fldCharType="begin"/>
      </w:r>
      <w:r w:rsidR="001A5000">
        <w:instrText xml:space="preserve"> REF _Ref25770284 \h </w:instrText>
      </w:r>
      <w:r w:rsidR="001A5000">
        <w:fldChar w:fldCharType="separate"/>
      </w:r>
      <w:r w:rsidR="001A5000">
        <w:t xml:space="preserve">Tabla </w:t>
      </w:r>
      <w:r w:rsidR="001A5000">
        <w:rPr>
          <w:noProof/>
        </w:rPr>
        <w:t>6</w:t>
      </w:r>
      <w:r w:rsidR="001A5000">
        <w:t xml:space="preserve"> </w:t>
      </w:r>
      <w:r w:rsidRPr="002C3DD5" w:rsidR="001A5000">
        <w:t>Servicios actualmente disponibles en el Bus Red Hat Fuse</w:t>
      </w:r>
      <w:r w:rsidR="001A5000">
        <w:fldChar w:fldCharType="end"/>
      </w:r>
      <w:r w:rsidR="009738AD">
        <w:t>.</w:t>
      </w:r>
    </w:p>
    <w:p w:rsidR="00972AB7" w:rsidP="00AD4ABD" w:rsidRDefault="00972AB7" w14:paraId="381B9072" w14:textId="77777777"/>
    <w:p w:rsidR="00DE698F" w:rsidP="00DE698F" w:rsidRDefault="00DE698F" w14:paraId="286D50FA" w14:textId="3039B6CD">
      <w:pPr>
        <w:pStyle w:val="Caption"/>
        <w:keepNext/>
      </w:pPr>
      <w:bookmarkStart w:name="_Ref25770159" w:id="55"/>
      <w:r>
        <w:t xml:space="preserve">Tabla </w:t>
      </w:r>
      <w:r>
        <w:fldChar w:fldCharType="begin"/>
      </w:r>
      <w:r>
        <w:instrText xml:space="preserve"> SEQ Tabla \* ARABIC </w:instrText>
      </w:r>
      <w:r>
        <w:fldChar w:fldCharType="separate"/>
      </w:r>
      <w:r w:rsidR="00314B6D">
        <w:rPr>
          <w:noProof/>
        </w:rPr>
        <w:t>5</w:t>
      </w:r>
      <w:r>
        <w:fldChar w:fldCharType="end"/>
      </w:r>
      <w:r>
        <w:t xml:space="preserve"> </w:t>
      </w:r>
      <w:r w:rsidRPr="00CC0748">
        <w:t>Servicios actualmente disponibles en el Bus Java (desarrollo in-house)</w:t>
      </w:r>
      <w:bookmarkEnd w:id="55"/>
    </w:p>
    <w:tbl>
      <w:tblPr>
        <w:tblStyle w:val="ListTable3-Accent1"/>
        <w:tblW w:w="10086" w:type="dxa"/>
        <w:tblLayout w:type="fixed"/>
        <w:tblLook w:val="0600" w:firstRow="0" w:lastRow="0" w:firstColumn="0" w:lastColumn="0" w:noHBand="1" w:noVBand="1"/>
      </w:tblPr>
      <w:tblGrid>
        <w:gridCol w:w="2349"/>
        <w:gridCol w:w="4158"/>
        <w:gridCol w:w="1824"/>
        <w:gridCol w:w="1755"/>
      </w:tblGrid>
      <w:tr w:rsidR="00FC7BC6" w:rsidTr="008F1344" w14:paraId="1F9CD870" w14:textId="77777777">
        <w:trPr>
          <w:trHeight w:val="840"/>
        </w:trPr>
        <w:tc>
          <w:tcPr>
            <w:tcW w:w="2349" w:type="dxa"/>
            <w:shd w:val="clear" w:color="auto" w:fill="1F497D" w:themeFill="text2"/>
          </w:tcPr>
          <w:p w:rsidRPr="008F1344" w:rsidR="00FC7BC6" w:rsidP="00F33C11" w:rsidRDefault="00FC7BC6" w14:paraId="34C8806C" w14:textId="77777777">
            <w:pPr>
              <w:rPr>
                <w:color w:val="FFFFFF" w:themeColor="background1"/>
              </w:rPr>
            </w:pPr>
            <w:r w:rsidRPr="008F1344">
              <w:rPr>
                <w:color w:val="FFFFFF" w:themeColor="background1"/>
              </w:rPr>
              <w:t>Servicio</w:t>
            </w:r>
          </w:p>
        </w:tc>
        <w:tc>
          <w:tcPr>
            <w:tcW w:w="4158" w:type="dxa"/>
            <w:shd w:val="clear" w:color="auto" w:fill="1F497D" w:themeFill="text2"/>
          </w:tcPr>
          <w:p w:rsidRPr="008F1344" w:rsidR="00FC7BC6" w:rsidP="00F33C11" w:rsidRDefault="00FC7BC6" w14:paraId="0AF38003" w14:textId="77777777">
            <w:pPr>
              <w:rPr>
                <w:color w:val="FFFFFF" w:themeColor="background1"/>
              </w:rPr>
            </w:pPr>
            <w:r w:rsidRPr="008F1344">
              <w:rPr>
                <w:color w:val="FFFFFF" w:themeColor="background1"/>
              </w:rPr>
              <w:t>Alcance</w:t>
            </w:r>
          </w:p>
        </w:tc>
        <w:tc>
          <w:tcPr>
            <w:tcW w:w="1824" w:type="dxa"/>
            <w:shd w:val="clear" w:color="auto" w:fill="1F497D" w:themeFill="text2"/>
          </w:tcPr>
          <w:p w:rsidRPr="008F1344" w:rsidR="00FC7BC6" w:rsidP="00F33C11" w:rsidRDefault="00FC7BC6" w14:paraId="3A829F39" w14:textId="77777777">
            <w:pPr>
              <w:rPr>
                <w:color w:val="FFFFFF" w:themeColor="background1"/>
              </w:rPr>
            </w:pPr>
            <w:r w:rsidRPr="008F1344">
              <w:rPr>
                <w:color w:val="FFFFFF" w:themeColor="background1"/>
              </w:rPr>
              <w:t>Entidad proveedora</w:t>
            </w:r>
          </w:p>
        </w:tc>
        <w:tc>
          <w:tcPr>
            <w:tcW w:w="1755" w:type="dxa"/>
            <w:shd w:val="clear" w:color="auto" w:fill="1F497D" w:themeFill="text2"/>
          </w:tcPr>
          <w:p w:rsidRPr="008F1344" w:rsidR="00FC7BC6" w:rsidP="00F33C11" w:rsidRDefault="00FC7BC6" w14:paraId="40232706" w14:textId="77777777">
            <w:pPr>
              <w:rPr>
                <w:color w:val="FFFFFF" w:themeColor="background1"/>
              </w:rPr>
            </w:pPr>
            <w:r w:rsidRPr="008F1344">
              <w:rPr>
                <w:color w:val="FFFFFF" w:themeColor="background1"/>
              </w:rPr>
              <w:t>Estado</w:t>
            </w:r>
          </w:p>
        </w:tc>
      </w:tr>
      <w:tr w:rsidR="00FC7BC6" w:rsidTr="008F1344" w14:paraId="3D8E63D6" w14:textId="77777777">
        <w:trPr>
          <w:trHeight w:val="860"/>
        </w:trPr>
        <w:tc>
          <w:tcPr>
            <w:tcW w:w="2349" w:type="dxa"/>
          </w:tcPr>
          <w:p w:rsidR="00FC7BC6" w:rsidP="00F33C11" w:rsidRDefault="00FC7BC6" w14:paraId="5F28108F" w14:textId="77777777">
            <w:r>
              <w:t>Consulta de resultados SB11 (WS PIR)</w:t>
            </w:r>
          </w:p>
        </w:tc>
        <w:tc>
          <w:tcPr>
            <w:tcW w:w="4158" w:type="dxa"/>
          </w:tcPr>
          <w:p w:rsidR="00FC7BC6" w:rsidP="00F33C11" w:rsidRDefault="00FC7BC6" w14:paraId="1F102FEB" w14:textId="77777777">
            <w:r>
              <w:t>Permite la consulta de resultados individual y masiva a las instituciones</w:t>
            </w:r>
          </w:p>
        </w:tc>
        <w:tc>
          <w:tcPr>
            <w:tcW w:w="1824" w:type="dxa"/>
          </w:tcPr>
          <w:p w:rsidR="00FC7BC6" w:rsidP="00F33C11" w:rsidRDefault="00FC7BC6" w14:paraId="4B0B0869" w14:textId="77777777">
            <w:r>
              <w:t>ICFES</w:t>
            </w:r>
          </w:p>
        </w:tc>
        <w:tc>
          <w:tcPr>
            <w:tcW w:w="1755" w:type="dxa"/>
          </w:tcPr>
          <w:p w:rsidR="00FC7BC6" w:rsidP="00F33C11" w:rsidRDefault="00FC7BC6" w14:paraId="014E8D46" w14:textId="77777777">
            <w:r>
              <w:t>Servicio actual en operación.</w:t>
            </w:r>
          </w:p>
        </w:tc>
      </w:tr>
      <w:tr w:rsidR="00FC7BC6" w:rsidTr="008F1344" w14:paraId="63EB2476" w14:textId="77777777">
        <w:trPr>
          <w:trHeight w:val="1340"/>
        </w:trPr>
        <w:tc>
          <w:tcPr>
            <w:tcW w:w="2349" w:type="dxa"/>
          </w:tcPr>
          <w:p w:rsidR="00FC7BC6" w:rsidP="00F33C11" w:rsidRDefault="00FC7BC6" w14:paraId="1A98E56F" w14:textId="77777777">
            <w:r>
              <w:t>Sincronización DUE (WS DUE)</w:t>
            </w:r>
          </w:p>
        </w:tc>
        <w:tc>
          <w:tcPr>
            <w:tcW w:w="4158" w:type="dxa"/>
          </w:tcPr>
          <w:p w:rsidR="00FC7BC6" w:rsidP="00F33C11" w:rsidRDefault="00FC7BC6" w14:paraId="76A68659" w14:textId="77777777">
            <w:r>
              <w:t>Sincroniza el directorio único de establecimientos en las bases de datos del ICFES por medio del web service expuesto en el Ministerio de Educación.</w:t>
            </w:r>
          </w:p>
        </w:tc>
        <w:tc>
          <w:tcPr>
            <w:tcW w:w="1824" w:type="dxa"/>
          </w:tcPr>
          <w:p w:rsidR="00FC7BC6" w:rsidP="00F33C11" w:rsidRDefault="00FC7BC6" w14:paraId="6D7CF8EB" w14:textId="77777777">
            <w:r>
              <w:t>MEN</w:t>
            </w:r>
          </w:p>
        </w:tc>
        <w:tc>
          <w:tcPr>
            <w:tcW w:w="1755" w:type="dxa"/>
          </w:tcPr>
          <w:p w:rsidR="00FC7BC6" w:rsidP="00F33C11" w:rsidRDefault="00FC7BC6" w14:paraId="6E66417C" w14:textId="77777777">
            <w:r>
              <w:t>Servicio actual en operación.</w:t>
            </w:r>
          </w:p>
        </w:tc>
      </w:tr>
    </w:tbl>
    <w:p w:rsidR="00FC7BC6" w:rsidP="00FC7BC6" w:rsidRDefault="00FC7BC6" w14:paraId="0333FB70" w14:textId="77777777"/>
    <w:p w:rsidR="00FC7BC6" w:rsidP="00FC7BC6" w:rsidRDefault="00FC7BC6" w14:paraId="0BFFFB56" w14:textId="77777777"/>
    <w:p w:rsidR="00000DEC" w:rsidP="00000DEC" w:rsidRDefault="00000DEC" w14:paraId="0E3E2C7F" w14:textId="79795C17">
      <w:pPr>
        <w:pStyle w:val="Caption"/>
        <w:keepNext/>
      </w:pPr>
      <w:bookmarkStart w:name="_Ref25770284" w:id="56"/>
      <w:r>
        <w:t xml:space="preserve">Tabla </w:t>
      </w:r>
      <w:r>
        <w:fldChar w:fldCharType="begin"/>
      </w:r>
      <w:r>
        <w:instrText xml:space="preserve"> SEQ Tabla \* ARABIC </w:instrText>
      </w:r>
      <w:r>
        <w:fldChar w:fldCharType="separate"/>
      </w:r>
      <w:r w:rsidR="00314B6D">
        <w:rPr>
          <w:noProof/>
        </w:rPr>
        <w:t>6</w:t>
      </w:r>
      <w:r>
        <w:fldChar w:fldCharType="end"/>
      </w:r>
      <w:r>
        <w:t xml:space="preserve"> </w:t>
      </w:r>
      <w:r w:rsidRPr="002C3DD5">
        <w:t>Servicios actualmente disponibles en el Bus Red Hat Fuse</w:t>
      </w:r>
      <w:bookmarkEnd w:id="56"/>
    </w:p>
    <w:tbl>
      <w:tblPr>
        <w:tblStyle w:val="ListTable3-Accent1"/>
        <w:tblW w:w="10086" w:type="dxa"/>
        <w:tblLayout w:type="fixed"/>
        <w:tblLook w:val="0600" w:firstRow="0" w:lastRow="0" w:firstColumn="0" w:lastColumn="0" w:noHBand="1" w:noVBand="1"/>
      </w:tblPr>
      <w:tblGrid>
        <w:gridCol w:w="1847"/>
        <w:gridCol w:w="4662"/>
        <w:gridCol w:w="1434"/>
        <w:gridCol w:w="2143"/>
      </w:tblGrid>
      <w:tr w:rsidR="00FC7BC6" w:rsidTr="003172E9" w14:paraId="3D8EB9B9" w14:textId="77777777">
        <w:trPr>
          <w:trHeight w:val="860"/>
        </w:trPr>
        <w:tc>
          <w:tcPr>
            <w:tcW w:w="1847" w:type="dxa"/>
            <w:shd w:val="clear" w:color="auto" w:fill="1F497D" w:themeFill="text2"/>
          </w:tcPr>
          <w:p w:rsidRPr="003172E9" w:rsidR="00FC7BC6" w:rsidP="00F33C11" w:rsidRDefault="00FC7BC6" w14:paraId="7659BD2C" w14:textId="77777777">
            <w:pPr>
              <w:rPr>
                <w:color w:val="FFFFFF" w:themeColor="background1"/>
              </w:rPr>
            </w:pPr>
            <w:r w:rsidRPr="003172E9">
              <w:rPr>
                <w:color w:val="FFFFFF" w:themeColor="background1"/>
              </w:rPr>
              <w:t>Servicio</w:t>
            </w:r>
          </w:p>
        </w:tc>
        <w:tc>
          <w:tcPr>
            <w:tcW w:w="4662" w:type="dxa"/>
            <w:shd w:val="clear" w:color="auto" w:fill="1F497D" w:themeFill="text2"/>
          </w:tcPr>
          <w:p w:rsidRPr="003172E9" w:rsidR="00FC7BC6" w:rsidP="00F33C11" w:rsidRDefault="00FC7BC6" w14:paraId="6BBB4442" w14:textId="77777777">
            <w:pPr>
              <w:rPr>
                <w:color w:val="FFFFFF" w:themeColor="background1"/>
              </w:rPr>
            </w:pPr>
            <w:r w:rsidRPr="003172E9">
              <w:rPr>
                <w:color w:val="FFFFFF" w:themeColor="background1"/>
              </w:rPr>
              <w:t>Alcance</w:t>
            </w:r>
          </w:p>
        </w:tc>
        <w:tc>
          <w:tcPr>
            <w:tcW w:w="1434" w:type="dxa"/>
            <w:shd w:val="clear" w:color="auto" w:fill="1F497D" w:themeFill="text2"/>
          </w:tcPr>
          <w:p w:rsidRPr="003172E9" w:rsidR="00FC7BC6" w:rsidP="00F33C11" w:rsidRDefault="00FC7BC6" w14:paraId="0A367AD0" w14:textId="77777777">
            <w:pPr>
              <w:rPr>
                <w:color w:val="FFFFFF" w:themeColor="background1"/>
              </w:rPr>
            </w:pPr>
            <w:r w:rsidRPr="003172E9">
              <w:rPr>
                <w:color w:val="FFFFFF" w:themeColor="background1"/>
              </w:rPr>
              <w:t>Entidad proveedora</w:t>
            </w:r>
          </w:p>
        </w:tc>
        <w:tc>
          <w:tcPr>
            <w:tcW w:w="2143" w:type="dxa"/>
            <w:shd w:val="clear" w:color="auto" w:fill="1F497D" w:themeFill="text2"/>
          </w:tcPr>
          <w:p w:rsidRPr="003172E9" w:rsidR="00FC7BC6" w:rsidP="00F33C11" w:rsidRDefault="00FC7BC6" w14:paraId="67122127" w14:textId="77777777">
            <w:pPr>
              <w:rPr>
                <w:color w:val="FFFFFF" w:themeColor="background1"/>
              </w:rPr>
            </w:pPr>
            <w:r w:rsidRPr="003172E9">
              <w:rPr>
                <w:color w:val="FFFFFF" w:themeColor="background1"/>
              </w:rPr>
              <w:t xml:space="preserve">Estado </w:t>
            </w:r>
          </w:p>
        </w:tc>
      </w:tr>
      <w:tr w:rsidR="00FC7BC6" w:rsidTr="00000DEC" w14:paraId="0974D17B" w14:textId="77777777">
        <w:trPr>
          <w:trHeight w:val="1420"/>
        </w:trPr>
        <w:tc>
          <w:tcPr>
            <w:tcW w:w="1847" w:type="dxa"/>
          </w:tcPr>
          <w:p w:rsidR="00FC7BC6" w:rsidP="00F33C11" w:rsidRDefault="00FC7BC6" w14:paraId="2777BEE8" w14:textId="77777777">
            <w:r>
              <w:t>Consulta datos estudiante y matrícula (WS SIMAT)</w:t>
            </w:r>
          </w:p>
        </w:tc>
        <w:tc>
          <w:tcPr>
            <w:tcW w:w="4662" w:type="dxa"/>
          </w:tcPr>
          <w:p w:rsidR="00FC7BC6" w:rsidP="0076129C" w:rsidRDefault="00FC7BC6" w14:paraId="37E395CF" w14:textId="77777777">
            <w:pPr>
              <w:jc w:val="both"/>
            </w:pPr>
            <w:r>
              <w:t>WS para consulta al Sistema Integrado de Matrícula SIMAT del MEN, a fin de optimizar el proceso de inscripción ya que permitirá contar con información obtenida de la fuente oficial (datos estudiante y matrícula).</w:t>
            </w:r>
          </w:p>
        </w:tc>
        <w:tc>
          <w:tcPr>
            <w:tcW w:w="1434" w:type="dxa"/>
          </w:tcPr>
          <w:p w:rsidR="00FC7BC6" w:rsidP="0076129C" w:rsidRDefault="00FC7BC6" w14:paraId="30F703A3" w14:textId="77777777">
            <w:pPr>
              <w:jc w:val="both"/>
            </w:pPr>
            <w:r>
              <w:t>MEN</w:t>
            </w:r>
          </w:p>
        </w:tc>
        <w:tc>
          <w:tcPr>
            <w:tcW w:w="2143" w:type="dxa"/>
          </w:tcPr>
          <w:p w:rsidR="00FC7BC6" w:rsidP="0076129C" w:rsidRDefault="00FC7BC6" w14:paraId="0F534B1A" w14:textId="77777777">
            <w:pPr>
              <w:jc w:val="both"/>
            </w:pPr>
            <w:r>
              <w:t>Servicios web implementados y en operación.</w:t>
            </w:r>
          </w:p>
        </w:tc>
      </w:tr>
      <w:tr w:rsidR="00FC7BC6" w:rsidTr="00000DEC" w14:paraId="4926B089" w14:textId="77777777">
        <w:trPr>
          <w:trHeight w:val="1100"/>
        </w:trPr>
        <w:tc>
          <w:tcPr>
            <w:tcW w:w="1847" w:type="dxa"/>
          </w:tcPr>
          <w:p w:rsidR="00FC7BC6" w:rsidP="00F33C11" w:rsidRDefault="00FC7BC6" w14:paraId="61951587" w14:textId="77777777">
            <w:r>
              <w:t>Consulta y Notificación (WS Recaudo)</w:t>
            </w:r>
          </w:p>
        </w:tc>
        <w:tc>
          <w:tcPr>
            <w:tcW w:w="4662" w:type="dxa"/>
          </w:tcPr>
          <w:p w:rsidR="00FC7BC6" w:rsidP="0076129C" w:rsidRDefault="00FC7BC6" w14:paraId="2F67BE93" w14:textId="572631F9">
            <w:pPr>
              <w:jc w:val="both"/>
            </w:pPr>
            <w:r>
              <w:t>Fase I: WS para consulta y notificación del proceso de recaudo de pagos de las diferentes pruebas que se realizan por parte del Instituto.</w:t>
            </w:r>
            <w:r w:rsidR="00F942A9">
              <w:t xml:space="preserve"> Esto permitió </w:t>
            </w:r>
            <w:r w:rsidRPr="00F942A9" w:rsidR="00F942A9">
              <w:t>ampliar la red de canales de recaudo al incluir nuevos bancos.</w:t>
            </w:r>
          </w:p>
        </w:tc>
        <w:tc>
          <w:tcPr>
            <w:tcW w:w="1434" w:type="dxa"/>
          </w:tcPr>
          <w:p w:rsidR="00FC7BC6" w:rsidP="0076129C" w:rsidRDefault="00FC7BC6" w14:paraId="3A06E1C6" w14:textId="77777777">
            <w:pPr>
              <w:jc w:val="both"/>
            </w:pPr>
            <w:r>
              <w:t>ICFES</w:t>
            </w:r>
          </w:p>
        </w:tc>
        <w:tc>
          <w:tcPr>
            <w:tcW w:w="2143" w:type="dxa"/>
          </w:tcPr>
          <w:p w:rsidR="00FC7BC6" w:rsidP="0076129C" w:rsidRDefault="00FC7BC6" w14:paraId="351030A3" w14:textId="77777777">
            <w:pPr>
              <w:jc w:val="both"/>
            </w:pPr>
            <w:r>
              <w:t>Servicios web implementados y en operación (consulta pagos PSE).</w:t>
            </w:r>
          </w:p>
        </w:tc>
      </w:tr>
    </w:tbl>
    <w:p w:rsidR="00FC7BC6" w:rsidP="00FC7BC6" w:rsidRDefault="00FC7BC6" w14:paraId="6C4F5102" w14:textId="77777777"/>
    <w:p w:rsidR="00FC7BC6" w:rsidP="00AD4ABD" w:rsidRDefault="00EE761D" w14:paraId="50CC0985" w14:textId="2A742CF7">
      <w:r>
        <w:t xml:space="preserve">Adicionalmente a los servicios que ya se encuentran en operación, se han identificado la necesidad de otros servicios, estos se pueden consultar en la </w:t>
      </w:r>
      <w:r w:rsidR="005A687E">
        <w:t xml:space="preserve">capítulo </w:t>
      </w:r>
      <w:r w:rsidR="005A687E">
        <w:fldChar w:fldCharType="begin"/>
      </w:r>
      <w:r w:rsidR="005A687E">
        <w:instrText xml:space="preserve"> REF _Ref25771084 \h </w:instrText>
      </w:r>
      <w:r w:rsidR="005A687E">
        <w:fldChar w:fldCharType="separate"/>
      </w:r>
      <w:r w:rsidR="005A687E">
        <w:t>Necesidades de información.</w:t>
      </w:r>
      <w:r w:rsidR="005A687E">
        <w:fldChar w:fldCharType="end"/>
      </w:r>
      <w:r w:rsidR="00251264">
        <w:t xml:space="preserve"> </w:t>
      </w:r>
      <w:r w:rsidR="005A687E">
        <w:t>en la sección</w:t>
      </w:r>
      <w:r>
        <w:t xml:space="preserve"> </w:t>
      </w:r>
      <w:r w:rsidR="004376D8">
        <w:fldChar w:fldCharType="begin"/>
      </w:r>
      <w:r w:rsidR="004376D8">
        <w:instrText xml:space="preserve"> REF _Ref25771042 \w \h </w:instrText>
      </w:r>
      <w:r w:rsidR="004376D8">
        <w:fldChar w:fldCharType="separate"/>
      </w:r>
      <w:r w:rsidR="004376D8">
        <w:t>iii</w:t>
      </w:r>
      <w:r w:rsidR="004376D8">
        <w:fldChar w:fldCharType="end"/>
      </w:r>
      <w:r w:rsidR="004376D8">
        <w:t xml:space="preserve"> </w:t>
      </w:r>
      <w:r w:rsidR="004376D8">
        <w:fldChar w:fldCharType="begin"/>
      </w:r>
      <w:r w:rsidR="004376D8">
        <w:instrText xml:space="preserve"> REF _Ref25771048 \h </w:instrText>
      </w:r>
      <w:r w:rsidR="004376D8">
        <w:fldChar w:fldCharType="separate"/>
      </w:r>
      <w:r w:rsidR="004376D8">
        <w:t>Interoperabilidad</w:t>
      </w:r>
      <w:r w:rsidR="004376D8">
        <w:fldChar w:fldCharType="end"/>
      </w:r>
    </w:p>
    <w:p w:rsidR="00EE761D" w:rsidP="00AD4ABD" w:rsidRDefault="00EE761D" w14:paraId="6350B7B8" w14:textId="40643F5E"/>
    <w:p w:rsidR="00506105" w:rsidP="00AD4ABD" w:rsidRDefault="00C23C30" w14:paraId="60DFD5D5" w14:textId="2C3DEA6F">
      <w:r>
        <w:t>Adicionalmente se</w:t>
      </w:r>
      <w:r w:rsidR="001C75CE">
        <w:t xml:space="preserve"> han logrado la certificación de </w:t>
      </w:r>
      <w:r w:rsidRPr="001C75CE" w:rsidR="001C75CE">
        <w:t>Lenguaje Común de Intercambio de Información</w:t>
      </w:r>
      <w:r w:rsidR="001C75CE">
        <w:t xml:space="preserve"> para los siguientes servicios </w:t>
      </w:r>
    </w:p>
    <w:p w:rsidRPr="00755611" w:rsidR="001C75CE" w:rsidP="00DD6875" w:rsidRDefault="00755611" w14:paraId="5E576B34" w14:textId="00CD40A1">
      <w:pPr>
        <w:pStyle w:val="ListParagraph"/>
        <w:numPr>
          <w:ilvl w:val="0"/>
          <w:numId w:val="41"/>
        </w:numPr>
        <w:rPr>
          <w:b/>
        </w:rPr>
      </w:pPr>
      <w:r w:rsidRPr="00755611">
        <w:rPr>
          <w:b/>
        </w:rPr>
        <w:t>Certificación Nivel 3 de Lenguaje Común de Intercambio de Información</w:t>
      </w:r>
    </w:p>
    <w:p w:rsidR="00737930" w:rsidP="00DD6875" w:rsidRDefault="009940B7" w14:paraId="62AE4CDD" w14:textId="7327F470">
      <w:pPr>
        <w:pStyle w:val="ListParagraph"/>
        <w:numPr>
          <w:ilvl w:val="1"/>
          <w:numId w:val="41"/>
        </w:numPr>
      </w:pPr>
      <w:r>
        <w:t>Consulta de resultados Saber 11 masiva e individual</w:t>
      </w:r>
    </w:p>
    <w:p w:rsidR="009940B7" w:rsidP="00DD6875" w:rsidRDefault="009940B7" w14:paraId="059EFC25" w14:textId="4A695788">
      <w:pPr>
        <w:pStyle w:val="ListParagraph"/>
        <w:numPr>
          <w:ilvl w:val="1"/>
          <w:numId w:val="41"/>
        </w:numPr>
      </w:pPr>
      <w:r>
        <w:t>Consulta y notificación de recaudo</w:t>
      </w:r>
    </w:p>
    <w:p w:rsidR="007D1599" w:rsidP="00DD6875" w:rsidRDefault="007D1599" w14:paraId="6CF1B7F4" w14:textId="4B531459">
      <w:pPr>
        <w:pStyle w:val="ListParagraph"/>
        <w:numPr>
          <w:ilvl w:val="0"/>
          <w:numId w:val="41"/>
        </w:numPr>
        <w:rPr>
          <w:b/>
        </w:rPr>
      </w:pPr>
      <w:r w:rsidRPr="00755611">
        <w:rPr>
          <w:b/>
        </w:rPr>
        <w:t xml:space="preserve">Certificación Nivel </w:t>
      </w:r>
      <w:r>
        <w:rPr>
          <w:b/>
        </w:rPr>
        <w:t>1</w:t>
      </w:r>
      <w:r w:rsidRPr="00755611">
        <w:rPr>
          <w:b/>
        </w:rPr>
        <w:t xml:space="preserve"> de Lenguaje Común de Intercambio de Información</w:t>
      </w:r>
    </w:p>
    <w:p w:rsidRPr="00755611" w:rsidR="007D1599" w:rsidP="00DD6875" w:rsidRDefault="007D1599" w14:paraId="4D408687" w14:textId="341EF806">
      <w:pPr>
        <w:pStyle w:val="ListParagraph"/>
        <w:numPr>
          <w:ilvl w:val="1"/>
          <w:numId w:val="41"/>
        </w:numPr>
        <w:rPr>
          <w:b/>
        </w:rPr>
      </w:pPr>
      <w:r>
        <w:t>Consulta de datos de estudiante y matrícula del SIMAT</w:t>
      </w:r>
    </w:p>
    <w:p w:rsidR="007D1599" w:rsidP="007D1599" w:rsidRDefault="007D1599" w14:paraId="464FD233" w14:textId="77777777">
      <w:pPr>
        <w:pStyle w:val="ListParagraph"/>
      </w:pPr>
    </w:p>
    <w:p w:rsidR="005A3E49" w:rsidP="00782AE4" w:rsidRDefault="0096753F" w14:paraId="615DB7A3" w14:textId="4D37E04D">
      <w:r>
        <w:t>Adicionalmente, para mejorar el proceso de especificación y gestión de los</w:t>
      </w:r>
      <w:r w:rsidR="002200C5">
        <w:t xml:space="preserve"> servicios, se han diseñado los siguientes instrumentos: </w:t>
      </w:r>
    </w:p>
    <w:p w:rsidR="006E7CCD" w:rsidP="00DD6875" w:rsidRDefault="006E7CCD" w14:paraId="1F1E86D1" w14:textId="77777777">
      <w:pPr>
        <w:pStyle w:val="ListParagraph"/>
        <w:numPr>
          <w:ilvl w:val="0"/>
          <w:numId w:val="42"/>
        </w:numPr>
        <w:ind w:left="1440"/>
      </w:pPr>
      <w:r>
        <w:t>Catálogo de servicios de interoperabilidad</w:t>
      </w:r>
    </w:p>
    <w:p w:rsidR="006E20BC" w:rsidP="00DD6875" w:rsidRDefault="006E7CCD" w14:paraId="75801C26" w14:textId="77777777">
      <w:pPr>
        <w:pStyle w:val="ListParagraph"/>
        <w:numPr>
          <w:ilvl w:val="0"/>
          <w:numId w:val="42"/>
        </w:numPr>
        <w:ind w:left="1440"/>
      </w:pPr>
      <w:r>
        <w:t>F</w:t>
      </w:r>
      <w:r w:rsidR="006C04BC">
        <w:t xml:space="preserve">icha de servicio (nueva propuesta alineada con estándares MinTIC), </w:t>
      </w:r>
    </w:p>
    <w:p w:rsidR="006E20BC" w:rsidP="00DD6875" w:rsidRDefault="006C04BC" w14:paraId="7293F850" w14:textId="77777777">
      <w:pPr>
        <w:pStyle w:val="ListParagraph"/>
        <w:numPr>
          <w:ilvl w:val="0"/>
          <w:numId w:val="42"/>
        </w:numPr>
        <w:ind w:left="1440"/>
      </w:pPr>
      <w:r>
        <w:t xml:space="preserve">Documento de especificación de servicios (nueva propuesta para desarrollo), </w:t>
      </w:r>
    </w:p>
    <w:p w:rsidR="00312DB0" w:rsidP="00DD6875" w:rsidRDefault="006C04BC" w14:paraId="3198C4A6" w14:textId="77777777">
      <w:pPr>
        <w:pStyle w:val="ListParagraph"/>
        <w:numPr>
          <w:ilvl w:val="0"/>
          <w:numId w:val="42"/>
        </w:numPr>
        <w:ind w:left="1440"/>
      </w:pPr>
      <w:r>
        <w:t>Documento</w:t>
      </w:r>
      <w:r w:rsidR="00312DB0">
        <w:t xml:space="preserve"> de</w:t>
      </w:r>
      <w:r>
        <w:t xml:space="preserve"> ANS (para incluir como anexo en convenios)</w:t>
      </w:r>
    </w:p>
    <w:p w:rsidR="00312DB0" w:rsidP="00DD6875" w:rsidRDefault="006C04BC" w14:paraId="748C3776" w14:textId="77777777">
      <w:pPr>
        <w:pStyle w:val="ListParagraph"/>
        <w:numPr>
          <w:ilvl w:val="0"/>
          <w:numId w:val="42"/>
        </w:numPr>
        <w:ind w:left="1440"/>
      </w:pPr>
      <w:r>
        <w:t>Control de convenios (con información básica del convenio, seguimiento a compromisos e inventario de información)</w:t>
      </w:r>
    </w:p>
    <w:p w:rsidR="00312DB0" w:rsidP="00DD6875" w:rsidRDefault="006C04BC" w14:paraId="1151B831" w14:textId="77777777">
      <w:pPr>
        <w:pStyle w:val="ListParagraph"/>
        <w:numPr>
          <w:ilvl w:val="0"/>
          <w:numId w:val="42"/>
        </w:numPr>
        <w:ind w:left="1440"/>
      </w:pPr>
      <w:r>
        <w:t>Control de usuarios,</w:t>
      </w:r>
    </w:p>
    <w:p w:rsidR="00312DB0" w:rsidP="00DD6875" w:rsidRDefault="006C04BC" w14:paraId="236C4BAD" w14:textId="77777777">
      <w:pPr>
        <w:pStyle w:val="ListParagraph"/>
        <w:numPr>
          <w:ilvl w:val="0"/>
          <w:numId w:val="42"/>
        </w:numPr>
        <w:ind w:left="1440"/>
      </w:pPr>
      <w:r>
        <w:t>FAQ PIR (para seguimiento del soporte a usuarios)</w:t>
      </w:r>
    </w:p>
    <w:p w:rsidR="005A3E49" w:rsidP="00DD6875" w:rsidRDefault="006C04BC" w14:paraId="304DB01D" w14:textId="36328BCF">
      <w:pPr>
        <w:pStyle w:val="ListParagraph"/>
        <w:numPr>
          <w:ilvl w:val="0"/>
          <w:numId w:val="42"/>
        </w:numPr>
        <w:ind w:left="1440"/>
      </w:pPr>
      <w:r>
        <w:t xml:space="preserve">Actualización diccionarios de datos y bases Saber </w:t>
      </w:r>
    </w:p>
    <w:p w:rsidR="00312DB0" w:rsidP="00312DB0" w:rsidRDefault="00312DB0" w14:paraId="4C2A4FF4" w14:textId="0E4A0F9F">
      <w:pPr>
        <w:pStyle w:val="ListParagraph"/>
        <w:ind w:left="1440"/>
      </w:pPr>
    </w:p>
    <w:p w:rsidR="009439E9" w:rsidP="00DB0D0B" w:rsidRDefault="006C04BC" w14:paraId="0FA6EE3F" w14:textId="77777777">
      <w:r>
        <w:t>En cuanto a Uso y Apropiación, se cuenta con una primera versión de una propuesta por parte del equipo de IO con base en la Guía del dominio de Uso y Apropiación – MINTIC y se está adelantando segunda versión con base en la Guía de definición e implementación de estrategias de gestión del cambio, uso y apropiación de las iniciativas de TI, recientemente publicada por la DTI.</w:t>
      </w:r>
    </w:p>
    <w:p w:rsidR="009439E9" w:rsidP="00C3492B" w:rsidRDefault="009439E9" w14:paraId="120E9C63" w14:textId="77777777"/>
    <w:p w:rsidR="009439E9" w:rsidP="00C3492B" w:rsidRDefault="006C04BC" w14:paraId="55924FF7" w14:textId="5C2B471B">
      <w:r>
        <w:t>Con todo lo anterior y, con base en los ítems de verificación que se aplicaban con la anterior versión del Marco de Interoperabilidad de Gobierno en línea (MinTIC, 2010), el cumplimiento por nivel de madurez de interoperabilidad tuvo el</w:t>
      </w:r>
      <w:r w:rsidR="00A82520">
        <w:t xml:space="preserve"> avance que se ilustra en la </w:t>
      </w:r>
      <w:r w:rsidR="00A82520">
        <w:fldChar w:fldCharType="begin"/>
      </w:r>
      <w:r w:rsidR="00A82520">
        <w:instrText xml:space="preserve"> REF _Ref25771652 \h </w:instrText>
      </w:r>
      <w:r w:rsidR="00A82520">
        <w:fldChar w:fldCharType="separate"/>
      </w:r>
      <w:r w:rsidR="00A82520">
        <w:t xml:space="preserve">Ilustración </w:t>
      </w:r>
      <w:r w:rsidR="00A82520">
        <w:rPr>
          <w:noProof/>
        </w:rPr>
        <w:t>8</w:t>
      </w:r>
      <w:r w:rsidR="00A82520">
        <w:t xml:space="preserve"> </w:t>
      </w:r>
      <w:r w:rsidRPr="008D125B" w:rsidR="00A82520">
        <w:t>Cumplimiento Icfes 2019 por nivel de madurez de Interoperabilidad</w:t>
      </w:r>
      <w:r w:rsidR="00A82520">
        <w:fldChar w:fldCharType="end"/>
      </w:r>
    </w:p>
    <w:p w:rsidR="009439E9" w:rsidP="00C3492B" w:rsidRDefault="009439E9" w14:paraId="691293F0" w14:textId="77777777"/>
    <w:p w:rsidR="001B299D" w:rsidP="001B299D" w:rsidRDefault="006C04BC" w14:paraId="1337FAB1" w14:textId="77777777">
      <w:pPr>
        <w:keepNext/>
      </w:pPr>
      <w:r>
        <w:rPr>
          <w:noProof/>
          <w:lang w:val="es-CO" w:eastAsia="es-CO"/>
        </w:rPr>
        <w:drawing>
          <wp:inline distT="114300" distB="114300" distL="114300" distR="114300" wp14:anchorId="295D7BAC" wp14:editId="025E5147">
            <wp:extent cx="5778818" cy="2848216"/>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778818" cy="2848216"/>
                    </a:xfrm>
                    <a:prstGeom prst="rect">
                      <a:avLst/>
                    </a:prstGeom>
                    <a:ln/>
                  </pic:spPr>
                </pic:pic>
              </a:graphicData>
            </a:graphic>
          </wp:inline>
        </w:drawing>
      </w:r>
    </w:p>
    <w:p w:rsidR="009439E9" w:rsidP="001B299D" w:rsidRDefault="001B299D" w14:paraId="08C25CE5" w14:textId="62F77A26">
      <w:pPr>
        <w:pStyle w:val="Caption"/>
      </w:pPr>
      <w:bookmarkStart w:name="_Ref25771652" w:id="57"/>
      <w:r>
        <w:t xml:space="preserve">Ilustración </w:t>
      </w:r>
      <w:r>
        <w:fldChar w:fldCharType="begin"/>
      </w:r>
      <w:r>
        <w:instrText xml:space="preserve"> SEQ Ilustración \* ARABIC </w:instrText>
      </w:r>
      <w:r>
        <w:fldChar w:fldCharType="separate"/>
      </w:r>
      <w:r w:rsidR="00BB1396">
        <w:rPr>
          <w:noProof/>
        </w:rPr>
        <w:t>8</w:t>
      </w:r>
      <w:r>
        <w:fldChar w:fldCharType="end"/>
      </w:r>
      <w:r>
        <w:t xml:space="preserve"> </w:t>
      </w:r>
      <w:r w:rsidRPr="008D125B">
        <w:t>Cumplimiento Icfes 2019 por nivel de madurez de Interoperabilidad</w:t>
      </w:r>
      <w:bookmarkEnd w:id="57"/>
    </w:p>
    <w:p w:rsidR="009439E9" w:rsidP="00C3492B" w:rsidRDefault="009439E9" w14:paraId="23727697" w14:textId="77A59D3D"/>
    <w:p w:rsidR="009439E9" w:rsidP="00C3492B" w:rsidRDefault="009439E9" w14:paraId="793C3793" w14:textId="77777777"/>
    <w:p w:rsidR="00CE7564" w:rsidP="00DD6875" w:rsidRDefault="00CE7564" w14:paraId="0AEF1EB2" w14:textId="77777777">
      <w:pPr>
        <w:pStyle w:val="Heading3"/>
        <w:numPr>
          <w:ilvl w:val="0"/>
          <w:numId w:val="21"/>
        </w:numPr>
      </w:pPr>
      <w:bookmarkStart w:name="_3ms8lo5wlsb4" w:colFirst="0" w:colLast="0" w:id="58"/>
      <w:bookmarkStart w:name="_Toc40431754" w:id="59"/>
      <w:bookmarkEnd w:id="58"/>
      <w:r>
        <w:t>Principales hallazgos</w:t>
      </w:r>
      <w:bookmarkEnd w:id="59"/>
    </w:p>
    <w:p w:rsidR="00B3043B" w:rsidP="00CE7564" w:rsidRDefault="00B3043B" w14:paraId="1BCD677A" w14:textId="77777777"/>
    <w:p w:rsidR="00CE7564" w:rsidP="00CE7564" w:rsidRDefault="00CE7564" w14:paraId="1279380E" w14:textId="699F3552">
      <w:r>
        <w:t>Dentro de los principales retos y oportunidades que se presentan en este dominio se tienen los siguientes:</w:t>
      </w:r>
    </w:p>
    <w:p w:rsidR="009439E9" w:rsidP="00CE7564" w:rsidRDefault="00406ED4" w14:paraId="162CEF80" w14:textId="06A95DAD">
      <w:pPr>
        <w:pStyle w:val="Heading4"/>
      </w:pPr>
      <w:bookmarkStart w:name="_Toc40431755" w:id="60"/>
      <w:r>
        <w:t>Interoperabilidad</w:t>
      </w:r>
      <w:bookmarkEnd w:id="60"/>
      <w:r>
        <w:t xml:space="preserve"> </w:t>
      </w:r>
    </w:p>
    <w:p w:rsidR="009439E9" w:rsidP="00C3492B" w:rsidRDefault="009439E9" w14:paraId="54ECC6F5" w14:textId="77777777"/>
    <w:p w:rsidR="004A6054" w:rsidP="00C3492B" w:rsidRDefault="006C04BC" w14:paraId="62CCED81" w14:textId="60CF02FA">
      <w:r>
        <w:t>De acuerdo</w:t>
      </w:r>
      <w:r w:rsidR="004A6054">
        <w:t xml:space="preserve"> con</w:t>
      </w:r>
      <w:r>
        <w:t xml:space="preserve"> los resultados </w:t>
      </w:r>
      <w:r w:rsidR="004A6054">
        <w:t>que se han obtenido hasta ahora</w:t>
      </w:r>
      <w:r>
        <w:t xml:space="preserve">, </w:t>
      </w:r>
      <w:r w:rsidR="004A6054">
        <w:t xml:space="preserve">se han identificado retos y oportunidades clasificados de la siguiente manera: </w:t>
      </w:r>
    </w:p>
    <w:p w:rsidR="004A6054" w:rsidP="00C3492B" w:rsidRDefault="004A6054" w14:paraId="6DED51AA" w14:textId="77777777"/>
    <w:p w:rsidR="009439E9" w:rsidP="00DD6875" w:rsidRDefault="006C04BC" w14:paraId="6B51F9E0" w14:textId="2B1FA565">
      <w:pPr>
        <w:pStyle w:val="ListParagraph"/>
        <w:numPr>
          <w:ilvl w:val="0"/>
          <w:numId w:val="7"/>
        </w:numPr>
      </w:pPr>
      <w:r>
        <w:t>A nivel de estrategia de Interoperabilidad</w:t>
      </w:r>
      <w:r w:rsidR="004D54CB">
        <w:t xml:space="preserve"> es necesario a</w:t>
      </w:r>
      <w:r>
        <w:t>linear los esfuerzos y definir las actividades de acuerdo con las últimas directrices del MinTIC establecidas tanto en el Manual para la implementación de la política de Gobierno Digital como en el Marco de Interoperabilidad para Gobierno Digital (Agosto 2019).</w:t>
      </w:r>
      <w:r w:rsidR="00745D05">
        <w:t xml:space="preserve"> </w:t>
      </w:r>
    </w:p>
    <w:p w:rsidR="002A4080" w:rsidP="002A4080" w:rsidRDefault="002A4080" w14:paraId="7818CB49" w14:textId="77777777">
      <w:pPr>
        <w:pStyle w:val="ListParagraph"/>
      </w:pPr>
    </w:p>
    <w:p w:rsidR="009439E9" w:rsidP="00DD6875" w:rsidRDefault="006C04BC" w14:paraId="021334FF" w14:textId="0FAE4CA2">
      <w:pPr>
        <w:pStyle w:val="ListParagraph"/>
        <w:numPr>
          <w:ilvl w:val="0"/>
          <w:numId w:val="7"/>
        </w:numPr>
      </w:pPr>
      <w:r>
        <w:t xml:space="preserve">A nivel del dominio </w:t>
      </w:r>
      <w:r w:rsidR="007C1A1B">
        <w:t>p</w:t>
      </w:r>
      <w:r>
        <w:t>olítico</w:t>
      </w:r>
      <w:r w:rsidR="007C1A1B">
        <w:t xml:space="preserve"> </w:t>
      </w:r>
      <w:r w:rsidR="002A4080">
        <w:t>se presenta el reto de g</w:t>
      </w:r>
      <w:r>
        <w:t>enerar valor agregado con los convenios que se suscriben, identifica</w:t>
      </w:r>
      <w:r w:rsidR="00BB54A8">
        <w:t>ndo</w:t>
      </w:r>
      <w:r>
        <w:t xml:space="preserve"> mejoras para su gestión y nuevas oportunidades con otras entidades </w:t>
      </w:r>
      <w:r w:rsidR="00174C4E">
        <w:t>de acuerdo con</w:t>
      </w:r>
      <w:r>
        <w:t xml:space="preserve"> las necesidades de información que tenga el Icfes.</w:t>
      </w:r>
    </w:p>
    <w:p w:rsidR="009439E9" w:rsidP="00C3492B" w:rsidRDefault="009439E9" w14:paraId="35E4C785" w14:textId="77777777"/>
    <w:p w:rsidR="009439E9" w:rsidP="00DD6875" w:rsidRDefault="006C04BC" w14:paraId="24C70B98" w14:textId="6930D059">
      <w:pPr>
        <w:pStyle w:val="ListParagraph"/>
        <w:numPr>
          <w:ilvl w:val="0"/>
          <w:numId w:val="7"/>
        </w:numPr>
      </w:pPr>
      <w:r>
        <w:t>A nivel del dominio Organizacional</w:t>
      </w:r>
      <w:r w:rsidR="0036026F">
        <w:t xml:space="preserve"> se presentan los siguientes retos:</w:t>
      </w:r>
    </w:p>
    <w:p w:rsidR="009439E9" w:rsidP="00DD6875" w:rsidRDefault="006C04BC" w14:paraId="03147B46" w14:textId="77777777">
      <w:pPr>
        <w:pStyle w:val="ListParagraph"/>
        <w:numPr>
          <w:ilvl w:val="0"/>
          <w:numId w:val="43"/>
        </w:numPr>
      </w:pPr>
      <w:r>
        <w:t>Diagnosticar las fuentes de información (qué estamos compartiendo, con quién, cuál es el nivel de calidad de la información, cuáles son las fuentes) a fin de mejorar la calidad de lo que se intercambia.</w:t>
      </w:r>
    </w:p>
    <w:p w:rsidR="009439E9" w:rsidP="00DD6875" w:rsidRDefault="006C04BC" w14:paraId="43C9D09F" w14:textId="77777777">
      <w:pPr>
        <w:pStyle w:val="ListParagraph"/>
        <w:numPr>
          <w:ilvl w:val="0"/>
          <w:numId w:val="43"/>
        </w:numPr>
      </w:pPr>
      <w:r>
        <w:t>Evaluar, actualizar, mantener, optimizar los servicios de intercambio de información.</w:t>
      </w:r>
    </w:p>
    <w:p w:rsidR="009439E9" w:rsidP="00DD6875" w:rsidRDefault="006C04BC" w14:paraId="30553357" w14:textId="77777777">
      <w:pPr>
        <w:pStyle w:val="ListParagraph"/>
        <w:numPr>
          <w:ilvl w:val="0"/>
          <w:numId w:val="43"/>
        </w:numPr>
      </w:pPr>
      <w:r>
        <w:t>Definir la estrategia para gestión del cambio, uso y apropiación de la iniciativa de interoperabilidad, alineada con la estrategia de la DTI.</w:t>
      </w:r>
    </w:p>
    <w:p w:rsidR="009439E9" w:rsidP="00DD6875" w:rsidRDefault="006C04BC" w14:paraId="4F9F5756" w14:textId="77777777">
      <w:pPr>
        <w:pStyle w:val="ListParagraph"/>
        <w:numPr>
          <w:ilvl w:val="0"/>
          <w:numId w:val="43"/>
        </w:numPr>
      </w:pPr>
      <w:r>
        <w:t>Continuar mejorando el servicio de soporte a los usuarios sobre los servicios de interoperabilidad.</w:t>
      </w:r>
    </w:p>
    <w:p w:rsidR="009439E9" w:rsidP="00C3492B" w:rsidRDefault="009439E9" w14:paraId="587FD043" w14:textId="77777777"/>
    <w:p w:rsidR="009439E9" w:rsidP="00DD6875" w:rsidRDefault="006C04BC" w14:paraId="3A657C1F" w14:textId="77777777">
      <w:pPr>
        <w:pStyle w:val="ListParagraph"/>
        <w:numPr>
          <w:ilvl w:val="0"/>
          <w:numId w:val="7"/>
        </w:numPr>
      </w:pPr>
      <w:r>
        <w:t>A nivel del dominio Técnico:</w:t>
      </w:r>
    </w:p>
    <w:p w:rsidR="009439E9" w:rsidP="00DD6875" w:rsidRDefault="006C04BC" w14:paraId="62578CAC" w14:textId="77777777">
      <w:pPr>
        <w:pStyle w:val="ListParagraph"/>
        <w:numPr>
          <w:ilvl w:val="0"/>
          <w:numId w:val="44"/>
        </w:numPr>
      </w:pPr>
      <w:r>
        <w:t>Hacer uso del bus de servicios Fuse contando con las funcionalidades que este brinda (</w:t>
      </w:r>
      <w:r>
        <w:tab/>
      </w:r>
      <w:r>
        <w:t>Autenticación SSO,  Trazabilidad,</w:t>
      </w:r>
      <w:r>
        <w:tab/>
      </w:r>
      <w:r>
        <w:t>Monitoreo del servicio, Auditoría) y con los diferentes ambientes (desarrollo, pruebas, producción) que ofrece y, monitorear su desempeño.</w:t>
      </w:r>
    </w:p>
    <w:p w:rsidR="009439E9" w:rsidP="00DD6875" w:rsidRDefault="006C04BC" w14:paraId="53BC9367" w14:textId="77777777">
      <w:pPr>
        <w:pStyle w:val="ListParagraph"/>
        <w:numPr>
          <w:ilvl w:val="0"/>
          <w:numId w:val="44"/>
        </w:numPr>
      </w:pPr>
      <w:r>
        <w:t>Adelantar la integración de los servicios a la nueva Plataforma de Interoperabilidad de gobierno (X-Road) y en general a los Servicios Ciudadanos Digitales.</w:t>
      </w:r>
    </w:p>
    <w:p w:rsidR="009439E9" w:rsidP="00C3492B" w:rsidRDefault="009439E9" w14:paraId="046FA5FF" w14:textId="77777777"/>
    <w:p w:rsidR="009439E9" w:rsidP="00DD6875" w:rsidRDefault="006C04BC" w14:paraId="4A3FD75E" w14:textId="77777777">
      <w:pPr>
        <w:pStyle w:val="ListParagraph"/>
        <w:numPr>
          <w:ilvl w:val="0"/>
          <w:numId w:val="7"/>
        </w:numPr>
      </w:pPr>
      <w:r>
        <w:t>A nivel del dominio Semántico:</w:t>
      </w:r>
    </w:p>
    <w:p w:rsidR="009439E9" w:rsidP="00DD6875" w:rsidRDefault="006C04BC" w14:paraId="0E35FFAD" w14:textId="77777777">
      <w:pPr>
        <w:pStyle w:val="ListParagraph"/>
        <w:numPr>
          <w:ilvl w:val="1"/>
          <w:numId w:val="45"/>
        </w:numPr>
      </w:pPr>
      <w:r>
        <w:t>Gestionar con MinTIC el proceso de estandarización de los servicios que se implementen con Lenguaje Común de Intercambio de Información (niveles 1, 2 y 3) hasta tener los servicios publicados en el Directorio de Servicios de Intercambio de Información.</w:t>
      </w:r>
    </w:p>
    <w:p w:rsidR="009439E9" w:rsidP="00DD6875" w:rsidRDefault="006C04BC" w14:paraId="489E511C" w14:textId="1AB9D33F">
      <w:pPr>
        <w:pStyle w:val="ListParagraph"/>
        <w:numPr>
          <w:ilvl w:val="1"/>
          <w:numId w:val="45"/>
        </w:numPr>
      </w:pPr>
      <w:r>
        <w:t>Implementar la documentación y seguimiento a los ANS de los servicios de intercambio de información (disponibilidad, tiempos de respuesta, concurrencia, escalabilidad).</w:t>
      </w:r>
    </w:p>
    <w:p w:rsidRPr="008F7C06" w:rsidR="00AA4FE4" w:rsidP="008F7C06" w:rsidRDefault="00AA4FE4" w14:paraId="65E9EA4E" w14:textId="77777777">
      <w:pPr>
        <w:pStyle w:val="ListParagraph"/>
        <w:ind w:left="1440"/>
        <w:rPr>
          <w:u w:val="single"/>
        </w:rPr>
      </w:pPr>
    </w:p>
    <w:p w:rsidR="009439E9" w:rsidP="00C74AA1" w:rsidRDefault="00C74AA1" w14:paraId="4B1817AA" w14:textId="566B3DB8">
      <w:pPr>
        <w:pStyle w:val="Heading4"/>
      </w:pPr>
      <w:bookmarkStart w:name="_Toc40431756" w:id="61"/>
      <w:r>
        <w:t>Seguridad de la Información</w:t>
      </w:r>
      <w:bookmarkEnd w:id="61"/>
      <w:r>
        <w:t xml:space="preserve"> </w:t>
      </w:r>
    </w:p>
    <w:p w:rsidR="00C74AA1" w:rsidP="002D6D54" w:rsidRDefault="00C74AA1" w14:paraId="06D7A4D9" w14:textId="0B37C477"/>
    <w:p w:rsidR="00424490" w:rsidP="002D6D54" w:rsidRDefault="00424490" w14:paraId="7578AF24" w14:textId="667C803D">
      <w:r>
        <w:t>Los principales retos identificados en cuanto Seguridad de la Información son los siguientes:</w:t>
      </w:r>
    </w:p>
    <w:p w:rsidR="00E84650" w:rsidP="00DD6875" w:rsidRDefault="00E84650" w14:paraId="6DEDAF5C" w14:textId="2C0A957D">
      <w:pPr>
        <w:pStyle w:val="ListParagraph"/>
        <w:numPr>
          <w:ilvl w:val="0"/>
          <w:numId w:val="46"/>
        </w:numPr>
      </w:pPr>
      <w:r>
        <w:t xml:space="preserve">Continuar fortaleciendo la identificación de activos de información y el análisis y valoración de riesgos asociados para </w:t>
      </w:r>
      <w:r w:rsidR="009C033A">
        <w:t xml:space="preserve">lograr generar valorar gestionando los activos de información que son críticos para el Instituto. </w:t>
      </w:r>
    </w:p>
    <w:p w:rsidR="002D6D54" w:rsidP="00DD6875" w:rsidRDefault="00253154" w14:paraId="7541C293" w14:textId="7BBF1A52">
      <w:pPr>
        <w:pStyle w:val="ListParagraph"/>
        <w:numPr>
          <w:ilvl w:val="0"/>
          <w:numId w:val="47"/>
        </w:numPr>
      </w:pPr>
      <w:r>
        <w:t xml:space="preserve">Fortalecer las acciones de concienciación en temas de seguridad, para lograr que las personas se hagan conscientes de su papel como facilitador en temas de seguridad de la información, logrando además incrementar el nivel de participación en </w:t>
      </w:r>
      <w:r w:rsidR="00280F4D">
        <w:t xml:space="preserve">las actividades de formación con respecto a seguridad de la información como en el </w:t>
      </w:r>
      <w:r w:rsidR="002D6D54">
        <w:t>concurso de seguridad “Mejor Saber, Mejor Seguro”</w:t>
      </w:r>
      <w:r w:rsidR="00280F4D">
        <w:t xml:space="preserve">. </w:t>
      </w:r>
      <w:r w:rsidR="002D6D54">
        <w:t xml:space="preserve"> </w:t>
      </w:r>
    </w:p>
    <w:p w:rsidR="002D6D54" w:rsidP="00DD6875" w:rsidRDefault="00FE5BAB" w14:paraId="76D280C7" w14:textId="2D6E7AC2">
      <w:pPr>
        <w:pStyle w:val="ListParagraph"/>
        <w:numPr>
          <w:ilvl w:val="0"/>
          <w:numId w:val="47"/>
        </w:numPr>
      </w:pPr>
      <w:r>
        <w:t>Lograr un</w:t>
      </w:r>
      <w:r w:rsidR="00597AA6">
        <w:t>a</w:t>
      </w:r>
      <w:r>
        <w:t xml:space="preserve"> mejor gestión del cambio en cuanto a la implementación de nuevos procedimientos, reduciendo la resistencia a la implementación de </w:t>
      </w:r>
      <w:r w:rsidRPr="008F7C06">
        <w:rPr>
          <w:u w:val="single"/>
        </w:rPr>
        <w:t>nuev</w:t>
      </w:r>
      <w:r w:rsidRPr="008F7C06" w:rsidR="00AA4FE4">
        <w:rPr>
          <w:u w:val="single"/>
        </w:rPr>
        <w:t>a</w:t>
      </w:r>
      <w:r w:rsidRPr="008F7C06">
        <w:rPr>
          <w:u w:val="single"/>
        </w:rPr>
        <w:t>s</w:t>
      </w:r>
      <w:r>
        <w:t xml:space="preserve"> actividades y contando con un mayor involucramiento de directores y subdirectores.  </w:t>
      </w:r>
    </w:p>
    <w:p w:rsidR="00597AA6" w:rsidP="00DD6875" w:rsidRDefault="004257E1" w14:paraId="4DFD4628" w14:textId="7574AD9B">
      <w:pPr>
        <w:pStyle w:val="ListParagraph"/>
        <w:numPr>
          <w:ilvl w:val="0"/>
          <w:numId w:val="47"/>
        </w:numPr>
      </w:pPr>
      <w:r>
        <w:t>Incrementar la efectividad de los controles establecidos para atender los hallazgos de las auditorías y/o vulnerabilidades producto de los ejercicios de análisis de vulnerabilidades y ethical hacking</w:t>
      </w:r>
      <w:r w:rsidR="00F17301">
        <w:t xml:space="preserve">, logrando que los responsables de la ejecución de y </w:t>
      </w:r>
      <w:r w:rsidRPr="00F17301" w:rsidR="00F17301">
        <w:t>ejecución y apropiación de las acciones de mejora y/o remediación</w:t>
      </w:r>
      <w:r w:rsidR="00F17301">
        <w:t xml:space="preserve"> se involucren de manera más activa. </w:t>
      </w:r>
    </w:p>
    <w:p w:rsidR="00597AA6" w:rsidP="00F17301" w:rsidRDefault="00597AA6" w14:paraId="340F675E" w14:textId="1835026E">
      <w:pPr>
        <w:pStyle w:val="ListParagraph"/>
      </w:pPr>
    </w:p>
    <w:p w:rsidRPr="002D6D54" w:rsidR="002D6D54" w:rsidP="00DD6875" w:rsidRDefault="00F17301" w14:paraId="5F187FA8" w14:textId="6258E625">
      <w:pPr>
        <w:pStyle w:val="ListParagraph"/>
        <w:numPr>
          <w:ilvl w:val="0"/>
          <w:numId w:val="48"/>
        </w:numPr>
      </w:pPr>
      <w:r>
        <w:t xml:space="preserve">Mejorar la transferencia de conocimiento en cuanto a la gestión y administración de las herramientas de monitoreo y control de seguridad adquiridas por el Instituto a través de la documentación de las actividades asociadas a estas herramientas.  </w:t>
      </w:r>
    </w:p>
    <w:p w:rsidRPr="002D6D54" w:rsidR="002D6D54" w:rsidP="002D6D54" w:rsidRDefault="002D6D54" w14:paraId="59041C09" w14:textId="77777777"/>
    <w:p w:rsidR="009439E9" w:rsidP="00DD6875" w:rsidRDefault="006C04BC" w14:paraId="7650B6FC" w14:textId="1926879A">
      <w:pPr>
        <w:pStyle w:val="Heading2"/>
        <w:numPr>
          <w:ilvl w:val="0"/>
          <w:numId w:val="3"/>
        </w:numPr>
      </w:pPr>
      <w:bookmarkStart w:name="_Toc40431757" w:id="62"/>
      <w:r>
        <w:t>Gobierno de TI.</w:t>
      </w:r>
      <w:bookmarkEnd w:id="62"/>
    </w:p>
    <w:p w:rsidR="007010E1" w:rsidP="007010E1" w:rsidRDefault="007010E1" w14:paraId="4B251544" w14:textId="5077DDF6">
      <w:r w:rsidRPr="007010E1">
        <w:t>Con el propósito de garantizar que se gestionan las actividades, interacciones y dispusieran los recursos idóneos para la implementación de los proyectos y el logro de objetivos de la Dirección de Tecnología e Información</w:t>
      </w:r>
      <w:r>
        <w:t xml:space="preserve"> se ha definido la cadena de valor de T.I., la estructura funcional de T.I. y el proceso de Gestión de T.I.  </w:t>
      </w:r>
    </w:p>
    <w:p w:rsidR="007010E1" w:rsidP="007010E1" w:rsidRDefault="007010E1" w14:paraId="4565F450" w14:textId="77777777"/>
    <w:p w:rsidR="009439E9" w:rsidP="00DD6875" w:rsidRDefault="006C04BC" w14:paraId="4C09EBE8" w14:textId="4B8CC264">
      <w:pPr>
        <w:pStyle w:val="Heading3"/>
        <w:numPr>
          <w:ilvl w:val="0"/>
          <w:numId w:val="49"/>
        </w:numPr>
      </w:pPr>
      <w:bookmarkStart w:name="_pc2nsrbrkzuj" w:colFirst="0" w:colLast="0" w:id="63"/>
      <w:bookmarkStart w:name="_Toc40431758" w:id="64"/>
      <w:bookmarkEnd w:id="63"/>
      <w:r>
        <w:t>Cadena de valor de TI</w:t>
      </w:r>
      <w:bookmarkEnd w:id="64"/>
    </w:p>
    <w:p w:rsidRPr="008F7C06" w:rsidR="00DB222D" w:rsidP="008F7C06" w:rsidRDefault="00DB222D" w14:paraId="720A5303" w14:textId="77777777">
      <w:pPr>
        <w:rPr>
          <w:u w:val="single"/>
        </w:rPr>
      </w:pPr>
    </w:p>
    <w:p w:rsidR="009439E9" w:rsidP="00C3492B" w:rsidRDefault="006C04BC" w14:paraId="33AC030A" w14:textId="2A5827B7">
      <w:pPr>
        <w:rPr>
          <w:rFonts w:ascii="Times New Roman" w:hAnsi="Times New Roman" w:eastAsia="Times New Roman" w:cs="Times New Roman"/>
        </w:rPr>
      </w:pPr>
      <w:r>
        <w:t xml:space="preserve">La </w:t>
      </w:r>
      <w:r w:rsidR="007010E1">
        <w:fldChar w:fldCharType="begin"/>
      </w:r>
      <w:r w:rsidR="007010E1">
        <w:instrText xml:space="preserve"> REF _Ref25780428 \h </w:instrText>
      </w:r>
      <w:r w:rsidR="007010E1">
        <w:fldChar w:fldCharType="separate"/>
      </w:r>
      <w:r w:rsidR="007010E1">
        <w:t xml:space="preserve">Ilustración </w:t>
      </w:r>
      <w:r w:rsidR="007010E1">
        <w:rPr>
          <w:noProof/>
        </w:rPr>
        <w:t>9</w:t>
      </w:r>
      <w:r w:rsidR="007010E1">
        <w:t xml:space="preserve"> Cadena de Valor de T.I.</w:t>
      </w:r>
      <w:r w:rsidR="007010E1">
        <w:fldChar w:fldCharType="end"/>
      </w:r>
      <w:r w:rsidR="007010E1">
        <w:t xml:space="preserve"> </w:t>
      </w:r>
      <w:r>
        <w:t xml:space="preserve">agrupa las principales actividades a través de las cuales la Dirección de Tecnología e Información agrega valor al Instituto, estas actividades se operacionalizan en el proceso de Gestión de Tecnología e Información que hace parte del Sistema de Gestión de Calidad. </w:t>
      </w:r>
    </w:p>
    <w:p w:rsidR="007010E1" w:rsidP="007010E1" w:rsidRDefault="006C04BC" w14:paraId="515B4D43" w14:textId="77777777">
      <w:pPr>
        <w:keepNext/>
      </w:pPr>
      <w:r>
        <w:rPr>
          <w:noProof/>
          <w:lang w:val="es-CO" w:eastAsia="es-CO"/>
        </w:rPr>
        <w:drawing>
          <wp:inline distT="114300" distB="114300" distL="114300" distR="114300" wp14:anchorId="7760B175" wp14:editId="5384DD33">
            <wp:extent cx="5610225" cy="340995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610225" cy="3409950"/>
                    </a:xfrm>
                    <a:prstGeom prst="rect">
                      <a:avLst/>
                    </a:prstGeom>
                    <a:ln/>
                  </pic:spPr>
                </pic:pic>
              </a:graphicData>
            </a:graphic>
          </wp:inline>
        </w:drawing>
      </w:r>
    </w:p>
    <w:p w:rsidR="007010E1" w:rsidP="007010E1" w:rsidRDefault="007010E1" w14:paraId="36AFEEA3" w14:textId="23CC63AE">
      <w:pPr>
        <w:pStyle w:val="Caption"/>
      </w:pPr>
      <w:bookmarkStart w:name="_Ref25780428" w:id="65"/>
      <w:r>
        <w:t xml:space="preserve">Ilustración </w:t>
      </w:r>
      <w:r>
        <w:fldChar w:fldCharType="begin"/>
      </w:r>
      <w:r>
        <w:instrText xml:space="preserve"> SEQ Ilustración \* ARABIC </w:instrText>
      </w:r>
      <w:r>
        <w:fldChar w:fldCharType="separate"/>
      </w:r>
      <w:r w:rsidR="00BB1396">
        <w:rPr>
          <w:noProof/>
        </w:rPr>
        <w:t>9</w:t>
      </w:r>
      <w:r>
        <w:fldChar w:fldCharType="end"/>
      </w:r>
      <w:r>
        <w:t xml:space="preserve"> Cadena de Valor de T.I.</w:t>
      </w:r>
      <w:bookmarkEnd w:id="65"/>
    </w:p>
    <w:p w:rsidR="009439E9" w:rsidP="00C3492B" w:rsidRDefault="006C04BC" w14:paraId="68FD75B7" w14:textId="22AC919F">
      <w:r>
        <w:t xml:space="preserve"> </w:t>
      </w:r>
    </w:p>
    <w:p w:rsidR="009439E9" w:rsidP="00C3492B" w:rsidRDefault="009439E9" w14:paraId="4F632539" w14:textId="77777777"/>
    <w:p w:rsidR="009439E9" w:rsidP="00DD6875" w:rsidRDefault="006C04BC" w14:paraId="2997E429" w14:textId="364565ED">
      <w:pPr>
        <w:pStyle w:val="Heading3"/>
        <w:numPr>
          <w:ilvl w:val="0"/>
          <w:numId w:val="49"/>
        </w:numPr>
      </w:pPr>
      <w:bookmarkStart w:name="_oj94hbm8yecg" w:colFirst="0" w:colLast="0" w:id="66"/>
      <w:bookmarkStart w:name="_Toc40431759" w:id="67"/>
      <w:bookmarkEnd w:id="66"/>
      <w:r>
        <w:t>Estructura Funcional de TI</w:t>
      </w:r>
      <w:bookmarkEnd w:id="67"/>
    </w:p>
    <w:p w:rsidR="00C2520D" w:rsidP="00C2520D" w:rsidRDefault="006C04BC" w14:paraId="3579FD1B" w14:textId="5E03E766">
      <w:r>
        <w:t>Las funciones de la Dirección de Tecnología e Información, de la Subdirección de Información y la Subdirección de Desarrollo de Aplicaciones, se encuentran establecidas en el Decreto 5014 de 2009 “por el cual se modifica la estructura del Instituto Colombiano para la Evaluación de la Educación – Icfes y se dictan otras disposiciones” y a través del Manual Específico de Funciones y Competencias Laborales de los empleados de Planta del Personal del Icfes adoptado mediante la Resolución 000125 del 1 de febrero de 2018.</w:t>
      </w:r>
      <w:r w:rsidR="00DC4EDA">
        <w:t xml:space="preserve"> La </w:t>
      </w:r>
      <w:r w:rsidR="00DC4EDA">
        <w:fldChar w:fldCharType="begin"/>
      </w:r>
      <w:r w:rsidR="00DC4EDA">
        <w:instrText xml:space="preserve"> REF _Ref25780514 \h </w:instrText>
      </w:r>
      <w:r w:rsidR="00DC4EDA">
        <w:fldChar w:fldCharType="separate"/>
      </w:r>
      <w:r w:rsidR="00DC4EDA">
        <w:t xml:space="preserve">Ilustración </w:t>
      </w:r>
      <w:r w:rsidR="00DC4EDA">
        <w:rPr>
          <w:noProof/>
        </w:rPr>
        <w:t>10</w:t>
      </w:r>
      <w:r w:rsidR="00DC4EDA">
        <w:t xml:space="preserve"> Estructura Funcional de T.I.</w:t>
      </w:r>
      <w:r w:rsidR="00DC4EDA">
        <w:fldChar w:fldCharType="end"/>
      </w:r>
      <w:r w:rsidR="00DC4EDA">
        <w:t xml:space="preserve"> </w:t>
      </w:r>
      <w:r w:rsidR="00C2520D">
        <w:t>presenta la forma en que está organizada la Dirección de Tecnología e Información del Instituto, de la cual también hace parte la Subdirección de Desarrollo de Aplicaciones y la Subdirección de Información. En total la estructura funcional de TI está conformada por 11 personas de planta, 6</w:t>
      </w:r>
      <w:r w:rsidR="00851729">
        <w:t>5</w:t>
      </w:r>
      <w:r w:rsidR="00C2520D">
        <w:t xml:space="preserve"> contratistas y 3 pasantes para un total de 7</w:t>
      </w:r>
      <w:r w:rsidR="00851729">
        <w:t>9</w:t>
      </w:r>
      <w:r w:rsidR="00C2520D">
        <w:t xml:space="preserve"> personas.</w:t>
      </w:r>
    </w:p>
    <w:p w:rsidR="009439E9" w:rsidP="00C3492B" w:rsidRDefault="009439E9" w14:paraId="5A7EDEDF" w14:textId="00180B66"/>
    <w:p w:rsidR="00DC4EDA" w:rsidP="00DC4EDA" w:rsidRDefault="00901519" w14:paraId="3A2DB223" w14:textId="36FCA77C">
      <w:pPr>
        <w:keepNext/>
      </w:pPr>
      <w:r>
        <w:rPr>
          <w:noProof/>
        </w:rPr>
        <w:drawing>
          <wp:inline distT="0" distB="0" distL="0" distR="0" wp14:anchorId="107E6354" wp14:editId="660691AE">
            <wp:extent cx="5667374" cy="2317956"/>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5667374" cy="2317956"/>
                    </a:xfrm>
                    <a:prstGeom prst="rect">
                      <a:avLst/>
                    </a:prstGeom>
                  </pic:spPr>
                </pic:pic>
              </a:graphicData>
            </a:graphic>
          </wp:inline>
        </w:drawing>
      </w:r>
    </w:p>
    <w:p w:rsidR="00DC4EDA" w:rsidP="00DC4EDA" w:rsidRDefault="00DC4EDA" w14:paraId="3E6E18BB" w14:textId="546124FA">
      <w:pPr>
        <w:pStyle w:val="Caption"/>
      </w:pPr>
      <w:bookmarkStart w:name="_Ref25780514" w:id="68"/>
      <w:r>
        <w:t xml:space="preserve">Ilustración </w:t>
      </w:r>
      <w:r>
        <w:fldChar w:fldCharType="begin"/>
      </w:r>
      <w:r>
        <w:instrText xml:space="preserve"> SEQ Ilustración \* ARABIC </w:instrText>
      </w:r>
      <w:r>
        <w:fldChar w:fldCharType="separate"/>
      </w:r>
      <w:r w:rsidR="00BB1396">
        <w:rPr>
          <w:noProof/>
        </w:rPr>
        <w:t>10</w:t>
      </w:r>
      <w:r>
        <w:fldChar w:fldCharType="end"/>
      </w:r>
      <w:r>
        <w:t xml:space="preserve"> Estructura Funcional de T.I.</w:t>
      </w:r>
      <w:bookmarkEnd w:id="68"/>
    </w:p>
    <w:p w:rsidR="00DC4EDA" w:rsidP="00C3492B" w:rsidRDefault="00DC4EDA" w14:paraId="367C2666" w14:textId="77777777"/>
    <w:p w:rsidR="009439E9" w:rsidP="00C3492B" w:rsidRDefault="006C04BC" w14:paraId="503906F3" w14:textId="12F854C6">
      <w:r>
        <w:t>Los perfiles se encuentran establecidos en los documentos de estudios previos que hacen parte integral de los contratos de prestación de servicios suscritos anualmente, en donde se relacionan la formación y competencias requeridas para soportar la operación actual de TI.</w:t>
      </w:r>
    </w:p>
    <w:p w:rsidR="007010E1" w:rsidP="00C3492B" w:rsidRDefault="007010E1" w14:paraId="5BD8F9BC" w14:textId="77777777"/>
    <w:p w:rsidR="009439E9" w:rsidP="00DD6875" w:rsidRDefault="006C04BC" w14:paraId="5BB30109" w14:textId="3258FE1C">
      <w:pPr>
        <w:pStyle w:val="Heading3"/>
        <w:numPr>
          <w:ilvl w:val="0"/>
          <w:numId w:val="49"/>
        </w:numPr>
      </w:pPr>
      <w:bookmarkStart w:name="_1slqz1dzwqcw" w:colFirst="0" w:colLast="0" w:id="69"/>
      <w:bookmarkStart w:name="_Toc40431760" w:id="70"/>
      <w:bookmarkEnd w:id="69"/>
      <w:r>
        <w:t>Proceso de Gestión de T.I.</w:t>
      </w:r>
      <w:bookmarkEnd w:id="70"/>
      <w:r>
        <w:t xml:space="preserve"> </w:t>
      </w:r>
    </w:p>
    <w:p w:rsidR="009439E9" w:rsidP="00C3492B" w:rsidRDefault="006C04BC" w14:paraId="7D3B9DE4" w14:textId="77777777">
      <w:r>
        <w:t>El proceso de Gestión de Tecnología e Información hace parte del Mapa de Procesos del Instituto, como un proceso de apoyo que tiene como objetivo: “Planear, gestionar y mantener de manera integral la tecnología e información en el Instituto, a través de la administración de la plataforma tecnológica, la formulación e implementación de nuevas soluciones tecnológicas y la definición y acompañamiento en la aplicación de los lineamientos, normatividad y buenas prácticas relacionadas con seguridad, continuidad, calidad y manejo de la información y nuevas tendencias, para el cumplimiento de los objetivos misionales del Icfes y proveer la información necesaria por las partes interesadas de manera oportuna, eficaz y transparente.”</w:t>
      </w:r>
    </w:p>
    <w:p w:rsidR="009439E9" w:rsidP="00C3492B" w:rsidRDefault="009439E9" w14:paraId="73253C0C" w14:textId="77777777"/>
    <w:p w:rsidR="009439E9" w:rsidP="00C3492B" w:rsidRDefault="006C04BC" w14:paraId="767D7AE3" w14:textId="111F8E62">
      <w:r>
        <w:t xml:space="preserve">El responsable de este proceso es el Director de Tecnología e Información. </w:t>
      </w:r>
    </w:p>
    <w:p w:rsidR="00DB222D" w:rsidP="00C3492B" w:rsidRDefault="00DB222D" w14:paraId="02A5F57C" w14:textId="33C74C25"/>
    <w:p w:rsidRPr="00DB222D" w:rsidR="00DB222D" w:rsidP="00C3492B" w:rsidRDefault="00DB222D" w14:paraId="7FC106D3" w14:textId="77777777"/>
    <w:p w:rsidR="00BB7154" w:rsidP="00DD6875" w:rsidRDefault="00BB7154" w14:paraId="1D1E47EB" w14:textId="77777777">
      <w:pPr>
        <w:pStyle w:val="Heading3"/>
        <w:numPr>
          <w:ilvl w:val="0"/>
          <w:numId w:val="49"/>
        </w:numPr>
      </w:pPr>
      <w:bookmarkStart w:name="_Toc40431761" w:id="71"/>
      <w:r>
        <w:t>Retos y Oportunidades</w:t>
      </w:r>
      <w:bookmarkEnd w:id="71"/>
    </w:p>
    <w:p w:rsidR="007F69CA" w:rsidP="00BB7154" w:rsidRDefault="007F69CA" w14:paraId="5FCEBECF" w14:textId="77777777">
      <w:r>
        <w:t>Los principales retos que se han identificado en el gobierno de T.I. son los siguientes:</w:t>
      </w:r>
    </w:p>
    <w:p w:rsidR="00AE54BD" w:rsidP="00DD6875" w:rsidRDefault="00AF3BF4" w14:paraId="7D0A0E8B" w14:textId="77777777">
      <w:pPr>
        <w:pStyle w:val="ListParagraph"/>
        <w:numPr>
          <w:ilvl w:val="0"/>
          <w:numId w:val="48"/>
        </w:numPr>
      </w:pPr>
      <w:r>
        <w:t>Fortalecer las capacidades de</w:t>
      </w:r>
      <w:r w:rsidR="00810A87">
        <w:t>l</w:t>
      </w:r>
      <w:r>
        <w:t xml:space="preserve"> Talento Humano </w:t>
      </w:r>
      <w:r w:rsidR="00AE54BD">
        <w:t xml:space="preserve">para </w:t>
      </w:r>
      <w:r w:rsidRPr="00AE54BD" w:rsidR="00AE54BD">
        <w:t>contar con un equipo capacitado, cohesionado y empoderado</w:t>
      </w:r>
      <w:r w:rsidR="00AE54BD">
        <w:t>, todo esto a través de:</w:t>
      </w:r>
    </w:p>
    <w:p w:rsidR="00AE54BD" w:rsidP="00DD6875" w:rsidRDefault="00AE54BD" w14:paraId="0AB80183" w14:textId="77777777">
      <w:pPr>
        <w:pStyle w:val="ListParagraph"/>
        <w:numPr>
          <w:ilvl w:val="1"/>
          <w:numId w:val="48"/>
        </w:numPr>
      </w:pPr>
      <w:r>
        <w:t>generar</w:t>
      </w:r>
      <w:r w:rsidRPr="00AE54BD">
        <w:t xml:space="preserve"> espacios internos y externos que propendan por la búsqueda de oportunidades de mejora en la gestión de tecnología </w:t>
      </w:r>
    </w:p>
    <w:p w:rsidR="00AE54BD" w:rsidP="00DD6875" w:rsidRDefault="00AE54BD" w14:paraId="57A3F028" w14:textId="77777777">
      <w:pPr>
        <w:pStyle w:val="ListParagraph"/>
        <w:numPr>
          <w:ilvl w:val="1"/>
          <w:numId w:val="48"/>
        </w:numPr>
      </w:pPr>
      <w:r>
        <w:t>I</w:t>
      </w:r>
      <w:r w:rsidRPr="00AE54BD">
        <w:t>dentificar fortalezas y debilidades que permitan asignar el recurso humano de forma flexible</w:t>
      </w:r>
    </w:p>
    <w:p w:rsidR="00365682" w:rsidP="00DD6875" w:rsidRDefault="00AE54BD" w14:paraId="540C3E31" w14:textId="4F579C85">
      <w:pPr>
        <w:pStyle w:val="ListParagraph"/>
        <w:numPr>
          <w:ilvl w:val="1"/>
          <w:numId w:val="48"/>
        </w:numPr>
      </w:pPr>
      <w:r>
        <w:t>P</w:t>
      </w:r>
      <w:r w:rsidRPr="00AE54BD">
        <w:t>romov</w:t>
      </w:r>
      <w:r>
        <w:t>er</w:t>
      </w:r>
      <w:r w:rsidRPr="00AE54BD">
        <w:t xml:space="preserve"> la utilización de medios de comunicación y aprendizaje no convencionales como podcasts, videos, blogs, coloquios, entre otros</w:t>
      </w:r>
    </w:p>
    <w:p w:rsidR="00823BE4" w:rsidP="00DD6875" w:rsidRDefault="00823BE4" w14:paraId="2BA28391" w14:textId="6967F592">
      <w:pPr>
        <w:pStyle w:val="ListParagraph"/>
        <w:numPr>
          <w:ilvl w:val="0"/>
          <w:numId w:val="48"/>
        </w:numPr>
      </w:pPr>
      <w:r>
        <w:t>Fortalecer el esquema de gestión de T.I. abierto que permita:</w:t>
      </w:r>
    </w:p>
    <w:p w:rsidR="00823BE4" w:rsidP="00DD6875" w:rsidRDefault="00823BE4" w14:paraId="6518D4BC" w14:textId="77777777">
      <w:pPr>
        <w:pStyle w:val="ListParagraph"/>
        <w:numPr>
          <w:ilvl w:val="1"/>
          <w:numId w:val="48"/>
        </w:numPr>
      </w:pPr>
      <w:r w:rsidRPr="00823BE4">
        <w:t xml:space="preserve">apoyar la optimización de recursos, </w:t>
      </w:r>
    </w:p>
    <w:p w:rsidR="00823BE4" w:rsidP="00DD6875" w:rsidRDefault="00823BE4" w14:paraId="3BEC9AFB" w14:textId="3E6EB4E2">
      <w:pPr>
        <w:pStyle w:val="ListParagraph"/>
        <w:numPr>
          <w:ilvl w:val="1"/>
          <w:numId w:val="48"/>
        </w:numPr>
      </w:pPr>
      <w:r>
        <w:t>G</w:t>
      </w:r>
      <w:r w:rsidRPr="00823BE4">
        <w:t>esti</w:t>
      </w:r>
      <w:r>
        <w:t>onar</w:t>
      </w:r>
      <w:r w:rsidRPr="00823BE4">
        <w:t xml:space="preserve"> el conocimiento, </w:t>
      </w:r>
    </w:p>
    <w:p w:rsidR="00823BE4" w:rsidP="00DD6875" w:rsidRDefault="00823BE4" w14:paraId="6EB61475" w14:textId="77777777">
      <w:pPr>
        <w:pStyle w:val="ListParagraph"/>
        <w:numPr>
          <w:ilvl w:val="1"/>
          <w:numId w:val="48"/>
        </w:numPr>
      </w:pPr>
      <w:r w:rsidRPr="00823BE4">
        <w:t>implementa</w:t>
      </w:r>
      <w:r>
        <w:t>r</w:t>
      </w:r>
      <w:r w:rsidRPr="00823BE4">
        <w:t xml:space="preserve"> efectiva</w:t>
      </w:r>
      <w:r>
        <w:t>mente</w:t>
      </w:r>
      <w:r w:rsidRPr="00823BE4">
        <w:t xml:space="preserve"> estándares y buenas prácticas, </w:t>
      </w:r>
    </w:p>
    <w:p w:rsidR="00823BE4" w:rsidP="00DD6875" w:rsidRDefault="00823BE4" w14:paraId="09FFC0AA" w14:textId="09AE9D78">
      <w:pPr>
        <w:pStyle w:val="ListParagraph"/>
        <w:numPr>
          <w:ilvl w:val="1"/>
          <w:numId w:val="48"/>
        </w:numPr>
      </w:pPr>
      <w:r>
        <w:t>G</w:t>
      </w:r>
      <w:r w:rsidRPr="00823BE4">
        <w:t>enera</w:t>
      </w:r>
      <w:r>
        <w:t>r</w:t>
      </w:r>
      <w:r w:rsidRPr="00823BE4">
        <w:t xml:space="preserve"> confianza que derive en soluciones y servicios de TI dinámicos y de calidad. </w:t>
      </w:r>
    </w:p>
    <w:p w:rsidR="00163D18" w:rsidP="00163D18" w:rsidRDefault="00163D18" w14:paraId="0ADBA87D" w14:textId="77777777">
      <w:pPr>
        <w:pStyle w:val="ListParagraph"/>
        <w:ind w:left="1440"/>
      </w:pPr>
    </w:p>
    <w:p w:rsidR="009439E9" w:rsidP="00DD6875" w:rsidRDefault="006C04BC" w14:paraId="30DDEC02" w14:textId="33924464">
      <w:pPr>
        <w:pStyle w:val="Heading2"/>
        <w:numPr>
          <w:ilvl w:val="0"/>
          <w:numId w:val="3"/>
        </w:numPr>
      </w:pPr>
      <w:bookmarkStart w:name="_Toc40431762" w:id="72"/>
      <w:r>
        <w:t>Análisis Financiero.</w:t>
      </w:r>
      <w:bookmarkEnd w:id="72"/>
    </w:p>
    <w:p w:rsidR="00FD4EC0" w:rsidP="00FD4EC0" w:rsidRDefault="00FD4EC0" w14:paraId="4A6177EA" w14:textId="6F1CD79C">
      <w:pPr>
        <w:rPr>
          <w:lang w:eastAsia="es-CO"/>
        </w:rPr>
      </w:pPr>
      <w:r w:rsidRPr="0066075B">
        <w:rPr>
          <w:lang w:eastAsia="es-CO"/>
        </w:rPr>
        <w:t xml:space="preserve">De acuerdo con el anteproyecto del Plan Anual de Adquisiciones para el 2019, </w:t>
      </w:r>
      <w:r>
        <w:rPr>
          <w:lang w:eastAsia="es-CO"/>
        </w:rPr>
        <w:t xml:space="preserve">la Dirección de Tecnología e Información dispone de la suma de </w:t>
      </w:r>
      <w:r w:rsidRPr="00BD358D" w:rsidR="00BD358D">
        <w:rPr>
          <w:lang w:eastAsia="es-CO"/>
        </w:rPr>
        <w:t xml:space="preserve">$ </w:t>
      </w:r>
      <w:r w:rsidR="00BD358D">
        <w:rPr>
          <w:lang w:eastAsia="es-CO"/>
        </w:rPr>
        <w:t>$</w:t>
      </w:r>
      <w:r w:rsidRPr="00BD358D" w:rsidR="00BD358D">
        <w:rPr>
          <w:lang w:eastAsia="es-CO"/>
        </w:rPr>
        <w:t>17.565.818.714</w:t>
      </w:r>
      <w:r>
        <w:rPr>
          <w:lang w:eastAsia="es-CO"/>
        </w:rPr>
        <w:t xml:space="preserve">, el cual </w:t>
      </w:r>
      <w:r w:rsidR="00BD358D">
        <w:rPr>
          <w:lang w:eastAsia="es-CO"/>
        </w:rPr>
        <w:t>fue</w:t>
      </w:r>
      <w:r>
        <w:rPr>
          <w:lang w:eastAsia="es-CO"/>
        </w:rPr>
        <w:t xml:space="preserve"> distribuido para el </w:t>
      </w:r>
      <w:r w:rsidR="002D6609">
        <w:rPr>
          <w:lang w:eastAsia="es-CO"/>
        </w:rPr>
        <w:t xml:space="preserve">60% para </w:t>
      </w:r>
      <w:r>
        <w:rPr>
          <w:lang w:eastAsia="es-CO"/>
        </w:rPr>
        <w:t xml:space="preserve">funcionamiento y operación y el </w:t>
      </w:r>
      <w:r w:rsidR="002D6609">
        <w:rPr>
          <w:lang w:eastAsia="es-CO"/>
        </w:rPr>
        <w:t xml:space="preserve">40% restante para el </w:t>
      </w:r>
      <w:r>
        <w:rPr>
          <w:lang w:eastAsia="es-CO"/>
        </w:rPr>
        <w:t>desarrollo de los proyectos de TI.</w:t>
      </w:r>
    </w:p>
    <w:p w:rsidR="002D6609" w:rsidP="00FD4EC0" w:rsidRDefault="002D6609" w14:paraId="40886E03" w14:textId="4CF14A1F">
      <w:pPr>
        <w:rPr>
          <w:lang w:eastAsia="es-CO"/>
        </w:rPr>
      </w:pPr>
    </w:p>
    <w:p w:rsidR="009439E9" w:rsidP="00C3492B" w:rsidRDefault="009439E9" w14:paraId="2A07FD5F" w14:textId="77777777"/>
    <w:p w:rsidR="00827590" w:rsidRDefault="00827590" w14:paraId="77F5062A" w14:textId="77777777">
      <w:pPr>
        <w:rPr>
          <w:rFonts w:asciiTheme="majorHAnsi" w:hAnsiTheme="majorHAnsi"/>
          <w:b/>
          <w:color w:val="125B93"/>
          <w:sz w:val="72"/>
          <w:szCs w:val="72"/>
        </w:rPr>
      </w:pPr>
      <w:bookmarkStart w:name="_Ref25695152" w:id="73"/>
      <w:r>
        <w:br w:type="page"/>
      </w:r>
    </w:p>
    <w:p w:rsidR="009439E9" w:rsidP="00DD6875" w:rsidRDefault="006C04BC" w14:paraId="0F8FDD30" w14:textId="591E3C1D">
      <w:pPr>
        <w:pStyle w:val="Heading1"/>
        <w:numPr>
          <w:ilvl w:val="0"/>
          <w:numId w:val="6"/>
        </w:numPr>
      </w:pPr>
      <w:bookmarkStart w:name="_Toc40431763" w:id="74"/>
      <w:r>
        <w:t>Entendimiento estratégico.</w:t>
      </w:r>
      <w:bookmarkEnd w:id="73"/>
      <w:bookmarkEnd w:id="74"/>
    </w:p>
    <w:p w:rsidR="009439E9" w:rsidP="00C3492B" w:rsidRDefault="009439E9" w14:paraId="1D252C58" w14:textId="77777777"/>
    <w:p w:rsidR="009439E9" w:rsidP="00C3492B" w:rsidRDefault="006C04BC" w14:paraId="3622DE65" w14:textId="77777777">
      <w:r>
        <w:t>En esta sección se describe la estrategia institucional, la cual está enmarcada en directrices que el Gobierno Nacional y el Sector Educación y los elementos que la hacen operativa como son la estructura organizacional y el modelo operativo.</w:t>
      </w:r>
    </w:p>
    <w:p w:rsidR="009439E9" w:rsidP="00C3492B" w:rsidRDefault="009439E9" w14:paraId="72BAABE5" w14:textId="77777777"/>
    <w:p w:rsidR="009439E9" w:rsidP="00DD6875" w:rsidRDefault="006C04BC" w14:paraId="7E615CE9" w14:textId="77777777">
      <w:pPr>
        <w:pStyle w:val="Heading2"/>
        <w:numPr>
          <w:ilvl w:val="0"/>
          <w:numId w:val="5"/>
        </w:numPr>
      </w:pPr>
      <w:bookmarkStart w:name="_Toc40431764" w:id="75"/>
      <w:r>
        <w:t>Plan Estratégico Institucional</w:t>
      </w:r>
      <w:bookmarkEnd w:id="75"/>
      <w:r>
        <w:t xml:space="preserve"> </w:t>
      </w:r>
    </w:p>
    <w:p w:rsidR="009439E9" w:rsidP="007C05AA" w:rsidRDefault="006C04BC" w14:paraId="6F74922D" w14:textId="58EC9623">
      <w:bookmarkStart w:name="_nzn7k2xjs9m1" w:colFirst="0" w:colLast="0" w:id="76"/>
      <w:bookmarkEnd w:id="76"/>
      <w:r>
        <w:t xml:space="preserve">En esta sección se presentan los principales elementos del Plan Estratégico Institucional 2020 – 2023 del Icfes, los cuales se extraen del documento </w:t>
      </w:r>
      <w:r w:rsidRPr="007C05AA" w:rsidR="007C05AA">
        <w:t>Planeación Estratégica Institucional 2020-2023.</w:t>
      </w:r>
    </w:p>
    <w:p w:rsidR="007C05AA" w:rsidP="007C05AA" w:rsidRDefault="007C05AA" w14:paraId="0748A4DE" w14:textId="77777777"/>
    <w:p w:rsidR="009439E9" w:rsidP="00C3492B" w:rsidRDefault="006C04BC" w14:paraId="6618CC4B" w14:textId="77777777">
      <w:pPr>
        <w:pStyle w:val="Heading3"/>
      </w:pPr>
      <w:bookmarkStart w:name="_g8n98ro40tih" w:colFirst="0" w:colLast="0" w:id="77"/>
      <w:bookmarkStart w:name="_Toc40431765" w:id="78"/>
      <w:bookmarkEnd w:id="77"/>
      <w:r>
        <w:t>Misión</w:t>
      </w:r>
      <w:bookmarkEnd w:id="78"/>
    </w:p>
    <w:p w:rsidR="00650B3E" w:rsidP="00C3492B" w:rsidRDefault="00650B3E" w14:paraId="4D768B47" w14:textId="77777777"/>
    <w:p w:rsidR="00E14213" w:rsidP="00E14213" w:rsidRDefault="006C04BC" w14:paraId="2C8B5B33" w14:textId="0268224C">
      <w:r>
        <w:t>“</w:t>
      </w:r>
      <w:r w:rsidR="00E14213">
        <w:t>El Icfes tiene como misión realizar la evaluación de la educación colombiana</w:t>
      </w:r>
    </w:p>
    <w:p w:rsidR="00E14213" w:rsidP="00E14213" w:rsidRDefault="00E14213" w14:paraId="79366CB2" w14:textId="6FF86B77">
      <w:r>
        <w:t>en todos sus niveles y adelantar investigaciones relacionadas, con la finalidad</w:t>
      </w:r>
    </w:p>
    <w:p w:rsidR="009439E9" w:rsidP="00E14213" w:rsidRDefault="00E14213" w14:paraId="60625480" w14:textId="2A2BA65A">
      <w:r>
        <w:t>de brindar información para la toma de decisiones de política pública que contribuyan al mejoramiento de la calidad educativa de todos los ciudadanos. De la misma forma, el Instituto ofrece servicios o productos de evaluación en otros sectores atendiendo las necesidades de entidades públicas o privadas, nacionales o extranjeras.</w:t>
      </w:r>
      <w:r w:rsidR="006C04BC">
        <w:t xml:space="preserve">” </w:t>
      </w:r>
    </w:p>
    <w:p w:rsidRPr="00650B3E" w:rsidR="00650B3E" w:rsidP="00C3492B" w:rsidRDefault="00650B3E" w14:paraId="7846D202" w14:textId="77777777">
      <w:pPr>
        <w:rPr>
          <w:u w:val="single"/>
        </w:rPr>
      </w:pPr>
    </w:p>
    <w:p w:rsidR="009439E9" w:rsidP="00C3492B" w:rsidRDefault="006C04BC" w14:paraId="2CBC6262" w14:textId="48068541">
      <w:pPr>
        <w:pStyle w:val="Heading3"/>
      </w:pPr>
      <w:bookmarkStart w:name="_57ozkrgaxvno" w:colFirst="0" w:colLast="0" w:id="79"/>
      <w:bookmarkStart w:name="_dy9xw113sdo0" w:colFirst="0" w:colLast="0" w:id="80"/>
      <w:bookmarkStart w:name="_Toc40431766" w:id="81"/>
      <w:bookmarkEnd w:id="79"/>
      <w:bookmarkEnd w:id="80"/>
      <w:r>
        <w:t>Visión</w:t>
      </w:r>
      <w:bookmarkEnd w:id="81"/>
    </w:p>
    <w:p w:rsidRPr="002527E2" w:rsidR="002527E2" w:rsidP="002527E2" w:rsidRDefault="002527E2" w14:paraId="3D32F4D1" w14:textId="77777777"/>
    <w:p w:rsidR="009439E9" w:rsidP="00E13DBA" w:rsidRDefault="006C04BC" w14:paraId="52172576" w14:textId="59C896E0">
      <w:r>
        <w:t>“</w:t>
      </w:r>
      <w:r w:rsidR="00E13DBA">
        <w:t>En el 2030, el Icfes será el primer referente a nivel latinoamericano por la innovación, la calidad de sus procesos sostenibles de evaluación e investigación; con autonomía técnica y apalancado en el liderazgo de su talento humano altamente calificado, el uso estratégico de la tecnología de punta y un enfoque incluyente para impulsar la transformación de la educación en el país</w:t>
      </w:r>
      <w:r>
        <w:t>”.</w:t>
      </w:r>
    </w:p>
    <w:p w:rsidR="002527E2" w:rsidP="00C3492B" w:rsidRDefault="002527E2" w14:paraId="3E58F3E9" w14:textId="04F377F6">
      <w:pPr>
        <w:rPr>
          <w:u w:val="single"/>
        </w:rPr>
      </w:pPr>
    </w:p>
    <w:p w:rsidR="002527E2" w:rsidP="00C3492B" w:rsidRDefault="002527E2" w14:paraId="0B4DD510" w14:textId="43F38ABB">
      <w:pPr>
        <w:rPr>
          <w:u w:val="single"/>
        </w:rPr>
      </w:pPr>
    </w:p>
    <w:p w:rsidR="002527E2" w:rsidP="00C3492B" w:rsidRDefault="002527E2" w14:paraId="711E002D" w14:textId="70D9A65F">
      <w:pPr>
        <w:rPr>
          <w:u w:val="single"/>
        </w:rPr>
      </w:pPr>
    </w:p>
    <w:p w:rsidRPr="002527E2" w:rsidR="002527E2" w:rsidP="00C3492B" w:rsidRDefault="002527E2" w14:paraId="68D07296" w14:textId="77777777">
      <w:pPr>
        <w:rPr>
          <w:u w:val="single"/>
        </w:rPr>
      </w:pPr>
    </w:p>
    <w:p w:rsidR="009439E9" w:rsidP="00C3492B" w:rsidRDefault="006C04BC" w14:paraId="5D05143B" w14:textId="75921752">
      <w:pPr>
        <w:pStyle w:val="Heading3"/>
      </w:pPr>
      <w:bookmarkStart w:name="_4vw5mcfzoyl6" w:colFirst="0" w:colLast="0" w:id="82"/>
      <w:bookmarkStart w:name="_Toc40431767" w:id="83"/>
      <w:bookmarkEnd w:id="82"/>
      <w:r>
        <w:t>Mega</w:t>
      </w:r>
      <w:bookmarkEnd w:id="83"/>
    </w:p>
    <w:p w:rsidRPr="002527E2" w:rsidR="002527E2" w:rsidP="002527E2" w:rsidRDefault="002527E2" w14:paraId="0095914A" w14:textId="77777777"/>
    <w:p w:rsidR="009439E9" w:rsidP="00C3492B" w:rsidRDefault="006C04BC" w14:paraId="26E5F8A5" w14:textId="2FF1F134">
      <w:r>
        <w:t>“</w:t>
      </w:r>
      <w:r w:rsidRPr="00C30816" w:rsidR="00C30816">
        <w:t>En 2023, al menos el 5% de los evaluados presentará sus pruebas por computador; el Icfes habrá desarrollado 5 pre-pilotos de pruebas internacionales. La usabilidad* de los datos e información que genera la entidad se habrá incrementado, y se duplicará el número de investigaciones sobre evaluación y calidad de la educación, como los principales insumos para contribuir a la transformación educativa en Colombia.</w:t>
      </w:r>
      <w:r>
        <w:t>”</w:t>
      </w:r>
    </w:p>
    <w:p w:rsidR="00C30816" w:rsidP="00C3492B" w:rsidRDefault="00C30816" w14:paraId="3AE82664" w14:textId="77777777"/>
    <w:p w:rsidR="009439E9" w:rsidP="00C3492B" w:rsidRDefault="006C04BC" w14:paraId="2174F889" w14:textId="5F5AC0AD">
      <w:pPr>
        <w:pStyle w:val="Heading3"/>
      </w:pPr>
      <w:bookmarkStart w:name="_og29q0p7hnc7" w:colFirst="0" w:colLast="0" w:id="84"/>
      <w:bookmarkStart w:name="_Toc40431768" w:id="85"/>
      <w:bookmarkEnd w:id="84"/>
      <w:r>
        <w:t>Mapa Estratégico</w:t>
      </w:r>
      <w:bookmarkEnd w:id="85"/>
    </w:p>
    <w:p w:rsidRPr="003A3563" w:rsidR="003A3563" w:rsidP="003A3563" w:rsidRDefault="003A3563" w14:paraId="379EA230" w14:textId="77777777">
      <w:pPr>
        <w:rPr>
          <w:u w:val="single"/>
        </w:rPr>
      </w:pPr>
    </w:p>
    <w:p w:rsidR="009439E9" w:rsidP="00C3492B" w:rsidRDefault="00101F90" w14:paraId="1F6F6096" w14:textId="39543836">
      <w:r>
        <w:t>En l</w:t>
      </w:r>
      <w:r w:rsidR="006C04BC">
        <w:t xml:space="preserve">a </w:t>
      </w:r>
      <w:r>
        <w:t xml:space="preserve"> </w:t>
      </w:r>
      <w:r>
        <w:fldChar w:fldCharType="begin"/>
      </w:r>
      <w:r>
        <w:instrText xml:space="preserve"> REF _Ref25781682 \h </w:instrText>
      </w:r>
      <w:r>
        <w:fldChar w:fldCharType="separate"/>
      </w:r>
      <w:r>
        <w:t xml:space="preserve">Ilustración </w:t>
      </w:r>
      <w:r>
        <w:rPr>
          <w:noProof/>
        </w:rPr>
        <w:t>11</w:t>
      </w:r>
      <w:r w:rsidR="00EA0A60">
        <w:rPr>
          <w:noProof/>
        </w:rPr>
        <w:t xml:space="preserve"> </w:t>
      </w:r>
      <w:r w:rsidRPr="00AD119A">
        <w:t>Mapa Estratégico Icfes 2020-2023</w:t>
      </w:r>
      <w:r>
        <w:fldChar w:fldCharType="end"/>
      </w:r>
      <w:r>
        <w:t xml:space="preserve"> </w:t>
      </w:r>
      <w:r w:rsidR="006C04BC">
        <w:t>se presentan los objetivos estratégicos de la Entidad, los cuales se han definido en torno a la</w:t>
      </w:r>
      <w:r w:rsidR="003C1F6C">
        <w:t xml:space="preserve">s </w:t>
      </w:r>
      <w:r w:rsidR="006C04BC">
        <w:t xml:space="preserve">siguientes perspectivas: 1) Desarrollo organizacional, 2) Misional 3) Recursos financieros y 4) Relacionamiento con grupos de interés. </w:t>
      </w:r>
    </w:p>
    <w:p w:rsidR="009439E9" w:rsidP="00C3492B" w:rsidRDefault="009439E9" w14:paraId="0ED9128B" w14:textId="77777777"/>
    <w:p w:rsidR="00CC49CE" w:rsidP="00CC49CE" w:rsidRDefault="000361C5" w14:paraId="589ED55D" w14:textId="5E04D1BD">
      <w:pPr>
        <w:keepNext/>
      </w:pPr>
      <w:r>
        <w:rPr>
          <w:noProof/>
        </w:rPr>
        <w:drawing>
          <wp:inline distT="0" distB="0" distL="0" distR="0" wp14:anchorId="1207DCB6" wp14:editId="61690E91">
            <wp:extent cx="5610224" cy="28670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5">
                      <a:extLst>
                        <a:ext uri="{28A0092B-C50C-407E-A947-70E740481C1C}">
                          <a14:useLocalDpi xmlns:a14="http://schemas.microsoft.com/office/drawing/2010/main" val="0"/>
                        </a:ext>
                      </a:extLst>
                    </a:blip>
                    <a:stretch>
                      <a:fillRect/>
                    </a:stretch>
                  </pic:blipFill>
                  <pic:spPr>
                    <a:xfrm>
                      <a:off x="0" y="0"/>
                      <a:ext cx="5610224" cy="2867025"/>
                    </a:xfrm>
                    <a:prstGeom prst="rect">
                      <a:avLst/>
                    </a:prstGeom>
                  </pic:spPr>
                </pic:pic>
              </a:graphicData>
            </a:graphic>
          </wp:inline>
        </w:drawing>
      </w:r>
    </w:p>
    <w:p w:rsidRPr="008F7C06" w:rsidR="009439E9" w:rsidP="00CC49CE" w:rsidRDefault="00CC49CE" w14:paraId="38A90CE1" w14:textId="126F32D5">
      <w:pPr>
        <w:pStyle w:val="Caption"/>
        <w:rPr>
          <w:u w:val="single"/>
        </w:rPr>
      </w:pPr>
      <w:bookmarkStart w:name="_Ref25781682" w:id="86"/>
      <w:r>
        <w:t xml:space="preserve">Ilustración </w:t>
      </w:r>
      <w:r>
        <w:fldChar w:fldCharType="begin"/>
      </w:r>
      <w:r>
        <w:instrText xml:space="preserve"> SEQ Ilustración \* ARABIC </w:instrText>
      </w:r>
      <w:r>
        <w:fldChar w:fldCharType="separate"/>
      </w:r>
      <w:r w:rsidR="00BB1396">
        <w:rPr>
          <w:noProof/>
        </w:rPr>
        <w:t>11</w:t>
      </w:r>
      <w:r>
        <w:fldChar w:fldCharType="end"/>
      </w:r>
      <w:r w:rsidR="002739D3">
        <w:t xml:space="preserve"> </w:t>
      </w:r>
      <w:r w:rsidRPr="00AD119A">
        <w:t>Mapa Estratégico Icfes 2020-2023</w:t>
      </w:r>
      <w:bookmarkEnd w:id="86"/>
      <w:r w:rsidR="008155D3">
        <w:t>. Tomado del Plan Estratégico Institucional 2020-2023</w:t>
      </w:r>
    </w:p>
    <w:p w:rsidR="008155D3" w:rsidRDefault="008155D3" w14:paraId="4BABB010" w14:textId="1FF6C3AF">
      <w:r>
        <w:t xml:space="preserve">La </w:t>
      </w:r>
      <w:r w:rsidR="00B34EF1">
        <w:fldChar w:fldCharType="begin"/>
      </w:r>
      <w:r w:rsidR="00B34EF1">
        <w:instrText xml:space="preserve"> REF _Ref40196104 \h </w:instrText>
      </w:r>
      <w:r w:rsidR="00B34EF1">
        <w:fldChar w:fldCharType="separate"/>
      </w:r>
      <w:r w:rsidR="00B34EF1">
        <w:t xml:space="preserve">Ilustración </w:t>
      </w:r>
      <w:r w:rsidR="00B34EF1">
        <w:rPr>
          <w:noProof/>
        </w:rPr>
        <w:t>12</w:t>
      </w:r>
      <w:r w:rsidR="00B34EF1">
        <w:t xml:space="preserve"> Despliegue de la Estrategia en el Icfes. Tomado del Plan Estratégico Institucional 2020-2023</w:t>
      </w:r>
      <w:r w:rsidR="00B34EF1">
        <w:fldChar w:fldCharType="end"/>
      </w:r>
      <w:r w:rsidR="00D60753">
        <w:t xml:space="preserve">, presenta los elementos </w:t>
      </w:r>
      <w:r w:rsidR="00E7253E">
        <w:t>que componen la estrategia institucional, los cuales se describen a continuación:</w:t>
      </w:r>
    </w:p>
    <w:p w:rsidR="00E7253E" w:rsidRDefault="00E7253E" w14:paraId="58BDD8F4" w14:textId="564CEBF0"/>
    <w:p w:rsidR="00E7253E" w:rsidRDefault="00E7253E" w14:paraId="6004289B" w14:textId="40B7AFBF"/>
    <w:p w:rsidR="00854B8E" w:rsidP="00854B8E" w:rsidRDefault="00854B8E" w14:paraId="4441220D" w14:textId="77777777">
      <w:pPr>
        <w:pStyle w:val="Default"/>
      </w:pPr>
    </w:p>
    <w:p w:rsidRPr="001E038B" w:rsidR="00854B8E" w:rsidP="001E038B" w:rsidRDefault="00854B8E" w14:paraId="11C41CE6" w14:textId="77777777">
      <w:pPr>
        <w:pStyle w:val="Default"/>
        <w:numPr>
          <w:ilvl w:val="0"/>
          <w:numId w:val="104"/>
        </w:numPr>
        <w:spacing w:after="108"/>
        <w:rPr>
          <w:rFonts w:ascii="Calibri" w:hAnsi="Calibri" w:eastAsiaTheme="minorHAnsi" w:cstheme="minorBidi"/>
          <w:color w:val="auto"/>
          <w:sz w:val="28"/>
          <w:szCs w:val="28"/>
          <w:lang w:val="es-ES" w:eastAsia="es-ES_tradnl"/>
        </w:rPr>
      </w:pPr>
      <w:r w:rsidRPr="001E038B">
        <w:rPr>
          <w:rFonts w:ascii="Calibri" w:hAnsi="Calibri" w:eastAsiaTheme="minorHAnsi" w:cstheme="minorBidi"/>
          <w:color w:val="auto"/>
          <w:sz w:val="28"/>
          <w:szCs w:val="28"/>
          <w:lang w:val="es-ES" w:eastAsia="es-ES_tradnl"/>
        </w:rPr>
        <w:t>Objetivos estratégicos: equivalente a las líneas u objetivos prioritarios que represen</w:t>
      </w:r>
      <w:r w:rsidRPr="001E038B">
        <w:rPr>
          <w:rFonts w:ascii="Calibri" w:hAnsi="Calibri" w:eastAsiaTheme="minorHAnsi" w:cstheme="minorBidi"/>
          <w:color w:val="auto"/>
          <w:sz w:val="28"/>
          <w:szCs w:val="28"/>
          <w:lang w:val="es-ES" w:eastAsia="es-ES_tradnl"/>
        </w:rPr>
        <w:softHyphen/>
        <w:t xml:space="preserve">tan las grandes apuestas de la entidad </w:t>
      </w:r>
    </w:p>
    <w:p w:rsidRPr="001E038B" w:rsidR="00854B8E" w:rsidP="001E038B" w:rsidRDefault="00854B8E" w14:paraId="2B9564AB" w14:textId="25F57FD8">
      <w:pPr>
        <w:pStyle w:val="Default"/>
        <w:numPr>
          <w:ilvl w:val="0"/>
          <w:numId w:val="104"/>
        </w:numPr>
        <w:spacing w:after="108"/>
        <w:jc w:val="both"/>
        <w:rPr>
          <w:rFonts w:ascii="Calibri" w:hAnsi="Calibri" w:eastAsiaTheme="minorHAnsi" w:cstheme="minorBidi"/>
          <w:color w:val="auto"/>
          <w:sz w:val="28"/>
          <w:szCs w:val="28"/>
          <w:lang w:val="es-ES" w:eastAsia="es-ES_tradnl"/>
        </w:rPr>
      </w:pPr>
      <w:r w:rsidRPr="001E038B">
        <w:rPr>
          <w:rFonts w:ascii="Calibri" w:hAnsi="Calibri" w:eastAsiaTheme="minorHAnsi" w:cstheme="minorBidi"/>
          <w:color w:val="auto"/>
          <w:sz w:val="28"/>
          <w:szCs w:val="28"/>
          <w:lang w:val="es-ES" w:eastAsia="es-ES_tradnl"/>
        </w:rPr>
        <w:t>Programas: primer despliegue de los objetivos estratégicos que agrupa grandes ini</w:t>
      </w:r>
      <w:r w:rsidRPr="001E038B">
        <w:rPr>
          <w:rFonts w:ascii="Calibri" w:hAnsi="Calibri" w:eastAsiaTheme="minorHAnsi" w:cstheme="minorBidi"/>
          <w:color w:val="auto"/>
          <w:sz w:val="28"/>
          <w:szCs w:val="28"/>
          <w:lang w:val="es-ES" w:eastAsia="es-ES_tradnl"/>
        </w:rPr>
        <w:softHyphen/>
        <w:t>ciativas de gestión de la institución y considera específicamente las brechas identi</w:t>
      </w:r>
      <w:r w:rsidRPr="001E038B">
        <w:rPr>
          <w:rFonts w:ascii="Calibri" w:hAnsi="Calibri" w:eastAsiaTheme="minorHAnsi" w:cstheme="minorBidi"/>
          <w:color w:val="auto"/>
          <w:sz w:val="28"/>
          <w:szCs w:val="28"/>
          <w:lang w:val="es-ES" w:eastAsia="es-ES_tradnl"/>
        </w:rPr>
        <w:softHyphen/>
        <w:t xml:space="preserve">ficadas en el diagnóstico. </w:t>
      </w:r>
    </w:p>
    <w:p w:rsidRPr="001E038B" w:rsidR="00854B8E" w:rsidP="001E038B" w:rsidRDefault="00854B8E" w14:paraId="1D43C80B" w14:textId="16920E76">
      <w:pPr>
        <w:pStyle w:val="Default"/>
        <w:numPr>
          <w:ilvl w:val="0"/>
          <w:numId w:val="104"/>
        </w:numPr>
        <w:jc w:val="both"/>
        <w:rPr>
          <w:rFonts w:ascii="Calibri" w:hAnsi="Calibri" w:eastAsiaTheme="minorHAnsi" w:cstheme="minorBidi"/>
          <w:color w:val="auto"/>
          <w:sz w:val="28"/>
          <w:szCs w:val="28"/>
          <w:lang w:val="es-ES" w:eastAsia="es-ES_tradnl"/>
        </w:rPr>
      </w:pPr>
      <w:r w:rsidRPr="001E038B">
        <w:rPr>
          <w:rFonts w:ascii="Calibri" w:hAnsi="Calibri" w:eastAsiaTheme="minorHAnsi" w:cstheme="minorBidi"/>
          <w:color w:val="auto"/>
          <w:sz w:val="28"/>
          <w:szCs w:val="28"/>
          <w:lang w:val="es-ES" w:eastAsia="es-ES_tradnl"/>
        </w:rPr>
        <w:t xml:space="preserve">Proyectos: conjunto de acciones definidas para cada programa. Con el apoyo del equipo directivo de la entidad, se estableció la priorización de los proyectos14 a partir de los criterios de urgencia y nivel de complejidad. </w:t>
      </w:r>
    </w:p>
    <w:p w:rsidR="008155D3" w:rsidRDefault="008155D3" w14:paraId="2BE40111" w14:textId="6907E68D"/>
    <w:p w:rsidR="008155D3" w:rsidP="001E038B" w:rsidRDefault="008155D3" w14:paraId="03F9C0B5" w14:textId="77777777">
      <w:pPr>
        <w:keepNext/>
      </w:pPr>
      <w:r>
        <w:rPr>
          <w:noProof/>
        </w:rPr>
        <w:drawing>
          <wp:inline distT="0" distB="0" distL="0" distR="0" wp14:anchorId="5D4D4E2F" wp14:editId="22BFA688">
            <wp:extent cx="5610224" cy="2924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5610224" cy="2924175"/>
                    </a:xfrm>
                    <a:prstGeom prst="rect">
                      <a:avLst/>
                    </a:prstGeom>
                  </pic:spPr>
                </pic:pic>
              </a:graphicData>
            </a:graphic>
          </wp:inline>
        </w:drawing>
      </w:r>
    </w:p>
    <w:p w:rsidR="008155D3" w:rsidP="008155D3" w:rsidRDefault="008155D3" w14:paraId="1F628A77" w14:textId="26264B46">
      <w:pPr>
        <w:pStyle w:val="Caption"/>
      </w:pPr>
      <w:bookmarkStart w:name="_Ref40196104" w:id="87"/>
      <w:r>
        <w:t xml:space="preserve">Ilustración </w:t>
      </w:r>
      <w:r>
        <w:fldChar w:fldCharType="begin"/>
      </w:r>
      <w:r>
        <w:instrText xml:space="preserve"> SEQ Ilustración \* ARABIC </w:instrText>
      </w:r>
      <w:r>
        <w:fldChar w:fldCharType="separate"/>
      </w:r>
      <w:r w:rsidR="00BB1396">
        <w:rPr>
          <w:noProof/>
        </w:rPr>
        <w:t>12</w:t>
      </w:r>
      <w:r>
        <w:fldChar w:fldCharType="end"/>
      </w:r>
      <w:r>
        <w:t xml:space="preserve"> Despliegue de la Estrategia en el Icfes. Tomado del Plan Estratégico Institucional 2020-2023</w:t>
      </w:r>
      <w:bookmarkEnd w:id="87"/>
    </w:p>
    <w:p w:rsidRPr="001E038B" w:rsidR="00B16D6D" w:rsidRDefault="00B16D6D" w14:paraId="573FD40D" w14:textId="754B0BDF">
      <w:pPr>
        <w:rPr>
          <w:u w:val="single"/>
        </w:rPr>
      </w:pPr>
    </w:p>
    <w:p w:rsidRPr="00BC2361" w:rsidR="000C1D46" w:rsidRDefault="00BC1B32" w14:paraId="0BB15023" w14:textId="58681BA2">
      <w:pPr>
        <w:sectPr w:rsidRPr="00BC2361" w:rsidR="000C1D46" w:rsidSect="00D9770F">
          <w:pgSz w:w="12240" w:h="15840"/>
          <w:pgMar w:top="1440" w:right="1077" w:bottom="1440" w:left="1077" w:header="709" w:footer="454" w:gutter="0"/>
          <w:cols w:equalWidth="0" w:space="720">
            <w:col w:w="9360"/>
          </w:cols>
          <w:docGrid w:linePitch="381"/>
        </w:sectPr>
      </w:pPr>
      <w:r>
        <w:t>En la</w:t>
      </w:r>
      <w:r w:rsidR="00E06750">
        <w:t xml:space="preserve"> siguiente tabla se describen cada uno de los proyectos estratégicos, en los cuales se incluye el </w:t>
      </w:r>
      <w:r w:rsidRPr="00E06750" w:rsidR="00E06750">
        <w:t>proyecto</w:t>
      </w:r>
      <w:r w:rsidR="00E06750">
        <w:t xml:space="preserve"> </w:t>
      </w:r>
      <w:r w:rsidRPr="001E038B" w:rsidR="00E06750">
        <w:t>2.3.1 Implementación de las acciones estratégicas del Plan Estratégico de Tecnologías de la Información (PETI)</w:t>
      </w:r>
      <w:r w:rsidR="00E06750">
        <w:t xml:space="preserve"> a través del cual se hacen operativas las acciones definidas en la sección 8 de este documento el corresponde con el </w:t>
      </w:r>
      <w:r w:rsidR="00E06750">
        <w:fldChar w:fldCharType="begin"/>
      </w:r>
      <w:r w:rsidR="00E06750">
        <w:instrText xml:space="preserve"> REF _Ref40285056 \h </w:instrText>
      </w:r>
      <w:r w:rsidR="00E06750">
        <w:fldChar w:fldCharType="separate"/>
      </w:r>
      <w:r w:rsidR="00E06750">
        <w:t>Modelo de planeación.</w:t>
      </w:r>
      <w:r w:rsidR="00E06750">
        <w:fldChar w:fldCharType="end"/>
      </w:r>
      <w:r w:rsidR="004B5B91">
        <w:t xml:space="preserve"> Y el </w:t>
      </w:r>
      <w:r w:rsidR="00BC2361">
        <w:t>proyecto</w:t>
      </w:r>
      <w:r w:rsidR="004B5B91">
        <w:t xml:space="preserve"> </w:t>
      </w:r>
      <w:r w:rsidR="00BC2361">
        <w:t xml:space="preserve"> </w:t>
      </w:r>
      <w:r w:rsidRPr="00BC2361" w:rsidR="00BC2361">
        <w:t>2.2.4 Innovación tecnológica para producción y aplicación</w:t>
      </w:r>
      <w:r w:rsidR="00BC2361">
        <w:t xml:space="preserve">, en cual busca el fortalecimiento de las formas de aplicación de las pruebas con herramientas tecnológicas.   </w:t>
      </w:r>
    </w:p>
    <w:p w:rsidR="002739D3" w:rsidRDefault="002739D3" w14:paraId="485FD7EC" w14:textId="223A955D"/>
    <w:p w:rsidRPr="001E038B" w:rsidR="00FA6652" w:rsidP="001E038B" w:rsidRDefault="00FA6652" w14:paraId="3F86612B" w14:textId="43FA4678">
      <w:pPr>
        <w:pStyle w:val="Caption"/>
        <w:keepNext/>
        <w:rPr>
          <w:u w:val="single"/>
        </w:rPr>
      </w:pPr>
      <w:bookmarkStart w:name="_Ref40284849" w:id="88"/>
      <w:r>
        <w:t xml:space="preserve">Tabla </w:t>
      </w:r>
      <w:r>
        <w:fldChar w:fldCharType="begin"/>
      </w:r>
      <w:r>
        <w:instrText xml:space="preserve"> SEQ Tabla \* ARABIC </w:instrText>
      </w:r>
      <w:r>
        <w:fldChar w:fldCharType="separate"/>
      </w:r>
      <w:r w:rsidR="00314B6D">
        <w:rPr>
          <w:noProof/>
        </w:rPr>
        <w:t>7</w:t>
      </w:r>
      <w:r>
        <w:fldChar w:fldCharType="end"/>
      </w:r>
      <w:r>
        <w:t xml:space="preserve"> </w:t>
      </w:r>
      <w:r w:rsidR="00BC1B32">
        <w:t>Proyectos estratégicos</w:t>
      </w:r>
      <w:bookmarkEnd w:id="88"/>
      <w:r w:rsidR="00BC1B32">
        <w:t xml:space="preserve"> </w:t>
      </w:r>
    </w:p>
    <w:tbl>
      <w:tblPr>
        <w:tblStyle w:val="GridTable1Light-Accent1"/>
        <w:tblW w:w="14029" w:type="dxa"/>
        <w:tblLook w:val="04A0" w:firstRow="1" w:lastRow="0" w:firstColumn="1" w:lastColumn="0" w:noHBand="0" w:noVBand="1"/>
      </w:tblPr>
      <w:tblGrid>
        <w:gridCol w:w="2056"/>
        <w:gridCol w:w="2169"/>
        <w:gridCol w:w="2608"/>
        <w:gridCol w:w="4652"/>
        <w:gridCol w:w="2544"/>
      </w:tblGrid>
      <w:tr w:rsidRPr="00BC1B32" w:rsidR="00BC1B32" w:rsidTr="001E038B" w14:paraId="2D3C2ECC"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hideMark/>
          </w:tcPr>
          <w:p w:rsidRPr="001E038B" w:rsidR="00F663CC" w:rsidP="001E038B" w:rsidRDefault="00F663CC" w14:paraId="70ED6DBC" w14:textId="77777777">
            <w:pPr>
              <w:jc w:val="center"/>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Objetivo Estratégico</w:t>
            </w:r>
          </w:p>
        </w:tc>
        <w:tc>
          <w:tcPr>
            <w:tcW w:w="0" w:type="auto"/>
            <w:shd w:val="clear" w:color="auto" w:fill="4F81BD" w:themeFill="accent1"/>
            <w:hideMark/>
          </w:tcPr>
          <w:p w:rsidRPr="001E038B" w:rsidR="00F663CC" w:rsidP="001E038B" w:rsidRDefault="00F663CC" w14:paraId="5F97B41D"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Programa</w:t>
            </w:r>
          </w:p>
        </w:tc>
        <w:tc>
          <w:tcPr>
            <w:tcW w:w="0" w:type="dxa"/>
            <w:shd w:val="clear" w:color="auto" w:fill="4F81BD" w:themeFill="accent1"/>
            <w:hideMark/>
          </w:tcPr>
          <w:p w:rsidRPr="001E038B" w:rsidR="00F663CC" w:rsidP="001E038B" w:rsidRDefault="00F663CC" w14:paraId="59E5AF40"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Proyecto Estratégico</w:t>
            </w:r>
          </w:p>
        </w:tc>
        <w:tc>
          <w:tcPr>
            <w:tcW w:w="0" w:type="dxa"/>
            <w:shd w:val="clear" w:color="auto" w:fill="4F81BD" w:themeFill="accent1"/>
            <w:hideMark/>
          </w:tcPr>
          <w:p w:rsidRPr="001E038B" w:rsidR="00F663CC" w:rsidP="001E038B" w:rsidRDefault="00F663CC" w14:paraId="5B81079C"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Descripción</w:t>
            </w:r>
          </w:p>
        </w:tc>
        <w:tc>
          <w:tcPr>
            <w:tcW w:w="0" w:type="dxa"/>
            <w:shd w:val="clear" w:color="auto" w:fill="4F81BD" w:themeFill="accent1"/>
            <w:hideMark/>
          </w:tcPr>
          <w:p w:rsidRPr="001E038B" w:rsidR="00F663CC" w:rsidP="001E038B" w:rsidRDefault="00F663CC" w14:paraId="000DD1F4"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themeColor="background1"/>
                <w:sz w:val="18"/>
                <w:szCs w:val="18"/>
                <w:lang w:val="es-CO" w:eastAsia="es-CO"/>
              </w:rPr>
            </w:pPr>
            <w:r w:rsidRPr="001E038B">
              <w:rPr>
                <w:rFonts w:eastAsia="Times New Roman" w:cs="Times New Roman"/>
                <w:color w:val="FFFFFF" w:themeColor="background1"/>
                <w:sz w:val="18"/>
                <w:szCs w:val="18"/>
                <w:lang w:val="es-CO" w:eastAsia="es-CO"/>
              </w:rPr>
              <w:t>Área líder</w:t>
            </w:r>
          </w:p>
        </w:tc>
      </w:tr>
      <w:tr w:rsidRPr="00BC1B32" w:rsidR="007B4DB5" w:rsidTr="001E038B" w14:paraId="3A080C8C"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Pr="001E038B" w:rsidR="00F663CC" w:rsidP="001E038B" w:rsidRDefault="00F663CC" w14:paraId="78DC0194" w14:textId="77777777">
            <w:pPr>
              <w:rPr>
                <w:rFonts w:eastAsia="Times New Roman" w:cs="Times New Roman"/>
                <w:bCs w:val="0"/>
                <w:color w:val="000000"/>
                <w:sz w:val="18"/>
                <w:szCs w:val="18"/>
                <w:lang w:val="es-CO" w:eastAsia="es-CO"/>
              </w:rPr>
            </w:pPr>
            <w:r w:rsidRPr="001E038B">
              <w:rPr>
                <w:rFonts w:eastAsia="Times New Roman" w:cs="Times New Roman"/>
                <w:color w:val="000000"/>
                <w:sz w:val="18"/>
                <w:szCs w:val="18"/>
                <w:lang w:val="es-CO" w:eastAsia="es-CO"/>
              </w:rPr>
              <w:t>1. Transformar organizacionalmente al Icfes para que responda a los requerimientos de los grupos de interés y los retos del entorno, apalancándose en sus cadenas de valor</w:t>
            </w:r>
          </w:p>
        </w:tc>
        <w:tc>
          <w:tcPr>
            <w:tcW w:w="0" w:type="auto"/>
            <w:vMerge w:val="restart"/>
            <w:hideMark/>
          </w:tcPr>
          <w:p w:rsidRPr="001E038B" w:rsidR="00F663CC" w:rsidP="001E038B" w:rsidRDefault="00F663CC" w14:paraId="2B357E75"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1.1 Transformar organizacionalmente la entidad mediante la implementación de las cadenas de valor de evaluación e investigación manteniendo la autonomía técnica.</w:t>
            </w:r>
          </w:p>
        </w:tc>
        <w:tc>
          <w:tcPr>
            <w:tcW w:w="2608" w:type="dxa"/>
            <w:hideMark/>
          </w:tcPr>
          <w:p w:rsidRPr="001E038B" w:rsidR="00F663CC" w:rsidP="001E038B" w:rsidRDefault="00F663CC" w14:paraId="3E41135D"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1.1.1 Reformulación de procesos con base en las cadenas de valor</w:t>
            </w:r>
          </w:p>
        </w:tc>
        <w:tc>
          <w:tcPr>
            <w:tcW w:w="4652" w:type="dxa"/>
            <w:hideMark/>
          </w:tcPr>
          <w:p w:rsidRPr="001E038B" w:rsidR="00F663CC" w:rsidP="001E038B" w:rsidRDefault="00F663CC" w14:paraId="6190ADD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La preparación del estudio técnico que debe presentar el Icfes ante el DAFP para el rediseño institucional requiere el análisis de procesos, el cual se realizará a partir de las cadenas de valor de evaluación e investigación</w:t>
            </w:r>
          </w:p>
        </w:tc>
        <w:tc>
          <w:tcPr>
            <w:tcW w:w="2544" w:type="dxa"/>
            <w:hideMark/>
          </w:tcPr>
          <w:p w:rsidRPr="001E038B" w:rsidR="00F663CC" w:rsidP="001E038B" w:rsidRDefault="00F663CC" w14:paraId="066A609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Asesora de Planeación</w:t>
            </w:r>
          </w:p>
        </w:tc>
      </w:tr>
      <w:tr w:rsidRPr="00BC1B32" w:rsidR="007B4DB5" w:rsidTr="001E038B" w14:paraId="0F8A0C6C"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61D61739"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6D45C0A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27FD4D98"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1.1.2 Rediseño Institucional</w:t>
            </w:r>
          </w:p>
        </w:tc>
        <w:tc>
          <w:tcPr>
            <w:tcW w:w="4652" w:type="dxa"/>
            <w:hideMark/>
          </w:tcPr>
          <w:p w:rsidRPr="001E038B" w:rsidR="00F663CC" w:rsidP="001E038B" w:rsidRDefault="00F663CC" w14:paraId="3B96823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Preparar una propuesta de rediseño institucional siguiendo los pasos establecidos por el Departamento Administrativo de la Función Pública (DAFP)</w:t>
            </w:r>
          </w:p>
        </w:tc>
        <w:tc>
          <w:tcPr>
            <w:tcW w:w="2544" w:type="dxa"/>
            <w:hideMark/>
          </w:tcPr>
          <w:p w:rsidRPr="001E038B" w:rsidR="00F663CC" w:rsidP="001E038B" w:rsidRDefault="00F663CC" w14:paraId="180EEC4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Asesora de Planeación</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Subdirección de Talento Humano</w:t>
            </w:r>
          </w:p>
        </w:tc>
      </w:tr>
      <w:tr w:rsidRPr="00BC1B32" w:rsidR="007B4DB5" w:rsidTr="001E038B" w14:paraId="168FDC4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3E0B556A" w14:textId="77777777">
            <w:pPr>
              <w:rPr>
                <w:rFonts w:eastAsia="Times New Roman" w:cs="Times New Roman"/>
                <w:bCs w:val="0"/>
                <w:color w:val="000000"/>
                <w:sz w:val="18"/>
                <w:szCs w:val="18"/>
                <w:lang w:val="es-CO" w:eastAsia="es-CO"/>
              </w:rPr>
            </w:pPr>
          </w:p>
        </w:tc>
        <w:tc>
          <w:tcPr>
            <w:tcW w:w="0" w:type="auto"/>
            <w:vMerge w:val="restart"/>
            <w:hideMark/>
          </w:tcPr>
          <w:p w:rsidRPr="001E038B" w:rsidR="00F663CC" w:rsidP="001E038B" w:rsidRDefault="00F663CC" w14:paraId="53D8969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1.2 Fortalecer la gestión del talento humano orientando esfuerzos para una transformación cultural del instituto que responda a los retos y contribuya al cumplimiento de la estrategia.</w:t>
            </w:r>
          </w:p>
        </w:tc>
        <w:tc>
          <w:tcPr>
            <w:tcW w:w="2608" w:type="dxa"/>
            <w:hideMark/>
          </w:tcPr>
          <w:p w:rsidRPr="001E038B" w:rsidR="00F663CC" w:rsidP="001E038B" w:rsidRDefault="00F663CC" w14:paraId="37167CA5"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1.2.1 Transformación cultural institucional- Plan de integración de colaboradores</w:t>
            </w:r>
          </w:p>
        </w:tc>
        <w:tc>
          <w:tcPr>
            <w:tcW w:w="4652" w:type="dxa"/>
            <w:hideMark/>
          </w:tcPr>
          <w:p w:rsidRPr="001E038B" w:rsidR="00F663CC" w:rsidP="001E038B" w:rsidRDefault="00F663CC" w14:paraId="74B89297"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Desarrollo de actividades que promueven el trabajo coordinado entre todos los colaboradores del Ices, independiente de su tipo de vinculación, apuntándole específicamente al fortalecimiento de la cultura organizacional </w:t>
            </w:r>
          </w:p>
        </w:tc>
        <w:tc>
          <w:tcPr>
            <w:tcW w:w="2544" w:type="dxa"/>
            <w:hideMark/>
          </w:tcPr>
          <w:p w:rsidRPr="001E038B" w:rsidR="00F663CC" w:rsidP="001E038B" w:rsidRDefault="00F663CC" w14:paraId="67DCA41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Subdirección de Talento Humano</w:t>
            </w:r>
          </w:p>
        </w:tc>
      </w:tr>
      <w:tr w:rsidRPr="00BC1B32" w:rsidR="007B4DB5" w:rsidTr="001E038B" w14:paraId="17CB8519"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28033690"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1E50FBD2"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23D9620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1.2.2 Transformación cultural institucional- Fortalecimiento de las habilidades gerenciales</w:t>
            </w:r>
          </w:p>
        </w:tc>
        <w:tc>
          <w:tcPr>
            <w:tcW w:w="4652" w:type="dxa"/>
            <w:hideMark/>
          </w:tcPr>
          <w:p w:rsidRPr="001E038B" w:rsidR="00F663CC" w:rsidP="001E038B" w:rsidRDefault="00F663CC" w14:paraId="6592B654"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Desarrollo de actividades formativas que fortalezcan las habilidades gerenciales de los Directivos del Icfes</w:t>
            </w:r>
          </w:p>
        </w:tc>
        <w:tc>
          <w:tcPr>
            <w:tcW w:w="2544" w:type="dxa"/>
            <w:hideMark/>
          </w:tcPr>
          <w:p w:rsidRPr="001E038B" w:rsidR="00F663CC" w:rsidP="001E038B" w:rsidRDefault="00F663CC" w14:paraId="4869A42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Subdirección de Talento Humano</w:t>
            </w:r>
          </w:p>
        </w:tc>
      </w:tr>
      <w:tr w:rsidRPr="00BC1B32" w:rsidR="007B4DB5" w:rsidTr="001E038B" w14:paraId="7424D0B2"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75BDDF81" w14:textId="77777777">
            <w:pPr>
              <w:rPr>
                <w:rFonts w:eastAsia="Times New Roman" w:cs="Times New Roman"/>
                <w:bCs w:val="0"/>
                <w:color w:val="000000"/>
                <w:sz w:val="18"/>
                <w:szCs w:val="18"/>
                <w:lang w:val="es-CO" w:eastAsia="es-CO"/>
              </w:rPr>
            </w:pPr>
          </w:p>
        </w:tc>
        <w:tc>
          <w:tcPr>
            <w:tcW w:w="0" w:type="auto"/>
            <w:hideMark/>
          </w:tcPr>
          <w:p w:rsidRPr="001E038B" w:rsidR="00F663CC" w:rsidP="001E038B" w:rsidRDefault="00F663CC" w14:paraId="10344663"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1.3 Consolidar el modelo de innovación y gestión del conocimiento del Icfes, promoviendo la transmisión, aseguramiento de conocimiento, competencias y habilidades en los colaboradores.</w:t>
            </w:r>
          </w:p>
        </w:tc>
        <w:tc>
          <w:tcPr>
            <w:tcW w:w="2608" w:type="dxa"/>
            <w:hideMark/>
          </w:tcPr>
          <w:p w:rsidRPr="001E038B" w:rsidR="00F663CC" w:rsidP="001E038B" w:rsidRDefault="00F663CC" w14:paraId="407CF472"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1.3.1 Gestión del Conocimiento e Innovación</w:t>
            </w:r>
          </w:p>
        </w:tc>
        <w:tc>
          <w:tcPr>
            <w:tcW w:w="4652" w:type="dxa"/>
            <w:hideMark/>
          </w:tcPr>
          <w:p w:rsidRPr="001E038B" w:rsidR="00F663CC" w:rsidP="001E038B" w:rsidRDefault="00F663CC" w14:paraId="14BA80E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A partir de los avances que se vienen realizando para la definición del modelo, en el 2021 se espera ya haber validado, ajustado e implementado el Modelo de Cultura de la Innovación y Gestión del Conocimiento</w:t>
            </w:r>
          </w:p>
        </w:tc>
        <w:tc>
          <w:tcPr>
            <w:tcW w:w="2544" w:type="dxa"/>
            <w:hideMark/>
          </w:tcPr>
          <w:p w:rsidRPr="001E038B" w:rsidR="00F663CC" w:rsidP="001E038B" w:rsidRDefault="00F663CC" w14:paraId="51EFB5F8"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Asesora de Planeación</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Subdirección de Talento Humano</w:t>
            </w:r>
          </w:p>
        </w:tc>
      </w:tr>
      <w:tr w:rsidRPr="00BC1B32" w:rsidR="007B4DB5" w:rsidTr="001E038B" w14:paraId="29F22335"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Pr="001E038B" w:rsidR="00F663CC" w:rsidP="001E038B" w:rsidRDefault="00F663CC" w14:paraId="43672231" w14:textId="77777777">
            <w:pPr>
              <w:rPr>
                <w:rFonts w:eastAsia="Times New Roman" w:cs="Times New Roman"/>
                <w:bCs w:val="0"/>
                <w:color w:val="000000"/>
                <w:sz w:val="18"/>
                <w:szCs w:val="18"/>
                <w:lang w:val="es-CO" w:eastAsia="es-CO"/>
              </w:rPr>
            </w:pPr>
            <w:r w:rsidRPr="001E038B">
              <w:rPr>
                <w:rFonts w:eastAsia="Times New Roman" w:cs="Times New Roman"/>
                <w:color w:val="000000"/>
                <w:sz w:val="18"/>
                <w:szCs w:val="18"/>
                <w:lang w:val="es-CO" w:eastAsia="es-CO"/>
              </w:rPr>
              <w:t>2. Impulsar la innovación y el uso de tecnologías para la evaluación e investigación en la transformación de la calidad educativa fortaleciendo la inclusión social</w:t>
            </w:r>
          </w:p>
        </w:tc>
        <w:tc>
          <w:tcPr>
            <w:tcW w:w="0" w:type="auto"/>
            <w:vMerge w:val="restart"/>
            <w:hideMark/>
          </w:tcPr>
          <w:p w:rsidRPr="001E038B" w:rsidR="00F663CC" w:rsidP="001E038B" w:rsidRDefault="00F663CC" w14:paraId="6697906F"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2.1 Aumentar los aportes para incidir en la transformación de la educación y generación de insumos para política pública, consolidando las estrategias de relacionamiento y divulgación de la información que se genera en la entidad</w:t>
            </w:r>
          </w:p>
        </w:tc>
        <w:tc>
          <w:tcPr>
            <w:tcW w:w="2608" w:type="dxa"/>
            <w:hideMark/>
          </w:tcPr>
          <w:p w:rsidRPr="001E038B" w:rsidR="00F663CC" w:rsidP="001E038B" w:rsidRDefault="00F663CC" w14:paraId="5F8CDBF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2.1.1 Plan de incidencias y gestión </w:t>
            </w:r>
          </w:p>
        </w:tc>
        <w:tc>
          <w:tcPr>
            <w:tcW w:w="4652" w:type="dxa"/>
            <w:hideMark/>
          </w:tcPr>
          <w:p w:rsidRPr="001E038B" w:rsidR="00F663CC" w:rsidP="001E038B" w:rsidRDefault="00F663CC" w14:paraId="39DFBDA5"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Busca el fortalecimiento de los puentes de comunicación con diferentes interesados y grupos de interés del Icfes. </w:t>
            </w:r>
          </w:p>
        </w:tc>
        <w:tc>
          <w:tcPr>
            <w:tcW w:w="2544" w:type="dxa"/>
            <w:hideMark/>
          </w:tcPr>
          <w:p w:rsidRPr="001E038B" w:rsidR="00F663CC" w:rsidP="001E038B" w:rsidRDefault="00F663CC" w14:paraId="577B22C7"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Subdirección de Análisis y Divulgación </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Oficina Asesora de Comunicaciones y Mercadeo</w:t>
            </w:r>
          </w:p>
        </w:tc>
      </w:tr>
      <w:tr w:rsidRPr="00BC1B32" w:rsidR="007B4DB5" w:rsidTr="001E038B" w14:paraId="3C8E7D7F"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493D65D8"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5378F525"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626178F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2.1.2 Plan de comunicaciones integradas</w:t>
            </w:r>
          </w:p>
        </w:tc>
        <w:tc>
          <w:tcPr>
            <w:tcW w:w="4652" w:type="dxa"/>
            <w:hideMark/>
          </w:tcPr>
          <w:p w:rsidRPr="001E038B" w:rsidR="00F663CC" w:rsidP="001E038B" w:rsidRDefault="00F663CC" w14:paraId="506969A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Busca fortalecer la imagen del Icfes para lograr el posicionamiento de la Entidad en el ámbito nacional e internacional mediante una estrategia integral para la divulgación y socialización de contenidos</w:t>
            </w:r>
          </w:p>
        </w:tc>
        <w:tc>
          <w:tcPr>
            <w:tcW w:w="2544" w:type="dxa"/>
            <w:hideMark/>
          </w:tcPr>
          <w:p w:rsidRPr="001E038B" w:rsidR="00F663CC" w:rsidP="001E038B" w:rsidRDefault="00F663CC" w14:paraId="7706022D"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Asesora de Comunicaciones y Mercadeo</w:t>
            </w:r>
          </w:p>
        </w:tc>
      </w:tr>
      <w:tr w:rsidRPr="00BC1B32" w:rsidR="007B4DB5" w:rsidTr="001E038B" w14:paraId="58B02B1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4171426F"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310E793D"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134DD5A1"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2.1.3 Alianzas nacionales e internacionales</w:t>
            </w:r>
          </w:p>
        </w:tc>
        <w:tc>
          <w:tcPr>
            <w:tcW w:w="4652" w:type="dxa"/>
            <w:hideMark/>
          </w:tcPr>
          <w:p w:rsidRPr="001E038B" w:rsidR="00F663CC" w:rsidP="001E038B" w:rsidRDefault="00F663CC" w14:paraId="2C094B5E"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Creación de alianzas de alto interés para la consolidación del posicionamiento de la entidad, así como para fortalecer sus conocimientos en temas de evaluación e investigación</w:t>
            </w:r>
          </w:p>
        </w:tc>
        <w:tc>
          <w:tcPr>
            <w:tcW w:w="2544" w:type="dxa"/>
            <w:hideMark/>
          </w:tcPr>
          <w:p w:rsidRPr="001E038B" w:rsidR="00F663CC" w:rsidP="001E038B" w:rsidRDefault="00F663CC" w14:paraId="7B9D32B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Dirección de Evaluación</w:t>
            </w:r>
          </w:p>
        </w:tc>
      </w:tr>
      <w:tr w:rsidRPr="00BC1B32" w:rsidR="007B4DB5" w:rsidTr="001E038B" w14:paraId="327D81B9"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7972E90C"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486378AE"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2B1986D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2.1.4 Estrategia de marca para creación y administración del valor </w:t>
            </w:r>
          </w:p>
        </w:tc>
        <w:tc>
          <w:tcPr>
            <w:tcW w:w="4652" w:type="dxa"/>
            <w:hideMark/>
          </w:tcPr>
          <w:p w:rsidRPr="001E038B" w:rsidR="00F663CC" w:rsidP="001E038B" w:rsidRDefault="00F663CC" w14:paraId="0D57124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Definición de estrategias que permitan identificar cuál es el valor agregado que tiene la marca Icfes y potenciar su aprovechamiento</w:t>
            </w:r>
          </w:p>
        </w:tc>
        <w:tc>
          <w:tcPr>
            <w:tcW w:w="2544" w:type="dxa"/>
            <w:hideMark/>
          </w:tcPr>
          <w:p w:rsidRPr="001E038B" w:rsidR="00F663CC" w:rsidP="001E038B" w:rsidRDefault="00F663CC" w14:paraId="60658A75"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Asesora de Comunicaciones y Mercadeo</w:t>
            </w:r>
          </w:p>
        </w:tc>
      </w:tr>
      <w:tr w:rsidRPr="00BC1B32" w:rsidR="007B4DB5" w:rsidTr="001E038B" w14:paraId="237E2F6F"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13E65A2C" w14:textId="77777777">
            <w:pPr>
              <w:rPr>
                <w:rFonts w:eastAsia="Times New Roman" w:cs="Times New Roman"/>
                <w:bCs w:val="0"/>
                <w:color w:val="000000"/>
                <w:sz w:val="18"/>
                <w:szCs w:val="18"/>
                <w:lang w:val="es-CO" w:eastAsia="es-CO"/>
              </w:rPr>
            </w:pPr>
          </w:p>
        </w:tc>
        <w:tc>
          <w:tcPr>
            <w:tcW w:w="0" w:type="auto"/>
            <w:vMerge w:val="restart"/>
            <w:hideMark/>
          </w:tcPr>
          <w:p w:rsidRPr="001E038B" w:rsidR="00F663CC" w:rsidP="001E038B" w:rsidRDefault="00F663CC" w14:paraId="071DF3CC"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2.2 Avanzar en el diseño de instrumentos y aplicación con innovación de mediciones de otras habilidades y pruebas inclusivas para la evaluación y comprensión integral de los factores multidimensionales que impactan en los diferentes niveles de la educación. </w:t>
            </w:r>
          </w:p>
        </w:tc>
        <w:tc>
          <w:tcPr>
            <w:tcW w:w="2608" w:type="dxa"/>
            <w:hideMark/>
          </w:tcPr>
          <w:p w:rsidRPr="001E038B" w:rsidR="00F663CC" w:rsidP="001E038B" w:rsidRDefault="00F663CC" w14:paraId="231E9A3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2.2.1 Construcción de la agenda de nuevas mediciones</w:t>
            </w:r>
          </w:p>
        </w:tc>
        <w:tc>
          <w:tcPr>
            <w:tcW w:w="4652" w:type="dxa"/>
            <w:hideMark/>
          </w:tcPr>
          <w:p w:rsidRPr="001E038B" w:rsidR="00F663CC" w:rsidP="001E038B" w:rsidRDefault="00F663CC" w14:paraId="680F50A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Desarrollo de una agenda interdisciplinaria para la identificación, análisis y evaluación de la pertinencia de las nuevas mediciones conforme con conceptos como inclusión, adaptabilidad, primera infancia, medición de nuevas habilidades y competencias, cobertura, entre otras.</w:t>
            </w:r>
          </w:p>
        </w:tc>
        <w:tc>
          <w:tcPr>
            <w:tcW w:w="2544" w:type="dxa"/>
            <w:hideMark/>
          </w:tcPr>
          <w:p w:rsidRPr="001E038B" w:rsidR="00F663CC" w:rsidP="001E038B" w:rsidRDefault="00F663CC" w14:paraId="2E94F4C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Dirección de Evaluación</w:t>
            </w:r>
          </w:p>
        </w:tc>
      </w:tr>
      <w:tr w:rsidRPr="00BC1B32" w:rsidR="007B4DB5" w:rsidTr="001E038B" w14:paraId="4500B234"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3AEE8C51"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6C89D4D7"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7EB73F0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2.2.2 Diseñar e implementar la cadena de valor de investigación</w:t>
            </w:r>
          </w:p>
        </w:tc>
        <w:tc>
          <w:tcPr>
            <w:tcW w:w="4652" w:type="dxa"/>
            <w:hideMark/>
          </w:tcPr>
          <w:p w:rsidRPr="001E038B" w:rsidR="00F663CC" w:rsidP="001E038B" w:rsidRDefault="00F663CC" w14:paraId="56F8EFC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Diseñar e implementar la cadena de valor de investigación para potenciar los resultados en investigación interna y externa.</w:t>
            </w:r>
          </w:p>
        </w:tc>
        <w:tc>
          <w:tcPr>
            <w:tcW w:w="2544" w:type="dxa"/>
            <w:hideMark/>
          </w:tcPr>
          <w:p w:rsidRPr="001E038B" w:rsidR="00F663CC" w:rsidP="001E038B" w:rsidRDefault="00F663CC" w14:paraId="2713FDE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de Gestión de Proyectos de Investigación</w:t>
            </w:r>
          </w:p>
        </w:tc>
      </w:tr>
      <w:tr w:rsidRPr="00BC1B32" w:rsidR="007B4DB5" w:rsidTr="001E038B" w14:paraId="34D27B62"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46C15792"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02495E5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53B53BCC"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2.2.3 Producción y aplicación de instrumentos para inclusión</w:t>
            </w:r>
          </w:p>
        </w:tc>
        <w:tc>
          <w:tcPr>
            <w:tcW w:w="4652" w:type="dxa"/>
            <w:hideMark/>
          </w:tcPr>
          <w:p w:rsidRPr="001E038B" w:rsidR="00F663CC" w:rsidP="001E038B" w:rsidRDefault="00F663CC" w14:paraId="6AC3D52E"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Generar acciones encaminadas en el fortalecimiento de la producción y aplicación de instrumentos de evaluación a nivel de la Dirección de Producción y Operaciones así como en sus subdirecciones.</w:t>
            </w:r>
          </w:p>
        </w:tc>
        <w:tc>
          <w:tcPr>
            <w:tcW w:w="2544" w:type="dxa"/>
            <w:hideMark/>
          </w:tcPr>
          <w:p w:rsidRPr="001E038B" w:rsidR="00F663CC" w:rsidP="001E038B" w:rsidRDefault="00F663CC" w14:paraId="75D62EE8"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Subdirección de Producción de Instrumentos </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Subdirección de Aplicación de Instrumentos</w:t>
            </w:r>
          </w:p>
        </w:tc>
      </w:tr>
      <w:tr w:rsidRPr="00BC1B32" w:rsidR="007B4DB5" w:rsidTr="001E038B" w14:paraId="57B10330"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09D4373F"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2D581AC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2808AC5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2.2.4 Innovación tecnológica para producción y aplicación </w:t>
            </w:r>
          </w:p>
        </w:tc>
        <w:tc>
          <w:tcPr>
            <w:tcW w:w="4652" w:type="dxa"/>
            <w:hideMark/>
          </w:tcPr>
          <w:p w:rsidRPr="001E038B" w:rsidR="00F663CC" w:rsidP="001E038B" w:rsidRDefault="00F663CC" w14:paraId="6FC89A8F"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Promover procesos de creación y sinergias entre las áreas para tener instrumentos o formas de aplicación cada vez más avanzadas que permitan llegar a todos los ciudadanos que requieren ser evaluados. </w:t>
            </w:r>
          </w:p>
        </w:tc>
        <w:tc>
          <w:tcPr>
            <w:tcW w:w="2544" w:type="dxa"/>
            <w:hideMark/>
          </w:tcPr>
          <w:p w:rsidRPr="001E038B" w:rsidR="00F663CC" w:rsidP="001E038B" w:rsidRDefault="00F663CC" w14:paraId="7DDE640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Dirección de Tecnología e Información </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Dirección de Producción y Operaciones</w:t>
            </w:r>
          </w:p>
        </w:tc>
      </w:tr>
      <w:tr w:rsidRPr="00BC1B32" w:rsidR="007B4DB5" w:rsidTr="001E038B" w14:paraId="22043CAB"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3CD438C1" w14:textId="77777777">
            <w:pPr>
              <w:rPr>
                <w:rFonts w:eastAsia="Times New Roman" w:cs="Times New Roman"/>
                <w:bCs w:val="0"/>
                <w:color w:val="000000"/>
                <w:sz w:val="18"/>
                <w:szCs w:val="18"/>
                <w:lang w:val="es-CO" w:eastAsia="es-CO"/>
              </w:rPr>
            </w:pPr>
          </w:p>
        </w:tc>
        <w:tc>
          <w:tcPr>
            <w:tcW w:w="0" w:type="auto"/>
            <w:hideMark/>
          </w:tcPr>
          <w:p w:rsidRPr="001E038B" w:rsidR="00F663CC" w:rsidP="001E038B" w:rsidRDefault="00F663CC" w14:paraId="349228A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2.3 Potenciar el uso de la tecnología al servicio del rol estratégico y para el análisis de datos del Icfes, a través de su consolidación y aplicabilidad en todas sus áreas.</w:t>
            </w:r>
          </w:p>
        </w:tc>
        <w:tc>
          <w:tcPr>
            <w:tcW w:w="2608" w:type="dxa"/>
            <w:hideMark/>
          </w:tcPr>
          <w:p w:rsidRPr="001E038B" w:rsidR="00F663CC" w:rsidP="001E038B" w:rsidRDefault="00F663CC" w14:paraId="662EF8D1"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2.3.1 Implementación de las acciones estratégicas del Plan Estratégico de Tecnologías de la Información (PETI). </w:t>
            </w:r>
          </w:p>
        </w:tc>
        <w:tc>
          <w:tcPr>
            <w:tcW w:w="4652" w:type="dxa"/>
            <w:hideMark/>
          </w:tcPr>
          <w:p w:rsidRPr="001E038B" w:rsidR="00F663CC" w:rsidP="001E038B" w:rsidRDefault="00F663CC" w14:paraId="330C5BD1"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Creación de valor a los procesos misiones de la Institución, generando eficiencias en tiempos y reducción de costos, así como potenciar el uso de los datos para lograr que tanto agentes internos como externos al Icfes tomen decisiones informadas.</w:t>
            </w:r>
          </w:p>
        </w:tc>
        <w:tc>
          <w:tcPr>
            <w:tcW w:w="2544" w:type="dxa"/>
            <w:hideMark/>
          </w:tcPr>
          <w:p w:rsidRPr="001E038B" w:rsidR="00F663CC" w:rsidP="001E038B" w:rsidRDefault="00F663CC" w14:paraId="7C2B3E5C"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Dirección de Tecnología e Información</w:t>
            </w:r>
          </w:p>
        </w:tc>
      </w:tr>
      <w:tr w:rsidRPr="00BC1B32" w:rsidR="007B4DB5" w:rsidTr="001E038B" w14:paraId="4A5B6D9B"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Pr="001E038B" w:rsidR="00F663CC" w:rsidP="001E038B" w:rsidRDefault="00F663CC" w14:paraId="17983FAB" w14:textId="77777777">
            <w:pPr>
              <w:rPr>
                <w:rFonts w:eastAsia="Times New Roman" w:cs="Times New Roman"/>
                <w:bCs w:val="0"/>
                <w:color w:val="000000"/>
                <w:sz w:val="18"/>
                <w:szCs w:val="18"/>
                <w:lang w:val="es-CO" w:eastAsia="es-CO"/>
              </w:rPr>
            </w:pPr>
            <w:r w:rsidRPr="001E038B">
              <w:rPr>
                <w:rFonts w:eastAsia="Times New Roman" w:cs="Times New Roman"/>
                <w:color w:val="000000"/>
                <w:sz w:val="18"/>
                <w:szCs w:val="18"/>
                <w:lang w:val="es-CO" w:eastAsia="es-CO"/>
              </w:rPr>
              <w:t>3. Aumentar los recursos de la entidad para propiciar su sostenibilidad y optimizar los costos de operación</w:t>
            </w:r>
          </w:p>
        </w:tc>
        <w:tc>
          <w:tcPr>
            <w:tcW w:w="0" w:type="auto"/>
            <w:hideMark/>
          </w:tcPr>
          <w:p w:rsidRPr="001E038B" w:rsidR="00F663CC" w:rsidP="001E038B" w:rsidRDefault="00F663CC" w14:paraId="46CF4AE7"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 3.1 Aumentar los ingresos por los proyectos de evaluación e investigación, para promover la sostenibilidad financiera y generación de provisiones para la operación.</w:t>
            </w:r>
          </w:p>
        </w:tc>
        <w:tc>
          <w:tcPr>
            <w:tcW w:w="2608" w:type="dxa"/>
            <w:hideMark/>
          </w:tcPr>
          <w:p w:rsidRPr="001E038B" w:rsidR="00F663CC" w:rsidP="001E038B" w:rsidRDefault="00F663CC" w14:paraId="19795A3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3.1.1 Definición e implementación de marcos y estrategias de acción para el portafolio de servicios</w:t>
            </w:r>
          </w:p>
        </w:tc>
        <w:tc>
          <w:tcPr>
            <w:tcW w:w="4652" w:type="dxa"/>
            <w:hideMark/>
          </w:tcPr>
          <w:p w:rsidRPr="001E038B" w:rsidR="00F663CC" w:rsidP="001E038B" w:rsidRDefault="00F663CC" w14:paraId="5F86785F"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Responde a la necesidad de desarrollar los proyectos de evaluación que contribuyan no solo a incrementar los ingresos y disminuir su dependencia financiera de las pruebas de estado, sino también a posicionarse en otros ámbitos a través de nuevos servicios de evaluación e investigación. </w:t>
            </w:r>
          </w:p>
        </w:tc>
        <w:tc>
          <w:tcPr>
            <w:tcW w:w="2544" w:type="dxa"/>
            <w:hideMark/>
          </w:tcPr>
          <w:p w:rsidRPr="001E038B" w:rsidR="00F663CC" w:rsidP="001E038B" w:rsidRDefault="00F663CC" w14:paraId="44C4BB8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Dirección de Evaluación </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Oficina de Gestión de Proyectos de Investigación</w:t>
            </w:r>
            <w:r w:rsidRPr="001E038B">
              <w:rPr>
                <w:rFonts w:eastAsia="Times New Roman" w:cs="Times New Roman"/>
                <w:color w:val="000000"/>
                <w:sz w:val="18"/>
                <w:szCs w:val="18"/>
                <w:lang w:val="es-CO" w:eastAsia="es-CO"/>
              </w:rPr>
              <w:br/>
            </w:r>
            <w:r w:rsidRPr="001E038B">
              <w:rPr>
                <w:rFonts w:eastAsia="Times New Roman" w:cs="Times New Roman"/>
                <w:color w:val="000000"/>
                <w:sz w:val="18"/>
                <w:szCs w:val="18"/>
                <w:lang w:val="es-CO" w:eastAsia="es-CO"/>
              </w:rPr>
              <w:t>Oficina Asesora de Planeación</w:t>
            </w:r>
          </w:p>
        </w:tc>
      </w:tr>
      <w:tr w:rsidRPr="00BC1B32" w:rsidR="007B4DB5" w:rsidTr="001E038B" w14:paraId="61A72341"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3088B04C" w14:textId="77777777">
            <w:pPr>
              <w:rPr>
                <w:rFonts w:eastAsia="Times New Roman" w:cs="Times New Roman"/>
                <w:bCs w:val="0"/>
                <w:color w:val="000000"/>
                <w:sz w:val="18"/>
                <w:szCs w:val="18"/>
                <w:lang w:val="es-CO" w:eastAsia="es-CO"/>
              </w:rPr>
            </w:pPr>
          </w:p>
        </w:tc>
        <w:tc>
          <w:tcPr>
            <w:tcW w:w="0" w:type="auto"/>
            <w:vMerge w:val="restart"/>
            <w:hideMark/>
          </w:tcPr>
          <w:p w:rsidRPr="001E038B" w:rsidR="00F663CC" w:rsidP="001E038B" w:rsidRDefault="00F663CC" w14:paraId="06E0170C"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3.2 Implementar de estrategias para la gestión, optimización y control de los recursos financieros para la toma de decisiones.</w:t>
            </w:r>
          </w:p>
        </w:tc>
        <w:tc>
          <w:tcPr>
            <w:tcW w:w="2608" w:type="dxa"/>
            <w:hideMark/>
          </w:tcPr>
          <w:p w:rsidRPr="001E038B" w:rsidR="00F663CC" w:rsidP="001E038B" w:rsidRDefault="00F663CC" w14:paraId="5DE0ED1E"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3.2.1 Definición del Sistema y Método financiero de los servicios que presta el Icfes</w:t>
            </w:r>
          </w:p>
        </w:tc>
        <w:tc>
          <w:tcPr>
            <w:tcW w:w="4652" w:type="dxa"/>
            <w:hideMark/>
          </w:tcPr>
          <w:p w:rsidRPr="001E038B" w:rsidR="00F663CC" w:rsidP="001E038B" w:rsidRDefault="00F663CC" w14:paraId="18F575DC"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 xml:space="preserve">Corresponde al establecimiento del modelo de gestión de tarifas y costeo del Instituto, en el cual se involucran el diagnóstico del costo de operación, las acciones de costeo de los servicios a través del modelo diseñado ara tal fin y la definición e implementación del modelo tarifario. </w:t>
            </w:r>
          </w:p>
        </w:tc>
        <w:tc>
          <w:tcPr>
            <w:tcW w:w="2544" w:type="dxa"/>
            <w:hideMark/>
          </w:tcPr>
          <w:p w:rsidRPr="001E038B" w:rsidR="00F663CC" w:rsidP="001E038B" w:rsidRDefault="00F663CC" w14:paraId="1BB74A39"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Oficina Asesora de Planeación</w:t>
            </w:r>
          </w:p>
        </w:tc>
      </w:tr>
      <w:tr w:rsidRPr="00BC1B32" w:rsidR="007B4DB5" w:rsidTr="001E038B" w14:paraId="504F8D0F"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64005771"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7C277A4A"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118B6CD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3.2.2 Optimizar la gestión de recursos de capital</w:t>
            </w:r>
          </w:p>
        </w:tc>
        <w:tc>
          <w:tcPr>
            <w:tcW w:w="4652" w:type="dxa"/>
            <w:hideMark/>
          </w:tcPr>
          <w:p w:rsidRPr="001E038B" w:rsidR="00F663CC" w:rsidP="001E038B" w:rsidRDefault="00F663CC" w14:paraId="2CDAFC4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Implementación de estrategias para la gestión, optimización y control de los recursos financieros para la toma de decisiones</w:t>
            </w:r>
          </w:p>
        </w:tc>
        <w:tc>
          <w:tcPr>
            <w:tcW w:w="2544" w:type="dxa"/>
            <w:hideMark/>
          </w:tcPr>
          <w:p w:rsidRPr="001E038B" w:rsidR="00F663CC" w:rsidP="001E038B" w:rsidRDefault="00F663CC" w14:paraId="680CDB8D"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Subdirección Financiera y Contable</w:t>
            </w:r>
          </w:p>
        </w:tc>
      </w:tr>
      <w:tr w:rsidRPr="00BC1B32" w:rsidR="007B4DB5" w:rsidTr="001E038B" w14:paraId="595289FC"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1E038B" w:rsidR="00F663CC" w:rsidP="001E038B" w:rsidRDefault="00F663CC" w14:paraId="16E35450" w14:textId="77777777">
            <w:pPr>
              <w:rPr>
                <w:rFonts w:eastAsia="Times New Roman" w:cs="Times New Roman"/>
                <w:bCs w:val="0"/>
                <w:color w:val="000000"/>
                <w:sz w:val="18"/>
                <w:szCs w:val="18"/>
                <w:lang w:val="es-CO" w:eastAsia="es-CO"/>
              </w:rPr>
            </w:pPr>
          </w:p>
        </w:tc>
        <w:tc>
          <w:tcPr>
            <w:tcW w:w="0" w:type="auto"/>
            <w:vMerge/>
            <w:hideMark/>
          </w:tcPr>
          <w:p w:rsidRPr="001E038B" w:rsidR="00F663CC" w:rsidP="001E038B" w:rsidRDefault="00F663CC" w14:paraId="2A264F11"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p>
        </w:tc>
        <w:tc>
          <w:tcPr>
            <w:tcW w:w="2608" w:type="dxa"/>
            <w:hideMark/>
          </w:tcPr>
          <w:p w:rsidRPr="001E038B" w:rsidR="00F663CC" w:rsidP="001E038B" w:rsidRDefault="00F663CC" w14:paraId="1AB3F607"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3.2.3 Análisis de una nueva estrategia de contratación y operación para la aplicación</w:t>
            </w:r>
          </w:p>
        </w:tc>
        <w:tc>
          <w:tcPr>
            <w:tcW w:w="4652" w:type="dxa"/>
            <w:hideMark/>
          </w:tcPr>
          <w:p w:rsidRPr="001E038B" w:rsidR="00F663CC" w:rsidP="001E038B" w:rsidRDefault="00F663CC" w14:paraId="04F21C8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El objetivo de este proyecto es identificar los insumos para la toma de decisiones en términos de nuevas estrategias de contratación y operación para la aplicación de pruebas en la entidad, y con esto propender por mejorar los costos de operación.</w:t>
            </w:r>
          </w:p>
        </w:tc>
        <w:tc>
          <w:tcPr>
            <w:tcW w:w="2544" w:type="dxa"/>
            <w:hideMark/>
          </w:tcPr>
          <w:p w:rsidRPr="001E038B" w:rsidR="00F663CC" w:rsidP="001E038B" w:rsidRDefault="00F663CC" w14:paraId="573CFA13"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s-CO" w:eastAsia="es-CO"/>
              </w:rPr>
            </w:pPr>
            <w:r w:rsidRPr="001E038B">
              <w:rPr>
                <w:rFonts w:eastAsia="Times New Roman" w:cs="Times New Roman"/>
                <w:color w:val="000000"/>
                <w:sz w:val="18"/>
                <w:szCs w:val="18"/>
                <w:lang w:val="es-CO" w:eastAsia="es-CO"/>
              </w:rPr>
              <w:t>Subdirección de Aplicación de Instrumentos</w:t>
            </w:r>
          </w:p>
        </w:tc>
      </w:tr>
    </w:tbl>
    <w:p w:rsidR="00D9770F" w:rsidP="00BC1B32" w:rsidRDefault="00A40103" w14:paraId="5E1FDC7B" w14:textId="32E0515C">
      <w:pPr>
        <w:rPr>
          <w:u w:val="single"/>
        </w:rPr>
        <w:sectPr w:rsidR="00D9770F" w:rsidSect="001E038B">
          <w:pgSz w:w="15840" w:h="12240" w:orient="landscape"/>
          <w:pgMar w:top="1077" w:right="1440" w:bottom="1077" w:left="1440" w:header="709" w:footer="454" w:gutter="0"/>
          <w:cols w:equalWidth="0" w:space="720">
            <w:col w:w="9360"/>
          </w:cols>
          <w:docGrid w:linePitch="381"/>
        </w:sectPr>
      </w:pPr>
      <w:r>
        <w:rPr>
          <w:u w:val="single"/>
        </w:rPr>
        <w:t xml:space="preserve"> </w:t>
      </w:r>
    </w:p>
    <w:p w:rsidR="009439E9" w:rsidP="00DD6875" w:rsidRDefault="006C04BC" w14:paraId="1FEB5DD1" w14:textId="77777777">
      <w:pPr>
        <w:pStyle w:val="Heading2"/>
        <w:numPr>
          <w:ilvl w:val="0"/>
          <w:numId w:val="5"/>
        </w:numPr>
      </w:pPr>
      <w:bookmarkStart w:name="_6jkeh54jj667" w:colFirst="0" w:colLast="0" w:id="89"/>
      <w:bookmarkStart w:name="_Toc40431769" w:id="90"/>
      <w:bookmarkEnd w:id="89"/>
      <w:r>
        <w:t>Modelo operativo.</w:t>
      </w:r>
      <w:bookmarkEnd w:id="90"/>
    </w:p>
    <w:p w:rsidR="009439E9" w:rsidP="00C3492B" w:rsidRDefault="009439E9" w14:paraId="237ACFAD" w14:textId="77777777"/>
    <w:p w:rsidR="009439E9" w:rsidP="00DD6875" w:rsidRDefault="006C04BC" w14:paraId="397DF4E4" w14:textId="77777777">
      <w:pPr>
        <w:pStyle w:val="Heading3"/>
        <w:numPr>
          <w:ilvl w:val="0"/>
          <w:numId w:val="16"/>
        </w:numPr>
      </w:pPr>
      <w:r>
        <w:t xml:space="preserve"> </w:t>
      </w:r>
      <w:bookmarkStart w:name="_Toc40431770" w:id="91"/>
      <w:r>
        <w:t>Estructura del Sector</w:t>
      </w:r>
      <w:bookmarkEnd w:id="91"/>
      <w:r>
        <w:t xml:space="preserve"> </w:t>
      </w:r>
    </w:p>
    <w:p w:rsidRPr="007617C8" w:rsidR="009439E9" w:rsidP="00DD6875" w:rsidRDefault="006C04BC" w14:paraId="3028AEE3" w14:textId="65C49E5A">
      <w:pPr>
        <w:pStyle w:val="ListParagraph"/>
        <w:numPr>
          <w:ilvl w:val="1"/>
          <w:numId w:val="5"/>
        </w:numPr>
        <w:rPr>
          <w:color w:val="000000"/>
        </w:rPr>
      </w:pPr>
      <w:r>
        <w:t xml:space="preserve">Actualmente, el Sector Educación se encuentra compuesto por once (11) entidades: siete (7) entidades son adscritas y tres (3) entidades vinculadas, las cuales se muestran en la </w:t>
      </w:r>
      <w:r w:rsidR="005B5995">
        <w:fldChar w:fldCharType="begin"/>
      </w:r>
      <w:r w:rsidR="005B5995">
        <w:instrText xml:space="preserve"> REF _Ref25781737 \h </w:instrText>
      </w:r>
      <w:r w:rsidR="005B5995">
        <w:fldChar w:fldCharType="separate"/>
      </w:r>
      <w:r w:rsidR="005B5995">
        <w:t xml:space="preserve">Ilustración </w:t>
      </w:r>
      <w:r w:rsidR="005B5995">
        <w:rPr>
          <w:noProof/>
        </w:rPr>
        <w:t>12</w:t>
      </w:r>
      <w:r w:rsidR="005B5995">
        <w:t xml:space="preserve"> Estructura del Sector Educación</w:t>
      </w:r>
      <w:r w:rsidR="005B5995">
        <w:fldChar w:fldCharType="end"/>
      </w:r>
      <w:r w:rsidR="00213747">
        <w:t>.</w:t>
      </w:r>
    </w:p>
    <w:p w:rsidR="009439E9" w:rsidP="00DD6875" w:rsidRDefault="009439E9" w14:paraId="23CA0F10" w14:textId="77777777">
      <w:pPr>
        <w:pStyle w:val="ListParagraph"/>
        <w:numPr>
          <w:ilvl w:val="1"/>
          <w:numId w:val="5"/>
        </w:numPr>
      </w:pPr>
    </w:p>
    <w:p w:rsidR="005B5995" w:rsidP="00DD6875" w:rsidRDefault="006C04BC" w14:paraId="7DE0AD13" w14:textId="77777777">
      <w:pPr>
        <w:pStyle w:val="ListParagraph"/>
        <w:keepNext/>
        <w:numPr>
          <w:ilvl w:val="1"/>
          <w:numId w:val="5"/>
        </w:numPr>
        <w:jc w:val="center"/>
      </w:pPr>
      <w:r>
        <w:rPr>
          <w:noProof/>
          <w:lang w:val="es-CO" w:eastAsia="es-CO"/>
        </w:rPr>
        <w:drawing>
          <wp:inline distT="114300" distB="114300" distL="114300" distR="114300" wp14:anchorId="2D212280" wp14:editId="6B3542A4">
            <wp:extent cx="4924425" cy="390525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4924425" cy="3905250"/>
                    </a:xfrm>
                    <a:prstGeom prst="rect">
                      <a:avLst/>
                    </a:prstGeom>
                    <a:ln/>
                  </pic:spPr>
                </pic:pic>
              </a:graphicData>
            </a:graphic>
          </wp:inline>
        </w:drawing>
      </w:r>
    </w:p>
    <w:p w:rsidRPr="007617C8" w:rsidR="009439E9" w:rsidP="00213747" w:rsidRDefault="005B5995" w14:paraId="19B08F10" w14:textId="449F2D95">
      <w:pPr>
        <w:pStyle w:val="Caption"/>
        <w:jc w:val="center"/>
        <w:rPr>
          <w:color w:val="000000"/>
        </w:rPr>
      </w:pPr>
      <w:bookmarkStart w:name="_Ref25781737" w:id="92"/>
      <w:r>
        <w:t xml:space="preserve">Ilustración </w:t>
      </w:r>
      <w:r>
        <w:fldChar w:fldCharType="begin"/>
      </w:r>
      <w:r>
        <w:instrText xml:space="preserve"> SEQ Ilustración \* ARABIC </w:instrText>
      </w:r>
      <w:r>
        <w:fldChar w:fldCharType="separate"/>
      </w:r>
      <w:r w:rsidR="00BB1396">
        <w:rPr>
          <w:noProof/>
        </w:rPr>
        <w:t>13</w:t>
      </w:r>
      <w:r>
        <w:fldChar w:fldCharType="end"/>
      </w:r>
      <w:r>
        <w:t xml:space="preserve"> Estructura del Sector Educación</w:t>
      </w:r>
      <w:bookmarkEnd w:id="92"/>
    </w:p>
    <w:p w:rsidR="009439E9" w:rsidP="00C3492B" w:rsidRDefault="009439E9" w14:paraId="256D1FC6" w14:textId="77777777"/>
    <w:p w:rsidR="009439E9" w:rsidP="00DD6875" w:rsidRDefault="006C04BC" w14:paraId="6668A2EE" w14:textId="77777777">
      <w:pPr>
        <w:pStyle w:val="Heading3"/>
        <w:numPr>
          <w:ilvl w:val="0"/>
          <w:numId w:val="16"/>
        </w:numPr>
      </w:pPr>
      <w:r>
        <w:t xml:space="preserve"> </w:t>
      </w:r>
      <w:bookmarkStart w:name="_Toc40431771" w:id="93"/>
      <w:r>
        <w:t>Estructura Organizacional</w:t>
      </w:r>
      <w:bookmarkEnd w:id="93"/>
    </w:p>
    <w:p w:rsidR="002739D3" w:rsidP="008F7C06" w:rsidRDefault="002739D3" w14:paraId="24F3B5E4" w14:textId="77777777"/>
    <w:p w:rsidR="009439E9" w:rsidP="00C3492B" w:rsidRDefault="006C04BC" w14:paraId="3567BDC4" w14:textId="119F3CFF">
      <w:r>
        <w:t>El organigrama del Icfes se encuentra definido mediante el Decreto 5014 de 28 de diciembre 2009,“por el cual se modifica la estructura del Instituto Colombiano para la Evaluación de la Educación –Icfes”.</w:t>
      </w:r>
      <w:r w:rsidR="002E2095">
        <w:t xml:space="preserve"> </w:t>
      </w:r>
      <w:r>
        <w:t>Como se muestra en</w:t>
      </w:r>
      <w:r w:rsidR="00AE0D96">
        <w:t xml:space="preserve"> </w:t>
      </w:r>
      <w:r w:rsidR="00AE0D96">
        <w:fldChar w:fldCharType="begin"/>
      </w:r>
      <w:r w:rsidR="00AE0D96">
        <w:instrText xml:space="preserve"> REF _Ref25781835 \h </w:instrText>
      </w:r>
      <w:r w:rsidR="00AE0D96">
        <w:fldChar w:fldCharType="separate"/>
      </w:r>
      <w:r w:rsidR="00AE0D96">
        <w:t xml:space="preserve">Ilustración </w:t>
      </w:r>
      <w:r w:rsidR="00AE0D96">
        <w:rPr>
          <w:noProof/>
        </w:rPr>
        <w:t>13</w:t>
      </w:r>
      <w:r w:rsidR="00AE0D96">
        <w:t xml:space="preserve"> Organigrama del Icfes</w:t>
      </w:r>
      <w:r w:rsidR="00AE0D96">
        <w:fldChar w:fldCharType="end"/>
      </w:r>
      <w:r>
        <w:t>, la Dirección de Tecnología e Información depende directamente de la Dirección General y está compuesta por la Subdirección de Desarrollo de Aplicaciones y la Subdirección de Información.</w:t>
      </w:r>
    </w:p>
    <w:p w:rsidR="00704E20" w:rsidP="00AE0D96" w:rsidRDefault="00704E20" w14:paraId="556BC088" w14:textId="77777777">
      <w:pPr>
        <w:keepNext/>
        <w:jc w:val="center"/>
      </w:pPr>
      <w:r>
        <w:rPr>
          <w:noProof/>
        </w:rPr>
        <w:drawing>
          <wp:inline distT="0" distB="0" distL="0" distR="0" wp14:anchorId="14224FFA" wp14:editId="65254B4E">
            <wp:extent cx="5612130" cy="3674416"/>
            <wp:effectExtent l="0" t="0" r="762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8">
                      <a:extLst>
                        <a:ext uri="{28A0092B-C50C-407E-A947-70E740481C1C}">
                          <a14:useLocalDpi xmlns:a14="http://schemas.microsoft.com/office/drawing/2010/main" val="0"/>
                        </a:ext>
                      </a:extLst>
                    </a:blip>
                    <a:stretch>
                      <a:fillRect/>
                    </a:stretch>
                  </pic:blipFill>
                  <pic:spPr>
                    <a:xfrm>
                      <a:off x="0" y="0"/>
                      <a:ext cx="5612130" cy="3674416"/>
                    </a:xfrm>
                    <a:prstGeom prst="rect">
                      <a:avLst/>
                    </a:prstGeom>
                  </pic:spPr>
                </pic:pic>
              </a:graphicData>
            </a:graphic>
          </wp:inline>
        </w:drawing>
      </w:r>
    </w:p>
    <w:p w:rsidR="00704E20" w:rsidP="00704E20" w:rsidRDefault="00704E20" w14:paraId="3F7AE1AA" w14:textId="692ABBA4">
      <w:pPr>
        <w:pStyle w:val="Caption"/>
        <w:jc w:val="center"/>
      </w:pPr>
      <w:bookmarkStart w:name="_Ref25781835" w:id="94"/>
      <w:r>
        <w:t xml:space="preserve">Ilustración </w:t>
      </w:r>
      <w:r>
        <w:fldChar w:fldCharType="begin"/>
      </w:r>
      <w:r>
        <w:instrText xml:space="preserve"> SEQ Ilustración \* ARABIC </w:instrText>
      </w:r>
      <w:r>
        <w:fldChar w:fldCharType="separate"/>
      </w:r>
      <w:r w:rsidR="00BB1396">
        <w:rPr>
          <w:noProof/>
        </w:rPr>
        <w:t>14</w:t>
      </w:r>
      <w:r>
        <w:fldChar w:fldCharType="end"/>
      </w:r>
      <w:r>
        <w:t xml:space="preserve"> Organigrama del Icfes</w:t>
      </w:r>
      <w:bookmarkEnd w:id="94"/>
    </w:p>
    <w:p w:rsidR="009439E9" w:rsidP="00C3492B" w:rsidRDefault="009439E9" w14:paraId="67E7D90C" w14:textId="77777777"/>
    <w:p w:rsidR="009439E9" w:rsidP="00C3492B" w:rsidRDefault="006C04BC" w14:paraId="447EA130" w14:textId="176256B0">
      <w:r>
        <w:t xml:space="preserve">De acuerdo con el Mapa Estratégico Icfes 2020-2023, </w:t>
      </w:r>
      <w:r w:rsidR="008E47E3">
        <w:t>el</w:t>
      </w:r>
      <w:r>
        <w:t xml:space="preserve"> objetivos estratégico de</w:t>
      </w:r>
      <w:r w:rsidR="002E2095">
        <w:t xml:space="preserve"> </w:t>
      </w:r>
      <w:r>
        <w:t>l</w:t>
      </w:r>
      <w:r w:rsidR="002E2095">
        <w:t>a</w:t>
      </w:r>
      <w:r>
        <w:t xml:space="preserve"> perspectiva de Desarrollo Organizacional se dirige a fortalecer la estructura organizacional del Icfes, teniendo en cuenta aspectos como los siguientes:</w:t>
      </w:r>
    </w:p>
    <w:p w:rsidR="009439E9" w:rsidP="00DD6875" w:rsidRDefault="006C04BC" w14:paraId="48FA83A1" w14:textId="77777777">
      <w:pPr>
        <w:pStyle w:val="ListParagraph"/>
        <w:numPr>
          <w:ilvl w:val="0"/>
          <w:numId w:val="27"/>
        </w:numPr>
      </w:pPr>
      <w:r>
        <w:t xml:space="preserve">Responder de forma eficiente y efectiva los retos operativos y estratégicos </w:t>
      </w:r>
    </w:p>
    <w:p w:rsidR="009439E9" w:rsidP="00DD6875" w:rsidRDefault="006C04BC" w14:paraId="4D98A57C" w14:textId="77777777">
      <w:pPr>
        <w:pStyle w:val="ListParagraph"/>
        <w:numPr>
          <w:ilvl w:val="0"/>
          <w:numId w:val="27"/>
        </w:numPr>
      </w:pPr>
      <w:r>
        <w:t xml:space="preserve">Reconocer el rol misional de la Oficina de Gestión de Proyectos de Investigación y soportar el desarrollo de la cadena de valor de Investigación propuesta. </w:t>
      </w:r>
    </w:p>
    <w:p w:rsidR="009439E9" w:rsidP="00DD6875" w:rsidRDefault="006C04BC" w14:paraId="74115265" w14:textId="77777777">
      <w:pPr>
        <w:pStyle w:val="ListParagraph"/>
        <w:numPr>
          <w:ilvl w:val="0"/>
          <w:numId w:val="27"/>
        </w:numPr>
      </w:pPr>
      <w:r>
        <w:t xml:space="preserve">Reconocer la importancia estratégica de áreas como la Dirección de Tecnología e Información y la Oficina Asesora de Comunicaciones y Mercadeo. </w:t>
      </w:r>
    </w:p>
    <w:p w:rsidR="009439E9" w:rsidP="00DD6875" w:rsidRDefault="006C04BC" w14:paraId="5792F06A" w14:textId="77777777">
      <w:pPr>
        <w:pStyle w:val="ListParagraph"/>
        <w:numPr>
          <w:ilvl w:val="0"/>
          <w:numId w:val="27"/>
        </w:numPr>
      </w:pPr>
      <w:r>
        <w:t>Dar la relevancia que requiere la Unidad de Atención al Ciudadano</w:t>
      </w:r>
    </w:p>
    <w:p w:rsidR="009439E9" w:rsidP="00DD6875" w:rsidRDefault="006C04BC" w14:paraId="3B1DF8EF" w14:textId="77777777">
      <w:pPr>
        <w:pStyle w:val="ListParagraph"/>
        <w:numPr>
          <w:ilvl w:val="0"/>
          <w:numId w:val="27"/>
        </w:numPr>
      </w:pPr>
      <w:r>
        <w:t xml:space="preserve">Fortalecer la Subdirección de Abastecimiento y Servicios Generales dada la carga con la que cuenta.   </w:t>
      </w:r>
    </w:p>
    <w:p w:rsidR="009439E9" w:rsidP="00DD6875" w:rsidRDefault="006C04BC" w14:paraId="07E3CE48" w14:textId="77777777">
      <w:pPr>
        <w:pStyle w:val="ListParagraph"/>
        <w:numPr>
          <w:ilvl w:val="0"/>
          <w:numId w:val="27"/>
        </w:numPr>
      </w:pPr>
      <w:r>
        <w:t xml:space="preserve">Responder de forma adecuada a las nuevas tendencias que se han venido desarrollando en materia de evaluación e investigación. </w:t>
      </w:r>
    </w:p>
    <w:p w:rsidR="009439E9" w:rsidP="00C3492B" w:rsidRDefault="009439E9" w14:paraId="496D5162" w14:textId="77777777"/>
    <w:p w:rsidR="009439E9" w:rsidP="00DD6875" w:rsidRDefault="006C04BC" w14:paraId="01D80368" w14:textId="77777777">
      <w:pPr>
        <w:pStyle w:val="Heading3"/>
        <w:numPr>
          <w:ilvl w:val="0"/>
          <w:numId w:val="16"/>
        </w:numPr>
      </w:pPr>
      <w:bookmarkStart w:name="_n9nwkhjrqfmj" w:colFirst="0" w:colLast="0" w:id="95"/>
      <w:bookmarkEnd w:id="95"/>
      <w:r>
        <w:t xml:space="preserve"> </w:t>
      </w:r>
      <w:bookmarkStart w:name="_Toc40431772" w:id="96"/>
      <w:r>
        <w:t>Sistema Integrado de Gestión.</w:t>
      </w:r>
      <w:bookmarkEnd w:id="96"/>
      <w:r>
        <w:t xml:space="preserve"> </w:t>
      </w:r>
    </w:p>
    <w:p w:rsidR="009439E9" w:rsidP="00C3492B" w:rsidRDefault="006C04BC" w14:paraId="57076859" w14:textId="77777777">
      <w:r>
        <w:t xml:space="preserve">El sistema Integrado de Gestión del Icfes incluye los siguientes sistemas y modelos referenciales: </w:t>
      </w:r>
    </w:p>
    <w:p w:rsidR="009439E9" w:rsidP="00DD6875" w:rsidRDefault="006C04BC" w14:paraId="523B07AF" w14:textId="77777777">
      <w:pPr>
        <w:pStyle w:val="ListParagraph"/>
        <w:numPr>
          <w:ilvl w:val="0"/>
          <w:numId w:val="13"/>
        </w:numPr>
      </w:pPr>
      <w:r>
        <w:t xml:space="preserve">Modelo Integrado de Planeación y Gestión – MIPG, articulado con el Sistema de Control Interno </w:t>
      </w:r>
    </w:p>
    <w:p w:rsidR="009439E9" w:rsidP="00DD6875" w:rsidRDefault="006C04BC" w14:paraId="3DA29DE4" w14:textId="77777777">
      <w:pPr>
        <w:pStyle w:val="ListParagraph"/>
        <w:numPr>
          <w:ilvl w:val="0"/>
          <w:numId w:val="13"/>
        </w:numPr>
      </w:pPr>
      <w:r>
        <w:t xml:space="preserve">Sistema de Gestión de la Calidad – SGC </w:t>
      </w:r>
    </w:p>
    <w:p w:rsidR="009439E9" w:rsidP="00DD6875" w:rsidRDefault="006C04BC" w14:paraId="228FFB16" w14:textId="77777777">
      <w:pPr>
        <w:pStyle w:val="ListParagraph"/>
        <w:numPr>
          <w:ilvl w:val="0"/>
          <w:numId w:val="13"/>
        </w:numPr>
      </w:pPr>
      <w:r>
        <w:t>Sistema de Gestión de Seguridad de la Información – SGSI</w:t>
      </w:r>
    </w:p>
    <w:p w:rsidR="009439E9" w:rsidP="00DD6875" w:rsidRDefault="006C04BC" w14:paraId="08A04ADF" w14:textId="77777777">
      <w:pPr>
        <w:pStyle w:val="ListParagraph"/>
        <w:numPr>
          <w:ilvl w:val="0"/>
          <w:numId w:val="13"/>
        </w:numPr>
      </w:pPr>
      <w:r>
        <w:t>Sistema de Gestión de Seguridad y Salud en el Trabajo - SGSST</w:t>
      </w:r>
    </w:p>
    <w:p w:rsidR="009439E9" w:rsidP="00C3492B" w:rsidRDefault="009439E9" w14:paraId="0864F241" w14:textId="77777777"/>
    <w:p w:rsidR="00810FD8" w:rsidP="00810FD8" w:rsidRDefault="006C04BC" w14:paraId="070A0578" w14:textId="77777777">
      <w:r>
        <w:t xml:space="preserve">En la </w:t>
      </w:r>
      <w:r w:rsidR="00F33C11">
        <w:fldChar w:fldCharType="begin"/>
      </w:r>
      <w:r w:rsidR="00F33C11">
        <w:instrText xml:space="preserve"> REF _Ref25782307 \h </w:instrText>
      </w:r>
      <w:r w:rsidR="00F33C11">
        <w:fldChar w:fldCharType="separate"/>
      </w:r>
      <w:r w:rsidR="00F33C11">
        <w:t xml:space="preserve">Ilustración </w:t>
      </w:r>
      <w:r w:rsidR="00F33C11">
        <w:rPr>
          <w:noProof/>
        </w:rPr>
        <w:t>14</w:t>
      </w:r>
      <w:r w:rsidR="00F33C11">
        <w:t xml:space="preserve"> Sistema Integrado de Gestión</w:t>
      </w:r>
      <w:r w:rsidR="00F33C11">
        <w:fldChar w:fldCharType="end"/>
      </w:r>
      <w:r w:rsidR="00F33C11">
        <w:t xml:space="preserve"> </w:t>
      </w:r>
      <w:r w:rsidR="00810FD8">
        <w:t>muestra cómo se integran estos sistemas y modelos para planear, dirigir, ejecutar, controlar y evaluar la gestión institucional del Icfes, en términos de calidad e integridad del servicio, con el fin de que se entreguen resultados que atiendan y resuelvan las necesidades y problemas de los grupos de valor.</w:t>
      </w:r>
    </w:p>
    <w:p w:rsidR="009439E9" w:rsidP="00C3492B" w:rsidRDefault="006C04BC" w14:paraId="747EA0CA" w14:textId="15D0D1B7">
      <w:r>
        <w:t xml:space="preserve"> </w:t>
      </w:r>
    </w:p>
    <w:p w:rsidR="00293A27" w:rsidP="00293A27" w:rsidRDefault="006C04BC" w14:paraId="4193AD1A" w14:textId="77777777">
      <w:pPr>
        <w:keepNext/>
        <w:jc w:val="center"/>
      </w:pPr>
      <w:r>
        <w:rPr>
          <w:noProof/>
          <w:lang w:val="es-CO" w:eastAsia="es-CO"/>
        </w:rPr>
        <w:drawing>
          <wp:inline distT="114300" distB="114300" distL="114300" distR="114300" wp14:anchorId="754A8BFB" wp14:editId="47E90682">
            <wp:extent cx="4572000" cy="32385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572000" cy="3238500"/>
                    </a:xfrm>
                    <a:prstGeom prst="rect">
                      <a:avLst/>
                    </a:prstGeom>
                    <a:ln/>
                  </pic:spPr>
                </pic:pic>
              </a:graphicData>
            </a:graphic>
          </wp:inline>
        </w:drawing>
      </w:r>
    </w:p>
    <w:p w:rsidR="009439E9" w:rsidP="00293A27" w:rsidRDefault="00293A27" w14:paraId="38EB5F84" w14:textId="76E70CAC">
      <w:pPr>
        <w:pStyle w:val="Caption"/>
        <w:jc w:val="center"/>
      </w:pPr>
      <w:bookmarkStart w:name="_Ref25782307" w:id="97"/>
      <w:r>
        <w:t xml:space="preserve">Ilustración </w:t>
      </w:r>
      <w:r>
        <w:fldChar w:fldCharType="begin"/>
      </w:r>
      <w:r>
        <w:instrText xml:space="preserve"> SEQ Ilustración \* ARABIC </w:instrText>
      </w:r>
      <w:r>
        <w:fldChar w:fldCharType="separate"/>
      </w:r>
      <w:r w:rsidR="00BB1396">
        <w:rPr>
          <w:noProof/>
        </w:rPr>
        <w:t>15</w:t>
      </w:r>
      <w:r>
        <w:fldChar w:fldCharType="end"/>
      </w:r>
      <w:r>
        <w:t xml:space="preserve"> Sistema Integrado de Gestión</w:t>
      </w:r>
      <w:bookmarkEnd w:id="97"/>
    </w:p>
    <w:p w:rsidR="009439E9" w:rsidP="00C3492B" w:rsidRDefault="009439E9" w14:paraId="38BC27CA" w14:textId="77777777"/>
    <w:p w:rsidR="009439E9" w:rsidP="00C3492B" w:rsidRDefault="006C04BC" w14:paraId="49D613AD" w14:textId="77777777">
      <w:r>
        <w:t xml:space="preserve"> </w:t>
      </w:r>
    </w:p>
    <w:p w:rsidR="009439E9" w:rsidP="00C3492B" w:rsidRDefault="006C04BC" w14:paraId="34BDAC30" w14:textId="77777777">
      <w:pPr>
        <w:pStyle w:val="Heading4"/>
      </w:pPr>
      <w:bookmarkStart w:name="_jgh83dhuk03y" w:colFirst="0" w:colLast="0" w:id="98"/>
      <w:bookmarkEnd w:id="98"/>
      <w:r>
        <w:t xml:space="preserve"> </w:t>
      </w:r>
      <w:bookmarkStart w:name="_Toc40431773" w:id="99"/>
      <w:r>
        <w:t>Sistema de Gestión de Calidad vigente</w:t>
      </w:r>
      <w:bookmarkEnd w:id="99"/>
    </w:p>
    <w:p w:rsidR="009439E9" w:rsidP="00C3492B" w:rsidRDefault="009439E9" w14:paraId="6B838D32" w14:textId="77777777"/>
    <w:p w:rsidR="009439E9" w:rsidP="00C3492B" w:rsidRDefault="006C04BC" w14:paraId="30CC9640" w14:textId="77777777">
      <w:r>
        <w:t>El Sistema de Gestión de la Calidad del Icfes contempla los factores internos y externos pertinentes para el logro de sus propósitos institucionales. Incluye, el diseño y aplicación de evaluaciones, análisis y divulgación de información y gestión de investigación sobre los factores que afectan la calidad de la educación en todos sus niveles, así como, la prestación de servicios de evaluación de conocimientos, competencias y aptitudes. Está orientado a satisfacer las necesidades y expectativas de los ciudadanos y las demás partes interesadas, mediante el cumplimiento de los requisitos de la ISO 9001:2015.</w:t>
      </w:r>
    </w:p>
    <w:p w:rsidR="009439E9" w:rsidP="00C3492B" w:rsidRDefault="006C04BC" w14:paraId="33ACDC0F" w14:textId="77777777">
      <w:r>
        <w:t>La política de calidad es referente para la planeación y determinación de los objetivos de calidad, y la dirección del Icfes la comunica a sus colaboradores y grupos de interés a través de publicaciones de la página Web institucional, de la intranet, el aplicativo de los sistemas de gestión, piezas de comunicación, revistas digitales, reuniones, jornadas de capacitación entre otros, con el propósito de que estén familiarizados con la política y los objetivos del Icfes.</w:t>
      </w:r>
    </w:p>
    <w:p w:rsidR="009439E9" w:rsidP="00C3492B" w:rsidRDefault="006C04BC" w14:paraId="0982F7E1" w14:textId="77777777">
      <w:r>
        <w:t xml:space="preserve"> </w:t>
      </w:r>
    </w:p>
    <w:p w:rsidR="009439E9" w:rsidP="00C3492B" w:rsidRDefault="006C04BC" w14:paraId="006C30B5" w14:textId="77777777">
      <w:r>
        <w:t>El Icfes ha definido la siguiente Política del Calidad: “Prestamos servicios de evaluación estandarizada y divulgamos información confiable y pertinente para todos los niveles de la educación. Gestionamos y adelantamos investigaciones sobre factores que inciden en la calidad de la educación, trabajando continuamente en la mejora de nuestros procesos para satisfacer las necesidades y expectativas de los ciudadanos y partes interesadas, cumpliendo los requisitos aplicables.”</w:t>
      </w:r>
    </w:p>
    <w:p w:rsidR="009439E9" w:rsidP="00C3492B" w:rsidRDefault="006C04BC" w14:paraId="51954B8C" w14:textId="77777777">
      <w:r>
        <w:t xml:space="preserve"> </w:t>
      </w:r>
    </w:p>
    <w:p w:rsidR="009439E9" w:rsidP="00C3492B" w:rsidRDefault="006C04BC" w14:paraId="678011C0" w14:textId="6F915691">
      <w:r>
        <w:t xml:space="preserve">La </w:t>
      </w:r>
      <w:r w:rsidR="003C2A76">
        <w:fldChar w:fldCharType="begin"/>
      </w:r>
      <w:r w:rsidR="003C2A76">
        <w:instrText xml:space="preserve"> REF _Ref25782375 \h </w:instrText>
      </w:r>
      <w:r w:rsidR="003C2A76">
        <w:fldChar w:fldCharType="separate"/>
      </w:r>
      <w:r w:rsidR="003C2A76">
        <w:t xml:space="preserve">Ilustración </w:t>
      </w:r>
      <w:r w:rsidR="003C2A76">
        <w:rPr>
          <w:noProof/>
        </w:rPr>
        <w:t>15</w:t>
      </w:r>
      <w:r w:rsidR="003C2A76">
        <w:t xml:space="preserve"> Mapa de Procesos del Icfes</w:t>
      </w:r>
      <w:r w:rsidR="003C2A76">
        <w:fldChar w:fldCharType="end"/>
      </w:r>
      <w:r w:rsidR="003C2A76">
        <w:t xml:space="preserve"> </w:t>
      </w:r>
      <w:r>
        <w:t>muestra los diferentes tipos de procesos y la secuencia e interacción de los mismos. Los procesos se clasifican en: estratégicos, misionales, transversales y de apoyo, y están orientados a satisfacer las necesidades de evaluación e investigación de los ciudadanos y las partes interesadas.</w:t>
      </w:r>
    </w:p>
    <w:p w:rsidR="003C2A76" w:rsidP="003C2A76" w:rsidRDefault="006C04BC" w14:paraId="2CF10672" w14:textId="77777777">
      <w:pPr>
        <w:keepNext/>
      </w:pPr>
      <w:r>
        <w:rPr>
          <w:noProof/>
          <w:lang w:val="es-CO" w:eastAsia="es-CO"/>
        </w:rPr>
        <w:drawing>
          <wp:inline distT="114300" distB="114300" distL="114300" distR="114300" wp14:anchorId="51AB7979" wp14:editId="3A600567">
            <wp:extent cx="5610225" cy="45720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5610225" cy="4572000"/>
                    </a:xfrm>
                    <a:prstGeom prst="rect">
                      <a:avLst/>
                    </a:prstGeom>
                    <a:ln/>
                  </pic:spPr>
                </pic:pic>
              </a:graphicData>
            </a:graphic>
          </wp:inline>
        </w:drawing>
      </w:r>
    </w:p>
    <w:p w:rsidR="009439E9" w:rsidP="003C2A76" w:rsidRDefault="003C2A76" w14:paraId="3735DA87" w14:textId="452F64C6">
      <w:pPr>
        <w:pStyle w:val="Caption"/>
      </w:pPr>
      <w:bookmarkStart w:name="_Ref25782375" w:id="100"/>
      <w:r>
        <w:t xml:space="preserve">Ilustración </w:t>
      </w:r>
      <w:r>
        <w:fldChar w:fldCharType="begin"/>
      </w:r>
      <w:r>
        <w:instrText xml:space="preserve"> SEQ Ilustración \* ARABIC </w:instrText>
      </w:r>
      <w:r>
        <w:fldChar w:fldCharType="separate"/>
      </w:r>
      <w:r w:rsidR="00BB1396">
        <w:rPr>
          <w:noProof/>
        </w:rPr>
        <w:t>16</w:t>
      </w:r>
      <w:r>
        <w:fldChar w:fldCharType="end"/>
      </w:r>
      <w:r>
        <w:t xml:space="preserve"> Mapa de Procesos del Icfes</w:t>
      </w:r>
      <w:bookmarkEnd w:id="100"/>
    </w:p>
    <w:p w:rsidR="009439E9" w:rsidP="00C3492B" w:rsidRDefault="006C04BC" w14:paraId="280D3679" w14:textId="77777777">
      <w:r>
        <w:t xml:space="preserve"> </w:t>
      </w:r>
    </w:p>
    <w:p w:rsidR="009439E9" w:rsidP="00DD6875" w:rsidRDefault="006C04BC" w14:paraId="1DEF9A19" w14:textId="77777777">
      <w:pPr>
        <w:pStyle w:val="ListParagraph"/>
        <w:numPr>
          <w:ilvl w:val="0"/>
          <w:numId w:val="11"/>
        </w:numPr>
      </w:pPr>
      <w:r>
        <w:t xml:space="preserve">Procesos estratégicos: Tienen como tarea primordial el establecimiento de políticas y estrategias, fijación de objetivos, comunicación y disposición de recursos necesarios, facilitan el seguimiento y la mejora. </w:t>
      </w:r>
    </w:p>
    <w:p w:rsidR="009439E9" w:rsidP="00DD6875" w:rsidRDefault="006C04BC" w14:paraId="0BF77844" w14:textId="77777777">
      <w:pPr>
        <w:pStyle w:val="ListParagraph"/>
        <w:numPr>
          <w:ilvl w:val="0"/>
          <w:numId w:val="11"/>
        </w:numPr>
      </w:pPr>
      <w:r>
        <w:t xml:space="preserve">Procesos misionales: Cadena de valor que permite obtener el resultado previsto por el Icfes en el cumplimiento del objeto social. </w:t>
      </w:r>
    </w:p>
    <w:p w:rsidR="009439E9" w:rsidP="00DD6875" w:rsidRDefault="006C04BC" w14:paraId="2FCD919C" w14:textId="77777777">
      <w:pPr>
        <w:pStyle w:val="ListParagraph"/>
        <w:numPr>
          <w:ilvl w:val="0"/>
          <w:numId w:val="11"/>
        </w:numPr>
      </w:pPr>
      <w:r>
        <w:t xml:space="preserve">Procesos de apoyo: Proveen los recursos necesarios para el desarrollo de los procesos estratégicos, misionales y transversales. </w:t>
      </w:r>
    </w:p>
    <w:p w:rsidR="009439E9" w:rsidP="00DD6875" w:rsidRDefault="006C04BC" w14:paraId="7C57DD64" w14:textId="77777777">
      <w:pPr>
        <w:pStyle w:val="ListParagraph"/>
        <w:numPr>
          <w:ilvl w:val="0"/>
          <w:numId w:val="11"/>
        </w:numPr>
      </w:pPr>
      <w:r>
        <w:t>Procesos Evaluación y Control: son aquellos que abarcan toda la estructura organizacional y la cadena de valor.</w:t>
      </w:r>
    </w:p>
    <w:p w:rsidR="009439E9" w:rsidP="00C3492B" w:rsidRDefault="009439E9" w14:paraId="51D54FB8" w14:textId="77777777"/>
    <w:p w:rsidR="009439E9" w:rsidP="00C3492B" w:rsidRDefault="00C934B1" w14:paraId="7F603290" w14:textId="143B05CA">
      <w:r>
        <w:t xml:space="preserve">La </w:t>
      </w:r>
      <w:r>
        <w:fldChar w:fldCharType="begin"/>
      </w:r>
      <w:r>
        <w:instrText xml:space="preserve"> REF _Ref25782493 \h </w:instrText>
      </w:r>
      <w:r>
        <w:fldChar w:fldCharType="separate"/>
      </w:r>
      <w:r>
        <w:t xml:space="preserve">Tabla </w:t>
      </w:r>
      <w:r>
        <w:rPr>
          <w:noProof/>
        </w:rPr>
        <w:t>8</w:t>
      </w:r>
      <w:r>
        <w:t xml:space="preserve"> Procesos del Sistema de Gestión de Calidad</w:t>
      </w:r>
      <w:r>
        <w:fldChar w:fldCharType="end"/>
      </w:r>
      <w:r>
        <w:t xml:space="preserve"> </w:t>
      </w:r>
      <w:r w:rsidR="006C04BC">
        <w:t>presenta la clasificación y codificación de los procesos:</w:t>
      </w:r>
    </w:p>
    <w:p w:rsidR="00C934B1" w:rsidP="00C3492B" w:rsidRDefault="00C934B1" w14:paraId="3759C00B" w14:textId="77777777"/>
    <w:p w:rsidR="005B4DDF" w:rsidP="005B4DDF" w:rsidRDefault="005B4DDF" w14:paraId="08FBFF6D" w14:textId="37678029">
      <w:pPr>
        <w:pStyle w:val="Caption"/>
        <w:keepNext/>
      </w:pPr>
      <w:bookmarkStart w:name="_Ref25782493" w:id="101"/>
      <w:r>
        <w:t xml:space="preserve">Tabla </w:t>
      </w:r>
      <w:r>
        <w:fldChar w:fldCharType="begin"/>
      </w:r>
      <w:r>
        <w:instrText xml:space="preserve"> SEQ Tabla \* ARABIC </w:instrText>
      </w:r>
      <w:r>
        <w:fldChar w:fldCharType="separate"/>
      </w:r>
      <w:r w:rsidR="00314B6D">
        <w:rPr>
          <w:noProof/>
        </w:rPr>
        <w:t>8</w:t>
      </w:r>
      <w:r>
        <w:fldChar w:fldCharType="end"/>
      </w:r>
      <w:r w:rsidR="003038CD">
        <w:t xml:space="preserve"> </w:t>
      </w:r>
      <w:r>
        <w:t>Procesos del Sistema de Gestión de Calidad</w:t>
      </w:r>
      <w:bookmarkEnd w:id="101"/>
    </w:p>
    <w:tbl>
      <w:tblPr>
        <w:tblStyle w:val="ListTable3-Accent1"/>
        <w:tblW w:w="8865" w:type="dxa"/>
        <w:tblLayout w:type="fixed"/>
        <w:tblLook w:val="0600" w:firstRow="0" w:lastRow="0" w:firstColumn="0" w:lastColumn="0" w:noHBand="1" w:noVBand="1"/>
      </w:tblPr>
      <w:tblGrid>
        <w:gridCol w:w="2955"/>
        <w:gridCol w:w="4695"/>
        <w:gridCol w:w="1215"/>
      </w:tblGrid>
      <w:tr w:rsidR="009439E9" w:rsidTr="00C934B1" w14:paraId="23D80AAA" w14:textId="77777777">
        <w:trPr>
          <w:trHeight w:val="440"/>
        </w:trPr>
        <w:tc>
          <w:tcPr>
            <w:tcW w:w="2955" w:type="dxa"/>
            <w:shd w:val="clear" w:color="auto" w:fill="1F497D" w:themeFill="text2"/>
          </w:tcPr>
          <w:p w:rsidRPr="00C934B1" w:rsidR="009439E9" w:rsidP="00C3492B" w:rsidRDefault="006C04BC" w14:paraId="6B92DCDF" w14:textId="77777777">
            <w:pPr>
              <w:rPr>
                <w:color w:val="FFFFFF" w:themeColor="background1"/>
              </w:rPr>
            </w:pPr>
            <w:r w:rsidRPr="00C934B1">
              <w:rPr>
                <w:color w:val="FFFFFF" w:themeColor="background1"/>
              </w:rPr>
              <w:t>Clasificación de Proceso</w:t>
            </w:r>
          </w:p>
        </w:tc>
        <w:tc>
          <w:tcPr>
            <w:tcW w:w="4695" w:type="dxa"/>
            <w:shd w:val="clear" w:color="auto" w:fill="1F497D" w:themeFill="text2"/>
          </w:tcPr>
          <w:p w:rsidRPr="00C934B1" w:rsidR="009439E9" w:rsidP="00C3492B" w:rsidRDefault="006C04BC" w14:paraId="7C3044DA" w14:textId="77777777">
            <w:pPr>
              <w:rPr>
                <w:color w:val="FFFFFF" w:themeColor="background1"/>
              </w:rPr>
            </w:pPr>
            <w:r w:rsidRPr="00C934B1">
              <w:rPr>
                <w:color w:val="FFFFFF" w:themeColor="background1"/>
              </w:rPr>
              <w:t>Proceso</w:t>
            </w:r>
          </w:p>
        </w:tc>
        <w:tc>
          <w:tcPr>
            <w:tcW w:w="1215" w:type="dxa"/>
            <w:shd w:val="clear" w:color="auto" w:fill="1F497D" w:themeFill="text2"/>
          </w:tcPr>
          <w:p w:rsidRPr="00C934B1" w:rsidR="009439E9" w:rsidP="00C3492B" w:rsidRDefault="006C04BC" w14:paraId="62CE6A7C" w14:textId="77777777">
            <w:pPr>
              <w:rPr>
                <w:color w:val="FFFFFF" w:themeColor="background1"/>
              </w:rPr>
            </w:pPr>
            <w:r w:rsidRPr="00C934B1">
              <w:rPr>
                <w:color w:val="FFFFFF" w:themeColor="background1"/>
              </w:rPr>
              <w:t>Código</w:t>
            </w:r>
          </w:p>
        </w:tc>
      </w:tr>
      <w:tr w:rsidR="009439E9" w:rsidTr="003038CD" w14:paraId="038CB3F6" w14:textId="77777777">
        <w:trPr>
          <w:trHeight w:val="440"/>
        </w:trPr>
        <w:tc>
          <w:tcPr>
            <w:tcW w:w="2955" w:type="dxa"/>
            <w:vMerge w:val="restart"/>
          </w:tcPr>
          <w:p w:rsidR="009439E9" w:rsidP="00C3492B" w:rsidRDefault="006C04BC" w14:paraId="321DD9A6" w14:textId="77777777">
            <w:r>
              <w:t>Estratégicos</w:t>
            </w:r>
          </w:p>
        </w:tc>
        <w:tc>
          <w:tcPr>
            <w:tcW w:w="4695" w:type="dxa"/>
          </w:tcPr>
          <w:p w:rsidR="009439E9" w:rsidP="00C3492B" w:rsidRDefault="006C04BC" w14:paraId="3E33907E" w14:textId="77777777">
            <w:r>
              <w:t>Planeación y direccionamiento estratégico.</w:t>
            </w:r>
          </w:p>
        </w:tc>
        <w:tc>
          <w:tcPr>
            <w:tcW w:w="1215" w:type="dxa"/>
          </w:tcPr>
          <w:p w:rsidR="009439E9" w:rsidP="00C3492B" w:rsidRDefault="006C04BC" w14:paraId="5B3B0DC9" w14:textId="77777777">
            <w:r>
              <w:t>PDE</w:t>
            </w:r>
          </w:p>
        </w:tc>
      </w:tr>
      <w:tr w:rsidR="009439E9" w:rsidTr="003038CD" w14:paraId="24D895A4" w14:textId="77777777">
        <w:trPr>
          <w:trHeight w:val="440"/>
        </w:trPr>
        <w:tc>
          <w:tcPr>
            <w:tcW w:w="2955" w:type="dxa"/>
            <w:vMerge/>
          </w:tcPr>
          <w:p w:rsidR="009439E9" w:rsidP="00C3492B" w:rsidRDefault="009439E9" w14:paraId="47E092F9" w14:textId="77777777"/>
        </w:tc>
        <w:tc>
          <w:tcPr>
            <w:tcW w:w="4695" w:type="dxa"/>
          </w:tcPr>
          <w:p w:rsidR="009439E9" w:rsidP="00C3492B" w:rsidRDefault="006C04BC" w14:paraId="0D73338D" w14:textId="77777777">
            <w:r>
              <w:t>Gestión de Comunicaciones</w:t>
            </w:r>
          </w:p>
        </w:tc>
        <w:tc>
          <w:tcPr>
            <w:tcW w:w="1215" w:type="dxa"/>
          </w:tcPr>
          <w:p w:rsidR="009439E9" w:rsidP="00C3492B" w:rsidRDefault="006C04BC" w14:paraId="178D5A94" w14:textId="77777777">
            <w:r>
              <w:t>GCO</w:t>
            </w:r>
          </w:p>
        </w:tc>
      </w:tr>
      <w:tr w:rsidR="009439E9" w:rsidTr="003038CD" w14:paraId="033D6221" w14:textId="77777777">
        <w:trPr>
          <w:trHeight w:val="440"/>
        </w:trPr>
        <w:tc>
          <w:tcPr>
            <w:tcW w:w="2955" w:type="dxa"/>
            <w:vMerge w:val="restart"/>
          </w:tcPr>
          <w:p w:rsidR="009439E9" w:rsidP="00C3492B" w:rsidRDefault="006C04BC" w14:paraId="23F17F0F" w14:textId="77777777">
            <w:r>
              <w:t>Misionales</w:t>
            </w:r>
          </w:p>
        </w:tc>
        <w:tc>
          <w:tcPr>
            <w:tcW w:w="4695" w:type="dxa"/>
          </w:tcPr>
          <w:p w:rsidR="009439E9" w:rsidP="00C3492B" w:rsidRDefault="006C04BC" w14:paraId="02A42B0F" w14:textId="77777777">
            <w:r>
              <w:t>Gestión de Proyectos de Evaluación</w:t>
            </w:r>
          </w:p>
        </w:tc>
        <w:tc>
          <w:tcPr>
            <w:tcW w:w="1215" w:type="dxa"/>
          </w:tcPr>
          <w:p w:rsidR="009439E9" w:rsidP="00C3492B" w:rsidRDefault="006C04BC" w14:paraId="6F14924C" w14:textId="77777777">
            <w:r>
              <w:t>GPE</w:t>
            </w:r>
          </w:p>
        </w:tc>
      </w:tr>
      <w:tr w:rsidR="009439E9" w:rsidTr="003038CD" w14:paraId="0C9D0E7F" w14:textId="77777777">
        <w:trPr>
          <w:trHeight w:val="680"/>
        </w:trPr>
        <w:tc>
          <w:tcPr>
            <w:tcW w:w="2955" w:type="dxa"/>
            <w:vMerge/>
          </w:tcPr>
          <w:p w:rsidR="009439E9" w:rsidP="00C3492B" w:rsidRDefault="009439E9" w14:paraId="64EA4169" w14:textId="77777777"/>
        </w:tc>
        <w:tc>
          <w:tcPr>
            <w:tcW w:w="4695" w:type="dxa"/>
          </w:tcPr>
          <w:p w:rsidR="009439E9" w:rsidP="00C3492B" w:rsidRDefault="006C04BC" w14:paraId="09DC468C" w14:textId="77777777">
            <w:r>
              <w:t>Gestión de diseño y construcción de instrumentos de evaluación</w:t>
            </w:r>
          </w:p>
        </w:tc>
        <w:tc>
          <w:tcPr>
            <w:tcW w:w="1215" w:type="dxa"/>
          </w:tcPr>
          <w:p w:rsidR="009439E9" w:rsidP="00C3492B" w:rsidRDefault="006C04BC" w14:paraId="628B1477" w14:textId="77777777">
            <w:r>
              <w:t>GDC</w:t>
            </w:r>
          </w:p>
        </w:tc>
      </w:tr>
      <w:tr w:rsidR="009439E9" w:rsidTr="003038CD" w14:paraId="2776F5D5" w14:textId="77777777">
        <w:trPr>
          <w:trHeight w:val="440"/>
        </w:trPr>
        <w:tc>
          <w:tcPr>
            <w:tcW w:w="2955" w:type="dxa"/>
            <w:vMerge/>
          </w:tcPr>
          <w:p w:rsidR="009439E9" w:rsidP="00C3492B" w:rsidRDefault="009439E9" w14:paraId="0041DBE2" w14:textId="77777777"/>
        </w:tc>
        <w:tc>
          <w:tcPr>
            <w:tcW w:w="4695" w:type="dxa"/>
          </w:tcPr>
          <w:p w:rsidR="009439E9" w:rsidP="00C3492B" w:rsidRDefault="006C04BC" w14:paraId="799D13FC" w14:textId="77777777">
            <w:r>
              <w:t>Gestión de Aplicación de Instrumentos de Evaluación</w:t>
            </w:r>
          </w:p>
        </w:tc>
        <w:tc>
          <w:tcPr>
            <w:tcW w:w="1215" w:type="dxa"/>
          </w:tcPr>
          <w:p w:rsidR="009439E9" w:rsidP="00C3492B" w:rsidRDefault="006C04BC" w14:paraId="1A14B52B" w14:textId="77777777">
            <w:r>
              <w:t>GAI</w:t>
            </w:r>
          </w:p>
        </w:tc>
      </w:tr>
      <w:tr w:rsidR="009439E9" w:rsidTr="003038CD" w14:paraId="468AE399" w14:textId="77777777">
        <w:trPr>
          <w:trHeight w:val="440"/>
        </w:trPr>
        <w:tc>
          <w:tcPr>
            <w:tcW w:w="2955" w:type="dxa"/>
            <w:vMerge/>
          </w:tcPr>
          <w:p w:rsidR="009439E9" w:rsidP="00C3492B" w:rsidRDefault="009439E9" w14:paraId="19C1C399" w14:textId="77777777"/>
        </w:tc>
        <w:tc>
          <w:tcPr>
            <w:tcW w:w="4695" w:type="dxa"/>
          </w:tcPr>
          <w:p w:rsidR="009439E9" w:rsidP="00C3492B" w:rsidRDefault="006C04BC" w14:paraId="3979888B" w14:textId="77777777">
            <w:r>
              <w:t>Gestión de Calificación y Publicación de Resultados</w:t>
            </w:r>
          </w:p>
        </w:tc>
        <w:tc>
          <w:tcPr>
            <w:tcW w:w="1215" w:type="dxa"/>
          </w:tcPr>
          <w:p w:rsidR="009439E9" w:rsidP="00C3492B" w:rsidRDefault="006C04BC" w14:paraId="06780CAC" w14:textId="77777777">
            <w:r>
              <w:t>GCP</w:t>
            </w:r>
          </w:p>
        </w:tc>
      </w:tr>
      <w:tr w:rsidR="009439E9" w:rsidTr="003038CD" w14:paraId="13DC13B2" w14:textId="77777777">
        <w:trPr>
          <w:trHeight w:val="440"/>
        </w:trPr>
        <w:tc>
          <w:tcPr>
            <w:tcW w:w="2955" w:type="dxa"/>
            <w:vMerge/>
          </w:tcPr>
          <w:p w:rsidR="009439E9" w:rsidP="00C3492B" w:rsidRDefault="009439E9" w14:paraId="594A3880" w14:textId="77777777"/>
        </w:tc>
        <w:tc>
          <w:tcPr>
            <w:tcW w:w="4695" w:type="dxa"/>
          </w:tcPr>
          <w:p w:rsidR="009439E9" w:rsidP="00C3492B" w:rsidRDefault="006C04BC" w14:paraId="0F667120" w14:textId="77777777">
            <w:r>
              <w:t>Gestión de Análisis y Divulgación</w:t>
            </w:r>
          </w:p>
        </w:tc>
        <w:tc>
          <w:tcPr>
            <w:tcW w:w="1215" w:type="dxa"/>
          </w:tcPr>
          <w:p w:rsidR="009439E9" w:rsidP="00C3492B" w:rsidRDefault="006C04BC" w14:paraId="680E9E4E" w14:textId="77777777">
            <w:r>
              <w:t>GAD</w:t>
            </w:r>
          </w:p>
        </w:tc>
      </w:tr>
      <w:tr w:rsidR="009439E9" w:rsidTr="003038CD" w14:paraId="6E772335" w14:textId="77777777">
        <w:trPr>
          <w:trHeight w:val="440"/>
        </w:trPr>
        <w:tc>
          <w:tcPr>
            <w:tcW w:w="2955" w:type="dxa"/>
            <w:vMerge/>
          </w:tcPr>
          <w:p w:rsidR="009439E9" w:rsidP="00C3492B" w:rsidRDefault="009439E9" w14:paraId="7CEC42B7" w14:textId="77777777"/>
        </w:tc>
        <w:tc>
          <w:tcPr>
            <w:tcW w:w="4695" w:type="dxa"/>
          </w:tcPr>
          <w:p w:rsidR="009439E9" w:rsidP="00C3492B" w:rsidRDefault="006C04BC" w14:paraId="0EC86962" w14:textId="77777777">
            <w:r>
              <w:t>Gestión de Investigación</w:t>
            </w:r>
          </w:p>
        </w:tc>
        <w:tc>
          <w:tcPr>
            <w:tcW w:w="1215" w:type="dxa"/>
          </w:tcPr>
          <w:p w:rsidR="009439E9" w:rsidP="00C3492B" w:rsidRDefault="006C04BC" w14:paraId="397F94AA" w14:textId="77777777">
            <w:r>
              <w:t>GDI</w:t>
            </w:r>
          </w:p>
        </w:tc>
      </w:tr>
      <w:tr w:rsidR="009439E9" w:rsidTr="003038CD" w14:paraId="4358D190" w14:textId="77777777">
        <w:trPr>
          <w:trHeight w:val="440"/>
        </w:trPr>
        <w:tc>
          <w:tcPr>
            <w:tcW w:w="2955" w:type="dxa"/>
            <w:vMerge w:val="restart"/>
          </w:tcPr>
          <w:p w:rsidR="009439E9" w:rsidP="00C3492B" w:rsidRDefault="006C04BC" w14:paraId="6B8EA635" w14:textId="77777777">
            <w:r>
              <w:t>Apoyo</w:t>
            </w:r>
          </w:p>
        </w:tc>
        <w:tc>
          <w:tcPr>
            <w:tcW w:w="4695" w:type="dxa"/>
          </w:tcPr>
          <w:p w:rsidR="009439E9" w:rsidP="00C3492B" w:rsidRDefault="006C04BC" w14:paraId="5A8B2621" w14:textId="77777777">
            <w:r>
              <w:t>Gestión del Talento Humano</w:t>
            </w:r>
          </w:p>
        </w:tc>
        <w:tc>
          <w:tcPr>
            <w:tcW w:w="1215" w:type="dxa"/>
          </w:tcPr>
          <w:p w:rsidR="009439E9" w:rsidP="00C3492B" w:rsidRDefault="006C04BC" w14:paraId="2742A8F7" w14:textId="77777777">
            <w:r>
              <w:t>GTH</w:t>
            </w:r>
          </w:p>
        </w:tc>
      </w:tr>
      <w:tr w:rsidR="009439E9" w:rsidTr="003038CD" w14:paraId="21C4D973" w14:textId="77777777">
        <w:trPr>
          <w:trHeight w:val="440"/>
        </w:trPr>
        <w:tc>
          <w:tcPr>
            <w:tcW w:w="2955" w:type="dxa"/>
            <w:vMerge/>
          </w:tcPr>
          <w:p w:rsidR="009439E9" w:rsidP="00C3492B" w:rsidRDefault="009439E9" w14:paraId="416C663E" w14:textId="77777777"/>
        </w:tc>
        <w:tc>
          <w:tcPr>
            <w:tcW w:w="4695" w:type="dxa"/>
          </w:tcPr>
          <w:p w:rsidR="009439E9" w:rsidP="00C3492B" w:rsidRDefault="006C04BC" w14:paraId="769B25B2" w14:textId="77777777">
            <w:r>
              <w:t>Gestión del Abastecimiento</w:t>
            </w:r>
          </w:p>
        </w:tc>
        <w:tc>
          <w:tcPr>
            <w:tcW w:w="1215" w:type="dxa"/>
          </w:tcPr>
          <w:p w:rsidR="009439E9" w:rsidP="00C3492B" w:rsidRDefault="006C04BC" w14:paraId="39022150" w14:textId="77777777">
            <w:r>
              <w:t>GAB</w:t>
            </w:r>
          </w:p>
        </w:tc>
      </w:tr>
      <w:tr w:rsidR="009439E9" w:rsidTr="003038CD" w14:paraId="66258097" w14:textId="77777777">
        <w:trPr>
          <w:trHeight w:val="440"/>
        </w:trPr>
        <w:tc>
          <w:tcPr>
            <w:tcW w:w="2955" w:type="dxa"/>
            <w:vMerge/>
          </w:tcPr>
          <w:p w:rsidR="009439E9" w:rsidP="00C3492B" w:rsidRDefault="009439E9" w14:paraId="17D6CD06" w14:textId="77777777"/>
        </w:tc>
        <w:tc>
          <w:tcPr>
            <w:tcW w:w="4695" w:type="dxa"/>
          </w:tcPr>
          <w:p w:rsidR="009439E9" w:rsidP="00C3492B" w:rsidRDefault="006C04BC" w14:paraId="26841428" w14:textId="77777777">
            <w:r>
              <w:t>Gestión Documental</w:t>
            </w:r>
          </w:p>
        </w:tc>
        <w:tc>
          <w:tcPr>
            <w:tcW w:w="1215" w:type="dxa"/>
          </w:tcPr>
          <w:p w:rsidR="009439E9" w:rsidP="00C3492B" w:rsidRDefault="006C04BC" w14:paraId="3406061E" w14:textId="77777777">
            <w:r>
              <w:t>GDO</w:t>
            </w:r>
          </w:p>
        </w:tc>
      </w:tr>
      <w:tr w:rsidR="009439E9" w:rsidTr="003038CD" w14:paraId="6CC85DBD" w14:textId="77777777">
        <w:trPr>
          <w:trHeight w:val="440"/>
        </w:trPr>
        <w:tc>
          <w:tcPr>
            <w:tcW w:w="2955" w:type="dxa"/>
            <w:vMerge/>
          </w:tcPr>
          <w:p w:rsidR="009439E9" w:rsidP="00C3492B" w:rsidRDefault="009439E9" w14:paraId="47C31CF0" w14:textId="77777777"/>
        </w:tc>
        <w:tc>
          <w:tcPr>
            <w:tcW w:w="4695" w:type="dxa"/>
          </w:tcPr>
          <w:p w:rsidR="009439E9" w:rsidP="00C3492B" w:rsidRDefault="006C04BC" w14:paraId="2339F53C" w14:textId="77777777">
            <w:r>
              <w:t>Gestión Financiera</w:t>
            </w:r>
          </w:p>
        </w:tc>
        <w:tc>
          <w:tcPr>
            <w:tcW w:w="1215" w:type="dxa"/>
          </w:tcPr>
          <w:p w:rsidR="009439E9" w:rsidP="00C3492B" w:rsidRDefault="006C04BC" w14:paraId="0181D4AB" w14:textId="77777777">
            <w:r>
              <w:t>GFI</w:t>
            </w:r>
          </w:p>
        </w:tc>
      </w:tr>
      <w:tr w:rsidR="009439E9" w:rsidTr="003038CD" w14:paraId="18A31108" w14:textId="77777777">
        <w:trPr>
          <w:trHeight w:val="440"/>
        </w:trPr>
        <w:tc>
          <w:tcPr>
            <w:tcW w:w="2955" w:type="dxa"/>
            <w:vMerge/>
          </w:tcPr>
          <w:p w:rsidR="009439E9" w:rsidP="00C3492B" w:rsidRDefault="009439E9" w14:paraId="5DC10FA6" w14:textId="77777777"/>
        </w:tc>
        <w:tc>
          <w:tcPr>
            <w:tcW w:w="4695" w:type="dxa"/>
          </w:tcPr>
          <w:p w:rsidR="009439E9" w:rsidP="00C3492B" w:rsidRDefault="006C04BC" w14:paraId="52823F93" w14:textId="77777777">
            <w:r>
              <w:t>Gestión de Tecnología e Información</w:t>
            </w:r>
          </w:p>
        </w:tc>
        <w:tc>
          <w:tcPr>
            <w:tcW w:w="1215" w:type="dxa"/>
          </w:tcPr>
          <w:p w:rsidR="009439E9" w:rsidP="00C3492B" w:rsidRDefault="006C04BC" w14:paraId="69CDD64C" w14:textId="77777777">
            <w:r>
              <w:t>GTI</w:t>
            </w:r>
          </w:p>
        </w:tc>
      </w:tr>
      <w:tr w:rsidR="009439E9" w:rsidTr="003038CD" w14:paraId="356126DB" w14:textId="77777777">
        <w:trPr>
          <w:trHeight w:val="440"/>
        </w:trPr>
        <w:tc>
          <w:tcPr>
            <w:tcW w:w="2955" w:type="dxa"/>
            <w:vMerge/>
          </w:tcPr>
          <w:p w:rsidR="009439E9" w:rsidP="00C3492B" w:rsidRDefault="009439E9" w14:paraId="42D11734" w14:textId="77777777"/>
        </w:tc>
        <w:tc>
          <w:tcPr>
            <w:tcW w:w="4695" w:type="dxa"/>
          </w:tcPr>
          <w:p w:rsidR="009439E9" w:rsidP="00C3492B" w:rsidRDefault="006C04BC" w14:paraId="6A7401AD" w14:textId="77777777">
            <w:r>
              <w:t>Gestión Jurídica</w:t>
            </w:r>
          </w:p>
        </w:tc>
        <w:tc>
          <w:tcPr>
            <w:tcW w:w="1215" w:type="dxa"/>
          </w:tcPr>
          <w:p w:rsidR="009439E9" w:rsidP="00C3492B" w:rsidRDefault="006C04BC" w14:paraId="7F71373D" w14:textId="77777777">
            <w:r>
              <w:t>GJU</w:t>
            </w:r>
          </w:p>
        </w:tc>
      </w:tr>
      <w:tr w:rsidR="009439E9" w:rsidTr="003038CD" w14:paraId="34838578" w14:textId="77777777">
        <w:trPr>
          <w:trHeight w:val="440"/>
        </w:trPr>
        <w:tc>
          <w:tcPr>
            <w:tcW w:w="2955" w:type="dxa"/>
            <w:vMerge/>
          </w:tcPr>
          <w:p w:rsidR="009439E9" w:rsidP="00C3492B" w:rsidRDefault="009439E9" w14:paraId="6B1C7799" w14:textId="77777777"/>
        </w:tc>
        <w:tc>
          <w:tcPr>
            <w:tcW w:w="4695" w:type="dxa"/>
          </w:tcPr>
          <w:p w:rsidR="009439E9" w:rsidP="00C3492B" w:rsidRDefault="006C04BC" w14:paraId="3E2512D5" w14:textId="77777777">
            <w:r>
              <w:t>Atención al Ciudadano</w:t>
            </w:r>
          </w:p>
        </w:tc>
        <w:tc>
          <w:tcPr>
            <w:tcW w:w="1215" w:type="dxa"/>
          </w:tcPr>
          <w:p w:rsidR="009439E9" w:rsidP="00C3492B" w:rsidRDefault="006C04BC" w14:paraId="2F503EBC" w14:textId="77777777">
            <w:r>
              <w:t>ATC</w:t>
            </w:r>
          </w:p>
        </w:tc>
      </w:tr>
      <w:tr w:rsidR="009439E9" w:rsidTr="003038CD" w14:paraId="7D10EC6E" w14:textId="77777777">
        <w:trPr>
          <w:trHeight w:val="440"/>
        </w:trPr>
        <w:tc>
          <w:tcPr>
            <w:tcW w:w="2955" w:type="dxa"/>
          </w:tcPr>
          <w:p w:rsidR="009439E9" w:rsidP="00C3492B" w:rsidRDefault="006C04BC" w14:paraId="34A417E6" w14:textId="77777777">
            <w:r>
              <w:t>Evaluación y Control</w:t>
            </w:r>
          </w:p>
        </w:tc>
        <w:tc>
          <w:tcPr>
            <w:tcW w:w="4695" w:type="dxa"/>
          </w:tcPr>
          <w:p w:rsidR="009439E9" w:rsidP="00C3492B" w:rsidRDefault="006C04BC" w14:paraId="16359B17" w14:textId="77777777">
            <w:r>
              <w:t>Control y Seguimiento</w:t>
            </w:r>
          </w:p>
        </w:tc>
        <w:tc>
          <w:tcPr>
            <w:tcW w:w="1215" w:type="dxa"/>
          </w:tcPr>
          <w:p w:rsidR="009439E9" w:rsidP="00C3492B" w:rsidRDefault="006C04BC" w14:paraId="218B6E3D" w14:textId="77777777">
            <w:r>
              <w:t>CSE</w:t>
            </w:r>
          </w:p>
        </w:tc>
      </w:tr>
    </w:tbl>
    <w:p w:rsidR="009439E9" w:rsidP="00C3492B" w:rsidRDefault="006C04BC" w14:paraId="0D4B22BD" w14:textId="77777777">
      <w:r>
        <w:t xml:space="preserve"> </w:t>
      </w:r>
    </w:p>
    <w:p w:rsidR="009439E9" w:rsidP="00C3492B" w:rsidRDefault="006C04BC" w14:paraId="168059FF" w14:textId="77777777">
      <w:r>
        <w:t xml:space="preserve">El proceso de Gestión de Tecnología e Información es un proceso de apoyo que tiene como objetivo: “Planear, gestionar y mantener de manera integral la tecnología e información en el Instituto, a través de la administración de la plataforma tecnológica, la formulación e implementación de nuevas soluciones tecnológicas y la definición y acompañamiento en la aplicación de los lineamientos, normatividad y buenas prácticas relacionadas con seguridad, continuidad, calidad y manejo de la información y nuevas tendencias, para el cumplimiento de los objetivos misionales del Icfes y proveer la información necesaria por las partes interesadas de manera oportuna, eficaz y transparente.” </w:t>
      </w:r>
    </w:p>
    <w:p w:rsidR="009439E9" w:rsidP="00C3492B" w:rsidRDefault="006C04BC" w14:paraId="55093AFE" w14:textId="77777777">
      <w:r>
        <w:t xml:space="preserve"> </w:t>
      </w:r>
    </w:p>
    <w:p w:rsidR="009439E9" w:rsidP="00C3492B" w:rsidRDefault="006C04BC" w14:paraId="5E28F452" w14:textId="77777777">
      <w:pPr>
        <w:pStyle w:val="Heading4"/>
      </w:pPr>
      <w:bookmarkStart w:name="_bfx2w2sw1sjo" w:colFirst="0" w:colLast="0" w:id="102"/>
      <w:bookmarkStart w:name="_Toc40431774" w:id="103"/>
      <w:bookmarkEnd w:id="102"/>
      <w:r>
        <w:t>Cadenas de valor propuestas</w:t>
      </w:r>
      <w:bookmarkEnd w:id="103"/>
      <w:r>
        <w:t xml:space="preserve"> </w:t>
      </w:r>
    </w:p>
    <w:p w:rsidR="009439E9" w:rsidP="00C3492B" w:rsidRDefault="006C04BC" w14:paraId="6431C3A8" w14:textId="77777777">
      <w:r>
        <w:t xml:space="preserve">Con el propósito de lograr hacer más eficiente los procesos y de esta manera generar un mayor valor, Plan Estratégico Institucional propone implementar dos cadenas de valor misionales una para evaluación y una de investigación, así como los eslabones de soporte.  </w:t>
      </w:r>
    </w:p>
    <w:p w:rsidR="009439E9" w:rsidP="00C3492B" w:rsidRDefault="006C04BC" w14:paraId="642BE403" w14:textId="10973563">
      <w:r>
        <w:t>La</w:t>
      </w:r>
      <w:r w:rsidR="004C2F37">
        <w:t xml:space="preserve"> </w:t>
      </w:r>
      <w:r w:rsidR="004C2F37">
        <w:fldChar w:fldCharType="begin"/>
      </w:r>
      <w:r w:rsidR="004C2F37">
        <w:instrText xml:space="preserve"> REF _Ref25782621 \h </w:instrText>
      </w:r>
      <w:r w:rsidR="004C2F37">
        <w:fldChar w:fldCharType="separate"/>
      </w:r>
      <w:r w:rsidR="004C2F37">
        <w:t xml:space="preserve">Ilustración </w:t>
      </w:r>
      <w:r w:rsidR="004C2F37">
        <w:rPr>
          <w:noProof/>
        </w:rPr>
        <w:t>16</w:t>
      </w:r>
      <w:r w:rsidR="004C2F37">
        <w:t xml:space="preserve"> Cadena de Valor de Evaluación</w:t>
      </w:r>
      <w:r w:rsidR="004C2F37">
        <w:fldChar w:fldCharType="end"/>
      </w:r>
      <w:r w:rsidR="004C2F37">
        <w:t xml:space="preserve"> </w:t>
      </w:r>
      <w:r>
        <w:t>, presenta los eslabones que se definieron para esta cadena</w:t>
      </w:r>
      <w:r w:rsidR="00B6658B">
        <w:t xml:space="preserve"> y </w:t>
      </w:r>
      <w:r w:rsidR="001658BD">
        <w:t xml:space="preserve">a continuación se presenta </w:t>
      </w:r>
      <w:r w:rsidR="005A5E96">
        <w:fldChar w:fldCharType="begin"/>
      </w:r>
      <w:r w:rsidR="005A5E96">
        <w:instrText xml:space="preserve"> REF _Ref25783169 \h </w:instrText>
      </w:r>
      <w:r w:rsidR="005A5E96">
        <w:fldChar w:fldCharType="separate"/>
      </w:r>
      <w:r w:rsidR="005A5E96">
        <w:t xml:space="preserve">Tabla </w:t>
      </w:r>
      <w:r w:rsidR="005A5E96">
        <w:rPr>
          <w:noProof/>
        </w:rPr>
        <w:t>9</w:t>
      </w:r>
      <w:r w:rsidR="005A5E96">
        <w:t xml:space="preserve"> </w:t>
      </w:r>
      <w:r w:rsidRPr="008B2A38" w:rsidR="005A5E96">
        <w:t>Actividades de los eslabones de la Cadena de Valor de Evaluación</w:t>
      </w:r>
      <w:r w:rsidR="005A5E96">
        <w:fldChar w:fldCharType="end"/>
      </w:r>
    </w:p>
    <w:p w:rsidR="0080370F" w:rsidP="00C3492B" w:rsidRDefault="0080370F" w14:paraId="5EE92791" w14:textId="77777777"/>
    <w:p w:rsidR="004C2F37" w:rsidP="004C2F37" w:rsidRDefault="0080370F" w14:paraId="0F40C7E0" w14:textId="77777777">
      <w:pPr>
        <w:keepNext/>
      </w:pPr>
      <w:r>
        <w:rPr>
          <w:noProof/>
        </w:rPr>
        <w:drawing>
          <wp:inline distT="0" distB="0" distL="0" distR="0" wp14:anchorId="564ECF8E" wp14:editId="33791039">
            <wp:extent cx="6120002" cy="1465129"/>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pic:nvPicPr>
                  <pic:blipFill>
                    <a:blip r:embed="rId31">
                      <a:extLst>
                        <a:ext uri="{28A0092B-C50C-407E-A947-70E740481C1C}">
                          <a14:useLocalDpi xmlns:a14="http://schemas.microsoft.com/office/drawing/2010/main" val="0"/>
                        </a:ext>
                      </a:extLst>
                    </a:blip>
                    <a:stretch>
                      <a:fillRect/>
                    </a:stretch>
                  </pic:blipFill>
                  <pic:spPr>
                    <a:xfrm>
                      <a:off x="0" y="0"/>
                      <a:ext cx="6120002" cy="1465129"/>
                    </a:xfrm>
                    <a:prstGeom prst="rect">
                      <a:avLst/>
                    </a:prstGeom>
                  </pic:spPr>
                </pic:pic>
              </a:graphicData>
            </a:graphic>
          </wp:inline>
        </w:drawing>
      </w:r>
    </w:p>
    <w:p w:rsidR="0080370F" w:rsidP="004C2F37" w:rsidRDefault="004C2F37" w14:paraId="5C3791F2" w14:textId="4155873B">
      <w:pPr>
        <w:pStyle w:val="Caption"/>
      </w:pPr>
      <w:bookmarkStart w:name="_Ref25782621" w:id="104"/>
      <w:r>
        <w:t xml:space="preserve">Ilustración </w:t>
      </w:r>
      <w:r>
        <w:fldChar w:fldCharType="begin"/>
      </w:r>
      <w:r>
        <w:instrText xml:space="preserve"> SEQ Ilustración \* ARABIC </w:instrText>
      </w:r>
      <w:r>
        <w:fldChar w:fldCharType="separate"/>
      </w:r>
      <w:r w:rsidR="00BB1396">
        <w:rPr>
          <w:noProof/>
        </w:rPr>
        <w:t>17</w:t>
      </w:r>
      <w:r>
        <w:fldChar w:fldCharType="end"/>
      </w:r>
      <w:r>
        <w:t xml:space="preserve"> Cadena de Valor de Evaluación</w:t>
      </w:r>
      <w:bookmarkEnd w:id="104"/>
    </w:p>
    <w:p w:rsidR="0080370F" w:rsidP="00C3492B" w:rsidRDefault="0080370F" w14:paraId="66167C17" w14:textId="646E79F9"/>
    <w:p w:rsidR="00B6658B" w:rsidP="00B6658B" w:rsidRDefault="00B6658B" w14:paraId="559A41F0" w14:textId="6A76E71A">
      <w:pPr>
        <w:pStyle w:val="Caption"/>
        <w:keepNext/>
      </w:pPr>
      <w:r>
        <w:t xml:space="preserve">. </w:t>
      </w:r>
    </w:p>
    <w:p w:rsidR="00877E9E" w:rsidP="00877E9E" w:rsidRDefault="00877E9E" w14:paraId="08386F40" w14:textId="02820030">
      <w:pPr>
        <w:pStyle w:val="Caption"/>
        <w:keepNext/>
      </w:pPr>
      <w:bookmarkStart w:name="_Ref25783169" w:id="105"/>
      <w:r>
        <w:t xml:space="preserve">Tabla </w:t>
      </w:r>
      <w:r>
        <w:fldChar w:fldCharType="begin"/>
      </w:r>
      <w:r>
        <w:instrText xml:space="preserve"> SEQ Tabla \* ARABIC </w:instrText>
      </w:r>
      <w:r>
        <w:fldChar w:fldCharType="separate"/>
      </w:r>
      <w:r w:rsidR="00314B6D">
        <w:rPr>
          <w:noProof/>
        </w:rPr>
        <w:t>9</w:t>
      </w:r>
      <w:r>
        <w:fldChar w:fldCharType="end"/>
      </w:r>
      <w:r>
        <w:t xml:space="preserve"> </w:t>
      </w:r>
      <w:r w:rsidRPr="008B2A38">
        <w:t>Actividades de los eslabones de la Cadena de Valor de Evaluación</w:t>
      </w:r>
      <w:bookmarkEnd w:id="105"/>
    </w:p>
    <w:tbl>
      <w:tblPr>
        <w:tblStyle w:val="ListTable3-Accent1"/>
        <w:tblW w:w="10080" w:type="dxa"/>
        <w:tblLayout w:type="fixed"/>
        <w:tblLook w:val="0600" w:firstRow="0" w:lastRow="0" w:firstColumn="0" w:lastColumn="0" w:noHBand="1" w:noVBand="1"/>
      </w:tblPr>
      <w:tblGrid>
        <w:gridCol w:w="2925"/>
        <w:gridCol w:w="7155"/>
      </w:tblGrid>
      <w:tr w:rsidR="00300F77" w:rsidTr="001658BD" w14:paraId="652449A2" w14:textId="77777777">
        <w:trPr>
          <w:trHeight w:val="480"/>
          <w:tblHeader/>
        </w:trPr>
        <w:tc>
          <w:tcPr>
            <w:tcW w:w="10080" w:type="dxa"/>
            <w:gridSpan w:val="2"/>
            <w:shd w:val="clear" w:color="auto" w:fill="1F497D" w:themeFill="text2"/>
          </w:tcPr>
          <w:p w:rsidRPr="001473AC" w:rsidR="00300F77" w:rsidP="00B4071F" w:rsidRDefault="00300F77" w14:paraId="20A7EC63" w14:textId="77777777">
            <w:pPr>
              <w:rPr>
                <w:color w:val="FFFFFF" w:themeColor="background1"/>
              </w:rPr>
            </w:pPr>
            <w:r w:rsidRPr="001473AC">
              <w:rPr>
                <w:color w:val="FFFFFF" w:themeColor="background1"/>
              </w:rPr>
              <w:t>Cadena de Valor de Evaluación</w:t>
            </w:r>
          </w:p>
        </w:tc>
      </w:tr>
      <w:tr w:rsidR="00300F77" w:rsidTr="001658BD" w14:paraId="66F76A29" w14:textId="77777777">
        <w:trPr>
          <w:tblHeader/>
        </w:trPr>
        <w:tc>
          <w:tcPr>
            <w:tcW w:w="2925" w:type="dxa"/>
            <w:shd w:val="clear" w:color="auto" w:fill="1F497D" w:themeFill="text2"/>
          </w:tcPr>
          <w:p w:rsidRPr="001473AC" w:rsidR="00300F77" w:rsidP="00B4071F" w:rsidRDefault="00300F77" w14:paraId="3C29CA7B" w14:textId="77777777">
            <w:pPr>
              <w:rPr>
                <w:color w:val="FFFFFF" w:themeColor="background1"/>
              </w:rPr>
            </w:pPr>
            <w:r w:rsidRPr="001473AC">
              <w:rPr>
                <w:color w:val="FFFFFF" w:themeColor="background1"/>
              </w:rPr>
              <w:t>Eslabón</w:t>
            </w:r>
          </w:p>
        </w:tc>
        <w:tc>
          <w:tcPr>
            <w:tcW w:w="7155" w:type="dxa"/>
            <w:shd w:val="clear" w:color="auto" w:fill="1F497D" w:themeFill="text2"/>
          </w:tcPr>
          <w:p w:rsidRPr="001473AC" w:rsidR="00300F77" w:rsidP="00B4071F" w:rsidRDefault="00300F77" w14:paraId="2A49A97A" w14:textId="77777777">
            <w:pPr>
              <w:rPr>
                <w:color w:val="FFFFFF" w:themeColor="background1"/>
              </w:rPr>
            </w:pPr>
            <w:r w:rsidRPr="001473AC">
              <w:rPr>
                <w:color w:val="FFFFFF" w:themeColor="background1"/>
              </w:rPr>
              <w:t>Actividades</w:t>
            </w:r>
          </w:p>
        </w:tc>
      </w:tr>
      <w:tr w:rsidR="00300F77" w:rsidTr="00B4071F" w14:paraId="5BC18187" w14:textId="77777777">
        <w:tc>
          <w:tcPr>
            <w:tcW w:w="2925" w:type="dxa"/>
          </w:tcPr>
          <w:p w:rsidR="00300F77" w:rsidP="00B4071F" w:rsidRDefault="00300F77" w14:paraId="3CB0939E" w14:textId="77777777">
            <w:r>
              <w:t>Inteligencia de Mercado</w:t>
            </w:r>
          </w:p>
        </w:tc>
        <w:tc>
          <w:tcPr>
            <w:tcW w:w="7155" w:type="dxa"/>
          </w:tcPr>
          <w:p w:rsidRPr="00E25664" w:rsidR="00300F77" w:rsidP="00DD6875" w:rsidRDefault="00300F77" w14:paraId="5D1BDD61" w14:textId="5C5EE2A6">
            <w:pPr>
              <w:pStyle w:val="ListParagraph"/>
              <w:numPr>
                <w:ilvl w:val="0"/>
                <w:numId w:val="50"/>
              </w:numPr>
              <w:jc w:val="left"/>
              <w:rPr>
                <w:rFonts w:asciiTheme="majorHAnsi" w:hAnsiTheme="majorHAnsi" w:cstheme="majorHAnsi"/>
              </w:rPr>
            </w:pPr>
            <w:r w:rsidRPr="00E25664">
              <w:rPr>
                <w:rFonts w:asciiTheme="majorHAnsi" w:hAnsiTheme="majorHAnsi" w:cstheme="majorHAnsi"/>
              </w:rPr>
              <w:t xml:space="preserve">Analizar y proveer de manera proactiva, información técnica referente al entorno general y los mercados de la institución, </w:t>
            </w:r>
            <w:r w:rsidRPr="00E25664" w:rsidR="005F590E">
              <w:rPr>
                <w:rFonts w:asciiTheme="majorHAnsi" w:hAnsiTheme="majorHAnsi" w:cstheme="majorHAnsi"/>
              </w:rPr>
              <w:t>de acuerdo con el</w:t>
            </w:r>
            <w:r w:rsidRPr="00E25664">
              <w:rPr>
                <w:rFonts w:asciiTheme="majorHAnsi" w:hAnsiTheme="majorHAnsi" w:cstheme="majorHAnsi"/>
              </w:rPr>
              <w:t xml:space="preserve"> alcance de la misión del instituto.</w:t>
            </w:r>
          </w:p>
          <w:p w:rsidRPr="00E25664" w:rsidR="00300F77" w:rsidP="00DD6875" w:rsidRDefault="00300F77" w14:paraId="1108A8EF"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Planeación técnica para los diferentes tipos de evaluación (evaluación de impacto y evaluación de implementación)</w:t>
            </w:r>
          </w:p>
          <w:p w:rsidRPr="00E25664" w:rsidR="00300F77" w:rsidP="00DD6875" w:rsidRDefault="00300F77" w14:paraId="1445925F"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Toma de decisiones con respecto a las oportunidades y sus correspondientes estrategias de acercamiento, de acuerdo al alcance de la misión del instituto</w:t>
            </w:r>
          </w:p>
          <w:p w:rsidRPr="00E25664" w:rsidR="00300F77" w:rsidP="00DD6875" w:rsidRDefault="00300F77" w14:paraId="4C0D0D2B"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Desarrollar y gestionar oportunidades en Nuevos Negocios</w:t>
            </w:r>
          </w:p>
          <w:p w:rsidRPr="00E25664" w:rsidR="00300F77" w:rsidP="00DD6875" w:rsidRDefault="00300F77" w14:paraId="2BBF0F7A"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Definición y análisis de propuestas</w:t>
            </w:r>
          </w:p>
        </w:tc>
      </w:tr>
      <w:tr w:rsidR="00300F77" w:rsidTr="00B4071F" w14:paraId="5BD1FC2D" w14:textId="77777777">
        <w:tc>
          <w:tcPr>
            <w:tcW w:w="2925" w:type="dxa"/>
          </w:tcPr>
          <w:p w:rsidR="00300F77" w:rsidP="00B4071F" w:rsidRDefault="00300F77" w14:paraId="2992F974" w14:textId="77777777">
            <w:r>
              <w:t>Planeación Administrativa</w:t>
            </w:r>
          </w:p>
        </w:tc>
        <w:tc>
          <w:tcPr>
            <w:tcW w:w="7155" w:type="dxa"/>
          </w:tcPr>
          <w:p w:rsidRPr="00E25664" w:rsidR="00300F77" w:rsidP="00DD6875" w:rsidRDefault="00300F77" w14:paraId="06788FB7"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Actividades relacionadas con precisar los requerimientos del cliente</w:t>
            </w:r>
          </w:p>
          <w:p w:rsidRPr="00E25664" w:rsidR="00300F77" w:rsidP="00DD6875" w:rsidRDefault="00300F77" w14:paraId="5A2E1846"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Levantamiento preliminar de costos</w:t>
            </w:r>
          </w:p>
          <w:p w:rsidRPr="00E25664" w:rsidR="00300F77" w:rsidP="00DD6875" w:rsidRDefault="00300F77" w14:paraId="3566297F"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Viabilización técnica y administrativa del proyecto de manera conjunta</w:t>
            </w:r>
          </w:p>
          <w:p w:rsidRPr="00E25664" w:rsidR="00300F77" w:rsidP="00DD6875" w:rsidRDefault="00300F77" w14:paraId="2B52AE7A"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Definición de anexos técnicos, cronograma macro, estrategia de comunicaciones, y protocolos para PQRS</w:t>
            </w:r>
          </w:p>
          <w:p w:rsidRPr="00E25664" w:rsidR="00300F77" w:rsidP="00DD6875" w:rsidRDefault="00300F77" w14:paraId="1DFC40C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Elaboración de la oferta</w:t>
            </w:r>
          </w:p>
          <w:p w:rsidRPr="00E25664" w:rsidR="00300F77" w:rsidP="00DD6875" w:rsidRDefault="00300F77" w14:paraId="714E16EA"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Diagnóstico y análisis de la capacidad operativa de los proveedores</w:t>
            </w:r>
          </w:p>
        </w:tc>
      </w:tr>
      <w:tr w:rsidR="00300F77" w:rsidTr="00B4071F" w14:paraId="4DBFF7AF" w14:textId="77777777">
        <w:tc>
          <w:tcPr>
            <w:tcW w:w="2925" w:type="dxa"/>
          </w:tcPr>
          <w:p w:rsidR="00300F77" w:rsidP="00B4071F" w:rsidRDefault="00300F77" w14:paraId="21C43D37" w14:textId="77777777">
            <w:r>
              <w:t>Diseño</w:t>
            </w:r>
          </w:p>
        </w:tc>
        <w:tc>
          <w:tcPr>
            <w:tcW w:w="7155" w:type="dxa"/>
          </w:tcPr>
          <w:p w:rsidRPr="00E25664" w:rsidR="00300F77" w:rsidP="00DD6875" w:rsidRDefault="00300F77" w14:paraId="006D2BEB"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Construcción o actualización de marcos de referencia</w:t>
            </w:r>
          </w:p>
          <w:p w:rsidRPr="00E25664" w:rsidR="00300F77" w:rsidP="00DD6875" w:rsidRDefault="00300F77" w14:paraId="773A8E0A"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Generar procesos de diseño de pruebas acordes a los estándares de medición definidos</w:t>
            </w:r>
          </w:p>
          <w:p w:rsidRPr="00E25664" w:rsidR="00300F77" w:rsidP="00DD6875" w:rsidRDefault="00300F77" w14:paraId="1C681444"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Definición del muestreo</w:t>
            </w:r>
          </w:p>
          <w:p w:rsidRPr="00E25664" w:rsidR="00300F77" w:rsidP="00DD6875" w:rsidRDefault="00300F77" w14:paraId="5FDE32AB"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Pre pilotaje: Construcción de ítems</w:t>
            </w:r>
          </w:p>
          <w:p w:rsidRPr="00E25664" w:rsidR="00300F77" w:rsidP="00DD6875" w:rsidRDefault="00300F77" w14:paraId="6A4AAC46"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Construcción o actualización de los instrumentos para las pruebas</w:t>
            </w:r>
            <w:r w:rsidRPr="00E25664">
              <w:rPr>
                <w:rFonts w:asciiTheme="majorHAnsi" w:hAnsiTheme="majorHAnsi" w:cstheme="majorHAnsi"/>
              </w:rPr>
              <w:tab/>
            </w:r>
            <w:r w:rsidRPr="00E25664">
              <w:rPr>
                <w:rFonts w:asciiTheme="majorHAnsi" w:hAnsiTheme="majorHAnsi" w:cstheme="majorHAnsi"/>
              </w:rPr>
              <w:tab/>
            </w:r>
          </w:p>
        </w:tc>
      </w:tr>
      <w:tr w:rsidR="00300F77" w:rsidTr="00B4071F" w14:paraId="0774850E" w14:textId="77777777">
        <w:tc>
          <w:tcPr>
            <w:tcW w:w="2925" w:type="dxa"/>
          </w:tcPr>
          <w:p w:rsidR="00300F77" w:rsidP="00B4071F" w:rsidRDefault="00300F77" w14:paraId="588DD0E2" w14:textId="77777777">
            <w:r>
              <w:t>Producción y Armado</w:t>
            </w:r>
          </w:p>
        </w:tc>
        <w:tc>
          <w:tcPr>
            <w:tcW w:w="7155" w:type="dxa"/>
          </w:tcPr>
          <w:p w:rsidRPr="00E25664" w:rsidR="00300F77" w:rsidP="00DD6875" w:rsidRDefault="00300F77" w14:paraId="539365E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Diagramación de ítems y revisión de estilo</w:t>
            </w:r>
          </w:p>
          <w:p w:rsidRPr="00E25664" w:rsidR="00300F77" w:rsidP="00DD6875" w:rsidRDefault="00300F77" w14:paraId="58B9867E"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Diagramación de la prueba</w:t>
            </w:r>
          </w:p>
          <w:p w:rsidRPr="00E25664" w:rsidR="00300F77" w:rsidP="00DD6875" w:rsidRDefault="00300F77" w14:paraId="60696A5C"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Armado del examen</w:t>
            </w:r>
          </w:p>
          <w:p w:rsidRPr="00E25664" w:rsidR="00300F77" w:rsidP="00DD6875" w:rsidRDefault="00300F77" w14:paraId="47223C6A"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Impresión de la prueba</w:t>
            </w:r>
            <w:r w:rsidRPr="00E25664">
              <w:rPr>
                <w:rFonts w:asciiTheme="majorHAnsi" w:hAnsiTheme="majorHAnsi" w:cstheme="majorHAnsi"/>
              </w:rPr>
              <w:tab/>
            </w:r>
            <w:r w:rsidRPr="00E25664">
              <w:rPr>
                <w:rFonts w:asciiTheme="majorHAnsi" w:hAnsiTheme="majorHAnsi" w:cstheme="majorHAnsi"/>
              </w:rPr>
              <w:tab/>
            </w:r>
          </w:p>
        </w:tc>
      </w:tr>
      <w:tr w:rsidR="00300F77" w:rsidTr="00B4071F" w14:paraId="2FA8B923" w14:textId="77777777">
        <w:tc>
          <w:tcPr>
            <w:tcW w:w="2925" w:type="dxa"/>
          </w:tcPr>
          <w:p w:rsidR="00300F77" w:rsidP="00B4071F" w:rsidRDefault="00300F77" w14:paraId="1C2115B2" w14:textId="77777777">
            <w:r>
              <w:t>Pre aplicación</w:t>
            </w:r>
          </w:p>
        </w:tc>
        <w:tc>
          <w:tcPr>
            <w:tcW w:w="7155" w:type="dxa"/>
          </w:tcPr>
          <w:p w:rsidRPr="00E25664" w:rsidR="00300F77" w:rsidP="00DD6875" w:rsidRDefault="00300F77" w14:paraId="3C4A1C90"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Registro</w:t>
            </w:r>
          </w:p>
          <w:p w:rsidRPr="00E25664" w:rsidR="00300F77" w:rsidP="00DD6875" w:rsidRDefault="00300F77" w14:paraId="0236A46C"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Inscripción</w:t>
            </w:r>
          </w:p>
          <w:p w:rsidRPr="00E25664" w:rsidR="00300F77" w:rsidP="00DD6875" w:rsidRDefault="00300F77" w14:paraId="054E6A20"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Citación</w:t>
            </w:r>
          </w:p>
          <w:p w:rsidRPr="00E25664" w:rsidR="00300F77" w:rsidP="00DD6875" w:rsidRDefault="00300F77" w14:paraId="2C4A0B85"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Recaudo</w:t>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p>
        </w:tc>
      </w:tr>
      <w:tr w:rsidR="00300F77" w:rsidTr="00B4071F" w14:paraId="3C494475" w14:textId="77777777">
        <w:tc>
          <w:tcPr>
            <w:tcW w:w="2925" w:type="dxa"/>
          </w:tcPr>
          <w:p w:rsidR="00300F77" w:rsidP="00B4071F" w:rsidRDefault="00300F77" w14:paraId="76D33769" w14:textId="77777777">
            <w:r>
              <w:t>Logística de aplicación</w:t>
            </w:r>
          </w:p>
        </w:tc>
        <w:tc>
          <w:tcPr>
            <w:tcW w:w="7155" w:type="dxa"/>
          </w:tcPr>
          <w:p w:rsidRPr="00E25664" w:rsidR="00300F77" w:rsidP="00DD6875" w:rsidRDefault="00300F77" w14:paraId="2001A87A"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Diseño del plan operativo</w:t>
            </w:r>
          </w:p>
          <w:p w:rsidRPr="00E25664" w:rsidR="00300F77" w:rsidP="00DD6875" w:rsidRDefault="00300F77" w14:paraId="7AA90CC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Disponibilidad de los recursos tecnológicos, humanos y de infraestructura requeridos para realizar las pruebas</w:t>
            </w:r>
          </w:p>
          <w:p w:rsidRPr="00E25664" w:rsidR="00300F77" w:rsidP="00DD6875" w:rsidRDefault="00300F77" w14:paraId="425C6B43"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Consecución, activación y confirmación de los sitios de aplicación</w:t>
            </w:r>
          </w:p>
          <w:p w:rsidRPr="00E25664" w:rsidR="00300F77" w:rsidP="00DD6875" w:rsidRDefault="00300F77" w14:paraId="6E8BC713"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Logística de entrega a los sitios de aplicación</w:t>
            </w:r>
          </w:p>
          <w:p w:rsidRPr="00E25664" w:rsidR="00300F77" w:rsidP="00DD6875" w:rsidRDefault="00300F77" w14:paraId="036106A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Generación, entrega y validación de biblias</w:t>
            </w:r>
          </w:p>
        </w:tc>
      </w:tr>
      <w:tr w:rsidR="00300F77" w:rsidTr="00B4071F" w14:paraId="4AB2E29E" w14:textId="77777777">
        <w:tc>
          <w:tcPr>
            <w:tcW w:w="2925" w:type="dxa"/>
          </w:tcPr>
          <w:p w:rsidR="00300F77" w:rsidP="00B4071F" w:rsidRDefault="00300F77" w14:paraId="61D405C8" w14:textId="77777777">
            <w:r>
              <w:t>Aplicación</w:t>
            </w:r>
          </w:p>
        </w:tc>
        <w:tc>
          <w:tcPr>
            <w:tcW w:w="7155" w:type="dxa"/>
          </w:tcPr>
          <w:p w:rsidRPr="00E25664" w:rsidR="00300F77" w:rsidP="00DD6875" w:rsidRDefault="00300F77" w14:paraId="1DEEBC3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Desarrollo de planes de contingencia.</w:t>
            </w:r>
          </w:p>
          <w:p w:rsidRPr="00E25664" w:rsidR="00300F77" w:rsidP="00DD6875" w:rsidRDefault="00300F77" w14:paraId="6AB7A621"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Acopio del material para el retorno</w:t>
            </w:r>
          </w:p>
          <w:p w:rsidRPr="00E25664" w:rsidR="00300F77" w:rsidP="00DD6875" w:rsidRDefault="00300F77" w14:paraId="226D2E82"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Control y supervisión de proveedores</w:t>
            </w:r>
          </w:p>
          <w:p w:rsidRPr="00E25664" w:rsidR="00300F77" w:rsidP="00DD6875" w:rsidRDefault="00300F77" w14:paraId="519E07FE"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Realización y entrega de informes administrativos</w:t>
            </w:r>
          </w:p>
          <w:p w:rsidRPr="00E25664" w:rsidR="00300F77" w:rsidP="00DD6875" w:rsidRDefault="00300F77" w14:paraId="36A58227"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Alertas tempranas (prevención o identificación de fraude)</w:t>
            </w:r>
          </w:p>
          <w:p w:rsidRPr="00E25664" w:rsidR="00300F77" w:rsidP="00DD6875" w:rsidRDefault="00300F77" w14:paraId="067ED4B5"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Logística inversa (recolección de pruebas)</w:t>
            </w:r>
          </w:p>
        </w:tc>
      </w:tr>
      <w:tr w:rsidR="00300F77" w:rsidTr="00B4071F" w14:paraId="3DC959CD" w14:textId="77777777">
        <w:tc>
          <w:tcPr>
            <w:tcW w:w="2925" w:type="dxa"/>
          </w:tcPr>
          <w:p w:rsidR="00300F77" w:rsidP="00B4071F" w:rsidRDefault="00300F77" w14:paraId="4BACB073" w14:textId="77777777">
            <w:r>
              <w:t>Calificación</w:t>
            </w:r>
          </w:p>
        </w:tc>
        <w:tc>
          <w:tcPr>
            <w:tcW w:w="7155" w:type="dxa"/>
          </w:tcPr>
          <w:p w:rsidRPr="00E25664" w:rsidR="00300F77" w:rsidP="00DD6875" w:rsidRDefault="00300F77" w14:paraId="3AF9F894"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Lectura de respuestas</w:t>
            </w:r>
          </w:p>
          <w:p w:rsidRPr="00E25664" w:rsidR="00300F77" w:rsidP="00DD6875" w:rsidRDefault="00300F77" w14:paraId="22C22693" w14:textId="77777777">
            <w:pPr>
              <w:pStyle w:val="ListParagraph"/>
              <w:numPr>
                <w:ilvl w:val="1"/>
                <w:numId w:val="50"/>
              </w:numPr>
              <w:jc w:val="left"/>
              <w:rPr>
                <w:rFonts w:asciiTheme="majorHAnsi" w:hAnsiTheme="majorHAnsi" w:cstheme="majorHAnsi"/>
              </w:rPr>
            </w:pPr>
            <w:r w:rsidRPr="00E25664">
              <w:rPr>
                <w:rFonts w:asciiTheme="majorHAnsi" w:hAnsiTheme="majorHAnsi" w:cstheme="majorHAnsi"/>
              </w:rPr>
              <w:t>Análisis de copia</w:t>
            </w:r>
          </w:p>
          <w:p w:rsidRPr="00E25664" w:rsidR="00300F77" w:rsidP="00DD6875" w:rsidRDefault="00300F77" w14:paraId="0D4EA2F5" w14:textId="77777777">
            <w:pPr>
              <w:pStyle w:val="ListParagraph"/>
              <w:numPr>
                <w:ilvl w:val="1"/>
                <w:numId w:val="50"/>
              </w:numPr>
              <w:jc w:val="left"/>
              <w:rPr>
                <w:rFonts w:asciiTheme="majorHAnsi" w:hAnsiTheme="majorHAnsi" w:cstheme="majorHAnsi"/>
              </w:rPr>
            </w:pPr>
            <w:r w:rsidRPr="00E25664">
              <w:rPr>
                <w:rFonts w:asciiTheme="majorHAnsi" w:hAnsiTheme="majorHAnsi" w:cstheme="majorHAnsi"/>
              </w:rPr>
              <w:t>Calibración</w:t>
            </w:r>
          </w:p>
          <w:p w:rsidRPr="00E25664" w:rsidR="00300F77" w:rsidP="00DD6875" w:rsidRDefault="00300F77" w14:paraId="1CCE4468" w14:textId="77777777">
            <w:pPr>
              <w:pStyle w:val="ListParagraph"/>
              <w:numPr>
                <w:ilvl w:val="1"/>
                <w:numId w:val="50"/>
              </w:numPr>
              <w:jc w:val="left"/>
              <w:rPr>
                <w:rFonts w:asciiTheme="majorHAnsi" w:hAnsiTheme="majorHAnsi" w:cstheme="majorHAnsi"/>
              </w:rPr>
            </w:pPr>
            <w:r w:rsidRPr="00E25664">
              <w:rPr>
                <w:rFonts w:asciiTheme="majorHAnsi" w:hAnsiTheme="majorHAnsi" w:cstheme="majorHAnsi"/>
              </w:rPr>
              <w:t>Calificación de los resultados</w:t>
            </w:r>
          </w:p>
          <w:p w:rsidRPr="00E25664" w:rsidR="00300F77" w:rsidP="00DD6875" w:rsidRDefault="00300F77" w14:paraId="3023147C" w14:textId="77777777">
            <w:pPr>
              <w:pStyle w:val="ListParagraph"/>
              <w:numPr>
                <w:ilvl w:val="1"/>
                <w:numId w:val="50"/>
              </w:numPr>
              <w:jc w:val="left"/>
              <w:rPr>
                <w:rFonts w:asciiTheme="majorHAnsi" w:hAnsiTheme="majorHAnsi" w:cstheme="majorHAnsi"/>
              </w:rPr>
            </w:pPr>
            <w:r w:rsidRPr="00E25664">
              <w:rPr>
                <w:rFonts w:asciiTheme="majorHAnsi" w:hAnsiTheme="majorHAnsi" w:cstheme="majorHAnsi"/>
              </w:rPr>
              <w:t>Hacer un balance de la aplicación y compararlos con los estándares</w:t>
            </w:r>
          </w:p>
          <w:p w:rsidRPr="00E25664" w:rsidR="00300F77" w:rsidP="00DD6875" w:rsidRDefault="00300F77" w14:paraId="4CD5B68F" w14:textId="6F747A05">
            <w:pPr>
              <w:pStyle w:val="ListParagraph"/>
              <w:numPr>
                <w:ilvl w:val="0"/>
                <w:numId w:val="50"/>
              </w:numPr>
              <w:jc w:val="left"/>
              <w:rPr>
                <w:rFonts w:asciiTheme="majorHAnsi" w:hAnsiTheme="majorHAnsi" w:cstheme="majorHAnsi"/>
              </w:rPr>
            </w:pPr>
            <w:r w:rsidRPr="00E25664">
              <w:rPr>
                <w:rFonts w:asciiTheme="majorHAnsi" w:hAnsiTheme="majorHAnsi" w:cstheme="majorHAnsi"/>
              </w:rPr>
              <w:t>Elaboración de los informes sobre la aplicación de las pruebas.</w:t>
            </w:r>
          </w:p>
        </w:tc>
      </w:tr>
      <w:tr w:rsidR="00300F77" w:rsidTr="00B4071F" w14:paraId="0370F373" w14:textId="77777777">
        <w:tc>
          <w:tcPr>
            <w:tcW w:w="2925" w:type="dxa"/>
          </w:tcPr>
          <w:p w:rsidR="00300F77" w:rsidP="00B4071F" w:rsidRDefault="00300F77" w14:paraId="7086DCBF" w14:textId="77777777">
            <w:r>
              <w:t>Análisis y estadística</w:t>
            </w:r>
          </w:p>
        </w:tc>
        <w:tc>
          <w:tcPr>
            <w:tcW w:w="7155" w:type="dxa"/>
          </w:tcPr>
          <w:p w:rsidRPr="00E25664" w:rsidR="00300F77" w:rsidP="00DD6875" w:rsidRDefault="00300F77" w14:paraId="00CF6BF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Elaboración de informes estadísticos y psicométricos de los resultados de las pruebas realizadas</w:t>
            </w:r>
          </w:p>
          <w:p w:rsidRPr="00E25664" w:rsidR="00300F77" w:rsidP="00DD6875" w:rsidRDefault="00300F77" w14:paraId="306DE82E"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Análisis interno de los informes</w:t>
            </w:r>
            <w:r w:rsidRPr="00E25664">
              <w:rPr>
                <w:rFonts w:asciiTheme="majorHAnsi" w:hAnsiTheme="majorHAnsi" w:cstheme="majorHAnsi"/>
              </w:rPr>
              <w:tab/>
            </w:r>
          </w:p>
        </w:tc>
      </w:tr>
      <w:tr w:rsidR="00300F77" w:rsidTr="00B4071F" w14:paraId="2A3A7F7A" w14:textId="77777777">
        <w:tc>
          <w:tcPr>
            <w:tcW w:w="2925" w:type="dxa"/>
          </w:tcPr>
          <w:p w:rsidR="00300F77" w:rsidP="00B4071F" w:rsidRDefault="00300F77" w14:paraId="1F382D60" w14:textId="77777777">
            <w:r>
              <w:t>Divulgación de resultados y gestión de servicio al cliente</w:t>
            </w:r>
          </w:p>
        </w:tc>
        <w:tc>
          <w:tcPr>
            <w:tcW w:w="7155" w:type="dxa"/>
          </w:tcPr>
          <w:p w:rsidRPr="00E25664" w:rsidR="00300F77" w:rsidP="00DD6875" w:rsidRDefault="00300F77" w14:paraId="49318C9C"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Divulgación de reportes e informes de resultados producidos de acuerdo con el segmento al que se dirige la información</w:t>
            </w:r>
          </w:p>
          <w:p w:rsidRPr="00E25664" w:rsidR="00300F77" w:rsidP="00DD6875" w:rsidRDefault="00300F77" w14:paraId="0CEC1EDE"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Oficialización y difusión de los productos y dinámicas de uso de la información</w:t>
            </w:r>
          </w:p>
          <w:p w:rsidRPr="00E25664" w:rsidR="00300F77" w:rsidP="00DD6875" w:rsidRDefault="00300F77" w14:paraId="5968F2E1"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Atención integral al cliente y servicio post venta</w:t>
            </w:r>
          </w:p>
        </w:tc>
      </w:tr>
      <w:tr w:rsidR="00300F77" w:rsidTr="00B4071F" w14:paraId="740C61BA" w14:textId="77777777">
        <w:tc>
          <w:tcPr>
            <w:tcW w:w="2925" w:type="dxa"/>
          </w:tcPr>
          <w:p w:rsidR="00300F77" w:rsidP="00B4071F" w:rsidRDefault="00300F77" w14:paraId="213927B7" w14:textId="77777777">
            <w:r>
              <w:t>Investigación para mejorar la evaluación.</w:t>
            </w:r>
          </w:p>
        </w:tc>
        <w:tc>
          <w:tcPr>
            <w:tcW w:w="7155" w:type="dxa"/>
          </w:tcPr>
          <w:p w:rsidRPr="00E25664" w:rsidR="00300F77" w:rsidP="00DD6875" w:rsidRDefault="00300F77" w14:paraId="28B55A65"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 xml:space="preserve">Realizar informes de investigación sobre temas de diseño, validez y confiabilidad de pruebas </w:t>
            </w:r>
          </w:p>
          <w:p w:rsidRPr="00E25664" w:rsidR="00300F77" w:rsidP="00DD6875" w:rsidRDefault="00300F77" w14:paraId="50599009"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Instrumentos de medición desarrollados</w:t>
            </w:r>
          </w:p>
          <w:p w:rsidRPr="00E25664" w:rsidR="00300F77" w:rsidP="00DD6875" w:rsidRDefault="00300F77" w14:paraId="16F77DB7"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Artículos de investigación sobre el proceso de diseño y estadísticas de las pruebas</w:t>
            </w:r>
          </w:p>
          <w:p w:rsidRPr="00E25664" w:rsidR="00300F77" w:rsidP="00DD6875" w:rsidRDefault="00300F77" w14:paraId="2F9EA428" w14:textId="77777777">
            <w:pPr>
              <w:pStyle w:val="ListParagraph"/>
              <w:numPr>
                <w:ilvl w:val="0"/>
                <w:numId w:val="50"/>
              </w:numPr>
              <w:jc w:val="left"/>
              <w:rPr>
                <w:rFonts w:asciiTheme="majorHAnsi" w:hAnsiTheme="majorHAnsi" w:cstheme="majorHAnsi"/>
              </w:rPr>
            </w:pPr>
            <w:r w:rsidRPr="00E25664">
              <w:rPr>
                <w:rFonts w:asciiTheme="majorHAnsi" w:hAnsiTheme="majorHAnsi" w:cstheme="majorHAnsi"/>
              </w:rPr>
              <w:t>Realizar procesos de análisis de datos e interpretación de resultados de investigación que propendan por el mejoramiento de los instrumentos de evaluación y la calidad de la educación</w:t>
            </w:r>
          </w:p>
        </w:tc>
      </w:tr>
    </w:tbl>
    <w:p w:rsidR="00300F77" w:rsidP="00C3492B" w:rsidRDefault="00300F77" w14:paraId="7D4A2630" w14:textId="77777777"/>
    <w:p w:rsidR="009439E9" w:rsidP="00C3492B" w:rsidRDefault="006C04BC" w14:paraId="414E3E04" w14:textId="44778F38">
      <w:r>
        <w:t>La</w:t>
      </w:r>
      <w:r w:rsidR="00AE0319">
        <w:t xml:space="preserve"> </w:t>
      </w:r>
      <w:r w:rsidR="00AE0319">
        <w:fldChar w:fldCharType="begin"/>
      </w:r>
      <w:r w:rsidR="00AE0319">
        <w:instrText xml:space="preserve"> REF _Ref25782674 \h </w:instrText>
      </w:r>
      <w:r w:rsidR="00AE0319">
        <w:fldChar w:fldCharType="separate"/>
      </w:r>
      <w:r w:rsidR="00AE0319">
        <w:t xml:space="preserve">Ilustración </w:t>
      </w:r>
      <w:r w:rsidR="00AE0319">
        <w:rPr>
          <w:noProof/>
        </w:rPr>
        <w:t>17</w:t>
      </w:r>
      <w:r w:rsidR="00AE0319">
        <w:t xml:space="preserve"> Cadena de Valor de Investigación</w:t>
      </w:r>
      <w:r w:rsidR="00AE0319">
        <w:fldChar w:fldCharType="end"/>
      </w:r>
      <w:r>
        <w:t>, presenta los eslabones que se definieron para esta cadena, el alcance de esta cadena es la Investigación externa: dirigida hacia la investigación de los factores que inciden en la calidad educativa con la finalidad de ofrecer información para mejorarla. Este es el tipo de investigación que se encuentra explícita en la misión actual.</w:t>
      </w:r>
      <w:r w:rsidR="00704E83">
        <w:t xml:space="preserve">  A continuación se presenta la </w:t>
      </w:r>
      <w:r w:rsidR="00704E83">
        <w:fldChar w:fldCharType="begin"/>
      </w:r>
      <w:r w:rsidR="00704E83">
        <w:instrText xml:space="preserve"> REF _Ref25783256 \h </w:instrText>
      </w:r>
      <w:r w:rsidR="00704E83">
        <w:fldChar w:fldCharType="separate"/>
      </w:r>
      <w:r w:rsidR="00704E83">
        <w:t xml:space="preserve">Tabla </w:t>
      </w:r>
      <w:r w:rsidR="00704E83">
        <w:rPr>
          <w:noProof/>
        </w:rPr>
        <w:t>10</w:t>
      </w:r>
      <w:r w:rsidR="00704E83">
        <w:t xml:space="preserve"> </w:t>
      </w:r>
      <w:r w:rsidRPr="00797B9E" w:rsidR="00704E83">
        <w:t>Actividades de los eslabones de la Cadena</w:t>
      </w:r>
      <w:r w:rsidR="00704E83">
        <w:t xml:space="preserve"> de Valor de Investigación</w:t>
      </w:r>
      <w:r w:rsidR="00704E83">
        <w:fldChar w:fldCharType="end"/>
      </w:r>
    </w:p>
    <w:p w:rsidR="009439E9" w:rsidP="00C3492B" w:rsidRDefault="009439E9" w14:paraId="71AE0714" w14:textId="74F0A91C"/>
    <w:p w:rsidR="00AE0319" w:rsidP="00AE0319" w:rsidRDefault="00AE0319" w14:paraId="2F7D7F60" w14:textId="77777777">
      <w:pPr>
        <w:keepNext/>
      </w:pPr>
      <w:r>
        <w:rPr>
          <w:noProof/>
        </w:rPr>
        <w:drawing>
          <wp:inline distT="0" distB="0" distL="0" distR="0" wp14:anchorId="132815C1" wp14:editId="1ED58C7C">
            <wp:extent cx="5108574" cy="265176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pic:nvPicPr>
                  <pic:blipFill>
                    <a:blip r:embed="rId32">
                      <a:extLst>
                        <a:ext uri="{28A0092B-C50C-407E-A947-70E740481C1C}">
                          <a14:useLocalDpi xmlns:a14="http://schemas.microsoft.com/office/drawing/2010/main" val="0"/>
                        </a:ext>
                      </a:extLst>
                    </a:blip>
                    <a:stretch>
                      <a:fillRect/>
                    </a:stretch>
                  </pic:blipFill>
                  <pic:spPr>
                    <a:xfrm>
                      <a:off x="0" y="0"/>
                      <a:ext cx="5108574" cy="2651760"/>
                    </a:xfrm>
                    <a:prstGeom prst="rect">
                      <a:avLst/>
                    </a:prstGeom>
                  </pic:spPr>
                </pic:pic>
              </a:graphicData>
            </a:graphic>
          </wp:inline>
        </w:drawing>
      </w:r>
    </w:p>
    <w:p w:rsidR="009439E9" w:rsidP="00AE0319" w:rsidRDefault="00AE0319" w14:paraId="410AC3CB" w14:textId="070783EC">
      <w:pPr>
        <w:pStyle w:val="Caption"/>
      </w:pPr>
      <w:bookmarkStart w:name="_Ref25782674" w:id="106"/>
      <w:r>
        <w:t xml:space="preserve">Ilustración </w:t>
      </w:r>
      <w:r>
        <w:fldChar w:fldCharType="begin"/>
      </w:r>
      <w:r>
        <w:instrText xml:space="preserve"> SEQ Ilustración \* ARABIC </w:instrText>
      </w:r>
      <w:r>
        <w:fldChar w:fldCharType="separate"/>
      </w:r>
      <w:r w:rsidR="00BB1396">
        <w:rPr>
          <w:noProof/>
        </w:rPr>
        <w:t>18</w:t>
      </w:r>
      <w:r>
        <w:fldChar w:fldCharType="end"/>
      </w:r>
      <w:r>
        <w:t xml:space="preserve"> Cadena de Valor de Investigación</w:t>
      </w:r>
      <w:bookmarkEnd w:id="106"/>
    </w:p>
    <w:p w:rsidRPr="006A523D" w:rsidR="006A523D" w:rsidP="006A523D" w:rsidRDefault="006A523D" w14:paraId="6CADB777" w14:textId="77777777">
      <w:pPr>
        <w:jc w:val="left"/>
        <w:rPr>
          <w:rFonts w:ascii="Times New Roman" w:hAnsi="Times New Roman" w:eastAsia="Times New Roman" w:cs="Times New Roman"/>
          <w:sz w:val="24"/>
          <w:szCs w:val="24"/>
          <w:lang w:val="es-CO" w:eastAsia="es-CO"/>
        </w:rPr>
      </w:pPr>
    </w:p>
    <w:p w:rsidR="00877E9E" w:rsidP="00877E9E" w:rsidRDefault="00877E9E" w14:paraId="5FFFD809" w14:textId="1A46CF20">
      <w:pPr>
        <w:pStyle w:val="Caption"/>
        <w:keepNext/>
      </w:pPr>
      <w:bookmarkStart w:name="_Ref25783256" w:id="107"/>
      <w:r>
        <w:t xml:space="preserve">Tabla </w:t>
      </w:r>
      <w:r>
        <w:fldChar w:fldCharType="begin"/>
      </w:r>
      <w:r>
        <w:instrText xml:space="preserve"> SEQ Tabla \* ARABIC </w:instrText>
      </w:r>
      <w:r>
        <w:fldChar w:fldCharType="separate"/>
      </w:r>
      <w:r w:rsidR="00314B6D">
        <w:rPr>
          <w:noProof/>
        </w:rPr>
        <w:t>10</w:t>
      </w:r>
      <w:r>
        <w:fldChar w:fldCharType="end"/>
      </w:r>
      <w:r>
        <w:t xml:space="preserve"> </w:t>
      </w:r>
      <w:r w:rsidRPr="00797B9E">
        <w:t>Actividades de los eslabones de la Cadena</w:t>
      </w:r>
      <w:r>
        <w:t xml:space="preserve"> de Valor de Investigación</w:t>
      </w:r>
      <w:bookmarkEnd w:id="107"/>
    </w:p>
    <w:tbl>
      <w:tblPr>
        <w:tblStyle w:val="ListTable3-Accent1"/>
        <w:tblW w:w="0" w:type="auto"/>
        <w:tblLook w:val="04A0" w:firstRow="1" w:lastRow="0" w:firstColumn="1" w:lastColumn="0" w:noHBand="0" w:noVBand="1"/>
      </w:tblPr>
      <w:tblGrid>
        <w:gridCol w:w="2242"/>
        <w:gridCol w:w="7113"/>
      </w:tblGrid>
      <w:tr w:rsidRPr="006A523D" w:rsidR="006A523D" w:rsidTr="008F7C06" w14:paraId="22C84E2E" w14:textId="7777777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Pr="006A523D" w:rsidR="006A523D" w:rsidP="006A523D" w:rsidRDefault="006A523D" w14:paraId="5F643814" w14:textId="77777777">
            <w:pPr>
              <w:rPr>
                <w:rFonts w:ascii="Times New Roman" w:hAnsi="Times New Roman" w:eastAsia="Times New Roman" w:cs="Times New Roman"/>
                <w:lang w:val="es-CO" w:eastAsia="es-CO"/>
              </w:rPr>
            </w:pPr>
            <w:r w:rsidRPr="006A523D">
              <w:rPr>
                <w:rFonts w:eastAsia="Times New Roman" w:cs="Calibri"/>
                <w:lang w:val="es-CO" w:eastAsia="es-CO"/>
              </w:rPr>
              <w:t>Cadena de Valor de Investigación</w:t>
            </w:r>
          </w:p>
        </w:tc>
      </w:tr>
      <w:tr w:rsidRPr="006A523D" w:rsidR="006A523D" w:rsidTr="006A523D" w14:paraId="562F8D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A523D" w:rsidR="006A523D" w:rsidP="006A523D" w:rsidRDefault="006A523D" w14:paraId="796BF84C" w14:textId="77777777">
            <w:pPr>
              <w:jc w:val="left"/>
              <w:rPr>
                <w:rFonts w:ascii="Times New Roman" w:hAnsi="Times New Roman" w:eastAsia="Times New Roman" w:cs="Times New Roman"/>
                <w:lang w:val="es-CO" w:eastAsia="es-CO"/>
              </w:rPr>
            </w:pPr>
            <w:r w:rsidRPr="006A523D">
              <w:rPr>
                <w:rFonts w:eastAsia="Times New Roman" w:cs="Calibri"/>
                <w:color w:val="000000"/>
                <w:lang w:val="es-CO" w:eastAsia="es-CO"/>
              </w:rPr>
              <w:t>Mercadeo y Venta de Investigación</w:t>
            </w:r>
          </w:p>
        </w:tc>
        <w:tc>
          <w:tcPr>
            <w:tcW w:w="0" w:type="auto"/>
            <w:hideMark/>
          </w:tcPr>
          <w:p w:rsidRPr="006A523D" w:rsidR="006A523D" w:rsidP="00DD6875" w:rsidRDefault="006A523D" w14:paraId="3E2187A7" w14:textId="77777777">
            <w:pPr>
              <w:numPr>
                <w:ilvl w:val="0"/>
                <w:numId w:val="51"/>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Analizar y proveer de manera proactiva, información técnica referente a los factores que inciden en la calidad educativa.</w:t>
            </w:r>
          </w:p>
          <w:p w:rsidRPr="006A523D" w:rsidR="006A523D" w:rsidP="00DD6875" w:rsidRDefault="006A523D" w14:paraId="275DD7E1" w14:textId="77777777">
            <w:pPr>
              <w:numPr>
                <w:ilvl w:val="0"/>
                <w:numId w:val="51"/>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Buscar clientes que vean en el Icfes un proveedor de servicios de investigación.</w:t>
            </w:r>
          </w:p>
        </w:tc>
      </w:tr>
      <w:tr w:rsidRPr="006A523D" w:rsidR="006A523D" w:rsidTr="006A523D" w14:paraId="2B32D34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A523D" w:rsidR="006A523D" w:rsidP="006A523D" w:rsidRDefault="006A523D" w14:paraId="795F1096" w14:textId="77777777">
            <w:pPr>
              <w:jc w:val="left"/>
              <w:rPr>
                <w:rFonts w:ascii="Times New Roman" w:hAnsi="Times New Roman" w:eastAsia="Times New Roman" w:cs="Times New Roman"/>
                <w:lang w:val="es-CO" w:eastAsia="es-CO"/>
              </w:rPr>
            </w:pPr>
            <w:r w:rsidRPr="006A523D">
              <w:rPr>
                <w:rFonts w:eastAsia="Times New Roman" w:cs="Calibri"/>
                <w:color w:val="000000"/>
                <w:lang w:val="es-CO" w:eastAsia="es-CO"/>
              </w:rPr>
              <w:t>Desarrollo de la investigación</w:t>
            </w:r>
          </w:p>
        </w:tc>
        <w:tc>
          <w:tcPr>
            <w:tcW w:w="0" w:type="auto"/>
            <w:hideMark/>
          </w:tcPr>
          <w:p w:rsidRPr="006A523D" w:rsidR="006A523D" w:rsidP="00DD6875" w:rsidRDefault="006A523D" w14:paraId="4F0C5004" w14:textId="77777777">
            <w:pPr>
              <w:numPr>
                <w:ilvl w:val="0"/>
                <w:numId w:val="52"/>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Formulación de la hipótesis o problema de investigación </w:t>
            </w:r>
          </w:p>
          <w:p w:rsidRPr="006A523D" w:rsidR="006A523D" w:rsidP="00DD6875" w:rsidRDefault="006A523D" w14:paraId="2666774E" w14:textId="77777777">
            <w:pPr>
              <w:numPr>
                <w:ilvl w:val="0"/>
                <w:numId w:val="52"/>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Revisión del marco teórico y estado del arte </w:t>
            </w:r>
          </w:p>
          <w:p w:rsidRPr="006A523D" w:rsidR="006A523D" w:rsidP="00DD6875" w:rsidRDefault="006A523D" w14:paraId="43FBBA9C" w14:textId="77777777">
            <w:pPr>
              <w:numPr>
                <w:ilvl w:val="0"/>
                <w:numId w:val="52"/>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Diseño metodológico y aplicación</w:t>
            </w:r>
          </w:p>
        </w:tc>
      </w:tr>
      <w:tr w:rsidRPr="006A523D" w:rsidR="006A523D" w:rsidTr="006A523D" w14:paraId="619103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A523D" w:rsidR="006A523D" w:rsidP="006A523D" w:rsidRDefault="006A523D" w14:paraId="57DF439F" w14:textId="77777777">
            <w:pPr>
              <w:jc w:val="left"/>
              <w:rPr>
                <w:rFonts w:ascii="Times New Roman" w:hAnsi="Times New Roman" w:eastAsia="Times New Roman" w:cs="Times New Roman"/>
                <w:lang w:val="es-CO" w:eastAsia="es-CO"/>
              </w:rPr>
            </w:pPr>
            <w:r w:rsidRPr="006A523D">
              <w:rPr>
                <w:rFonts w:eastAsia="Times New Roman" w:cs="Calibri"/>
                <w:color w:val="000000"/>
                <w:lang w:val="es-CO" w:eastAsia="es-CO"/>
              </w:rPr>
              <w:t>Fomento de la investigación</w:t>
            </w:r>
          </w:p>
        </w:tc>
        <w:tc>
          <w:tcPr>
            <w:tcW w:w="0" w:type="auto"/>
            <w:hideMark/>
          </w:tcPr>
          <w:p w:rsidRPr="006A523D" w:rsidR="006A523D" w:rsidP="00DD6875" w:rsidRDefault="006A523D" w14:paraId="2B3210E4" w14:textId="77777777">
            <w:pPr>
              <w:numPr>
                <w:ilvl w:val="0"/>
                <w:numId w:val="53"/>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Financiación de investigaciones a través de convocatorias periódicas</w:t>
            </w:r>
          </w:p>
          <w:p w:rsidRPr="006A523D" w:rsidR="006A523D" w:rsidP="00DD6875" w:rsidRDefault="006A523D" w14:paraId="3ABEC469" w14:textId="77777777">
            <w:pPr>
              <w:numPr>
                <w:ilvl w:val="0"/>
                <w:numId w:val="53"/>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Promoción del uso de datos</w:t>
            </w:r>
          </w:p>
          <w:p w:rsidRPr="006A523D" w:rsidR="006A523D" w:rsidP="00DD6875" w:rsidRDefault="006A523D" w14:paraId="4381B1DB" w14:textId="77777777">
            <w:pPr>
              <w:numPr>
                <w:ilvl w:val="0"/>
                <w:numId w:val="53"/>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Insumo de la data para investigación interna</w:t>
            </w:r>
            <w:r w:rsidRPr="006A523D">
              <w:rPr>
                <w:rFonts w:eastAsia="Times New Roman" w:cs="Calibri"/>
                <w:color w:val="000000"/>
                <w:lang w:val="es-CO" w:eastAsia="es-CO"/>
              </w:rPr>
              <w:tab/>
            </w:r>
          </w:p>
        </w:tc>
      </w:tr>
      <w:tr w:rsidRPr="006A523D" w:rsidR="006A523D" w:rsidTr="006A523D" w14:paraId="6180DB6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A523D" w:rsidR="006A523D" w:rsidP="006A523D" w:rsidRDefault="006A523D" w14:paraId="134DFEF1" w14:textId="77777777">
            <w:pPr>
              <w:jc w:val="left"/>
              <w:rPr>
                <w:rFonts w:ascii="Times New Roman" w:hAnsi="Times New Roman" w:eastAsia="Times New Roman" w:cs="Times New Roman"/>
                <w:lang w:val="es-CO" w:eastAsia="es-CO"/>
              </w:rPr>
            </w:pPr>
            <w:r w:rsidRPr="006A523D">
              <w:rPr>
                <w:rFonts w:eastAsia="Times New Roman" w:cs="Calibri"/>
                <w:color w:val="000000"/>
                <w:lang w:val="es-CO" w:eastAsia="es-CO"/>
              </w:rPr>
              <w:t>Análisis de resultados</w:t>
            </w:r>
          </w:p>
        </w:tc>
        <w:tc>
          <w:tcPr>
            <w:tcW w:w="0" w:type="auto"/>
            <w:hideMark/>
          </w:tcPr>
          <w:p w:rsidRPr="006A523D" w:rsidR="006A523D" w:rsidP="00DD6875" w:rsidRDefault="006A523D" w14:paraId="323A2C3B" w14:textId="77777777">
            <w:pPr>
              <w:numPr>
                <w:ilvl w:val="0"/>
                <w:numId w:val="54"/>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Elaboración de informes de los resultados de la investigación</w:t>
            </w:r>
          </w:p>
          <w:p w:rsidRPr="006A523D" w:rsidR="006A523D" w:rsidP="00DD6875" w:rsidRDefault="006A523D" w14:paraId="7CBFB49D" w14:textId="77777777">
            <w:pPr>
              <w:numPr>
                <w:ilvl w:val="0"/>
                <w:numId w:val="54"/>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Análisis interno de los resultados</w:t>
            </w:r>
            <w:r w:rsidRPr="006A523D">
              <w:rPr>
                <w:rFonts w:eastAsia="Times New Roman" w:cs="Calibri"/>
                <w:color w:val="000000"/>
                <w:lang w:val="es-CO" w:eastAsia="es-CO"/>
              </w:rPr>
              <w:tab/>
            </w:r>
            <w:r w:rsidRPr="006A523D">
              <w:rPr>
                <w:rFonts w:eastAsia="Times New Roman" w:cs="Calibri"/>
                <w:color w:val="000000"/>
                <w:lang w:val="es-CO" w:eastAsia="es-CO"/>
              </w:rPr>
              <w:tab/>
            </w:r>
          </w:p>
        </w:tc>
      </w:tr>
      <w:tr w:rsidRPr="006A523D" w:rsidR="006A523D" w:rsidTr="006A523D" w14:paraId="512230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A523D" w:rsidR="006A523D" w:rsidP="006A523D" w:rsidRDefault="006A523D" w14:paraId="276ED01F" w14:textId="77777777">
            <w:pPr>
              <w:jc w:val="left"/>
              <w:rPr>
                <w:rFonts w:ascii="Times New Roman" w:hAnsi="Times New Roman" w:eastAsia="Times New Roman" w:cs="Times New Roman"/>
                <w:lang w:val="es-CO" w:eastAsia="es-CO"/>
              </w:rPr>
            </w:pPr>
            <w:r w:rsidRPr="006A523D">
              <w:rPr>
                <w:rFonts w:eastAsia="Times New Roman" w:cs="Calibri"/>
                <w:color w:val="000000"/>
                <w:lang w:val="es-CO" w:eastAsia="es-CO"/>
              </w:rPr>
              <w:t>Socialización y Divulgación</w:t>
            </w:r>
          </w:p>
        </w:tc>
        <w:tc>
          <w:tcPr>
            <w:tcW w:w="0" w:type="auto"/>
            <w:hideMark/>
          </w:tcPr>
          <w:p w:rsidRPr="006A523D" w:rsidR="006A523D" w:rsidP="006A523D" w:rsidRDefault="006A523D" w14:paraId="613301D6" w14:textId="77777777">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6A523D">
              <w:rPr>
                <w:rFonts w:eastAsia="Times New Roman" w:cs="Calibri"/>
                <w:color w:val="000000"/>
                <w:lang w:val="es-CO" w:eastAsia="es-CO"/>
              </w:rPr>
              <w:t>Artículos de publicación científica y de divulgación que respalden los resultados de las investigaciones financiadas por el Icfes</w:t>
            </w:r>
          </w:p>
          <w:p w:rsidRPr="006A523D" w:rsidR="006A523D" w:rsidP="006A523D" w:rsidRDefault="006A523D" w14:paraId="7CDA6101" w14:textId="77777777">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6A523D">
              <w:rPr>
                <w:rFonts w:eastAsia="Times New Roman" w:cs="Calibri"/>
                <w:color w:val="000000"/>
                <w:lang w:val="es-CO" w:eastAsia="es-CO"/>
              </w:rPr>
              <w:t>• Informes de resultados sobre análisis de resultados de investigación</w:t>
            </w:r>
          </w:p>
          <w:p w:rsidRPr="006A523D" w:rsidR="006A523D" w:rsidP="006A523D" w:rsidRDefault="006A523D" w14:paraId="60C863A4" w14:textId="77777777">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6A523D">
              <w:rPr>
                <w:rFonts w:eastAsia="Times New Roman" w:cs="Calibri"/>
                <w:color w:val="000000"/>
                <w:lang w:val="es-CO" w:eastAsia="es-CO"/>
              </w:rPr>
              <w:t>• Fomentar espacios de socialización de los trabajos de</w:t>
            </w:r>
          </w:p>
          <w:p w:rsidRPr="006A523D" w:rsidR="006A523D" w:rsidP="006A523D" w:rsidRDefault="006A523D" w14:paraId="02A36339" w14:textId="77777777">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lang w:val="es-CO" w:eastAsia="es-CO"/>
              </w:rPr>
            </w:pPr>
            <w:r w:rsidRPr="006A523D">
              <w:rPr>
                <w:rFonts w:eastAsia="Times New Roman" w:cs="Calibri"/>
                <w:color w:val="000000"/>
                <w:lang w:val="es-CO" w:eastAsia="es-CO"/>
              </w:rPr>
              <w:t>investigación, al tiempo que se generan espacios de formación de nuevos investigadores en temas de evaluación, producción de instrumentos y generación de proyectos de investigación. (Seminario de Investigación).</w:t>
            </w:r>
          </w:p>
        </w:tc>
      </w:tr>
    </w:tbl>
    <w:p w:rsidRPr="006A523D" w:rsidR="006A523D" w:rsidP="006A523D" w:rsidRDefault="006A523D" w14:paraId="59510BB8" w14:textId="77777777"/>
    <w:p w:rsidR="009439E9" w:rsidP="00C3492B" w:rsidRDefault="006C04BC" w14:paraId="5506171D" w14:textId="6BFD35F4">
      <w:r>
        <w:t>Adicionalmente, la</w:t>
      </w:r>
      <w:r w:rsidR="00AE5FD3">
        <w:t xml:space="preserve"> </w:t>
      </w:r>
      <w:r w:rsidR="00AE5FD3">
        <w:fldChar w:fldCharType="begin"/>
      </w:r>
      <w:r w:rsidR="00AE5FD3">
        <w:instrText xml:space="preserve"> REF _Ref25782740 \h </w:instrText>
      </w:r>
      <w:r w:rsidR="00AE5FD3">
        <w:fldChar w:fldCharType="separate"/>
      </w:r>
      <w:r w:rsidR="00AE5FD3">
        <w:t xml:space="preserve">Ilustración </w:t>
      </w:r>
      <w:r w:rsidR="00AE5FD3">
        <w:rPr>
          <w:noProof/>
        </w:rPr>
        <w:t>18</w:t>
      </w:r>
      <w:r w:rsidR="00AE5FD3">
        <w:t xml:space="preserve"> Eslabones de Soporte</w:t>
      </w:r>
      <w:r w:rsidR="00AE5FD3">
        <w:fldChar w:fldCharType="end"/>
      </w:r>
      <w:r>
        <w:t>, presenta los eslabones que se definieron para esta cadena</w:t>
      </w:r>
      <w:r w:rsidR="00B50D58">
        <w:t xml:space="preserve"> y en la </w:t>
      </w:r>
      <w:r w:rsidR="00B50D58">
        <w:fldChar w:fldCharType="begin"/>
      </w:r>
      <w:r w:rsidR="00B50D58">
        <w:instrText xml:space="preserve"> REF _Ref25782958 \h </w:instrText>
      </w:r>
      <w:r w:rsidR="00B50D58">
        <w:fldChar w:fldCharType="separate"/>
      </w:r>
      <w:r w:rsidR="00B50D58">
        <w:t xml:space="preserve">Tabla </w:t>
      </w:r>
      <w:r w:rsidR="00B50D58">
        <w:rPr>
          <w:noProof/>
        </w:rPr>
        <w:t>11</w:t>
      </w:r>
      <w:r w:rsidR="00B50D58">
        <w:t xml:space="preserve"> Actividades de los eslabones misionales</w:t>
      </w:r>
      <w:r w:rsidR="00B50D58">
        <w:fldChar w:fldCharType="end"/>
      </w:r>
    </w:p>
    <w:p w:rsidR="00AE5FD3" w:rsidP="00AE5FD3" w:rsidRDefault="00AE5FD3" w14:paraId="2CDA9A30" w14:textId="77777777">
      <w:pPr>
        <w:keepNext/>
      </w:pPr>
      <w:r>
        <w:rPr>
          <w:noProof/>
        </w:rPr>
        <w:drawing>
          <wp:inline distT="0" distB="0" distL="0" distR="0" wp14:anchorId="0AC86167" wp14:editId="103BF2EF">
            <wp:extent cx="6120002" cy="1460263"/>
            <wp:effectExtent l="0" t="0" r="0" b="698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pic:nvPicPr>
                  <pic:blipFill>
                    <a:blip r:embed="rId33">
                      <a:extLst>
                        <a:ext uri="{28A0092B-C50C-407E-A947-70E740481C1C}">
                          <a14:useLocalDpi xmlns:a14="http://schemas.microsoft.com/office/drawing/2010/main" val="0"/>
                        </a:ext>
                      </a:extLst>
                    </a:blip>
                    <a:stretch>
                      <a:fillRect/>
                    </a:stretch>
                  </pic:blipFill>
                  <pic:spPr>
                    <a:xfrm>
                      <a:off x="0" y="0"/>
                      <a:ext cx="6120002" cy="1460263"/>
                    </a:xfrm>
                    <a:prstGeom prst="rect">
                      <a:avLst/>
                    </a:prstGeom>
                  </pic:spPr>
                </pic:pic>
              </a:graphicData>
            </a:graphic>
          </wp:inline>
        </w:drawing>
      </w:r>
    </w:p>
    <w:p w:rsidR="009439E9" w:rsidP="00AE5FD3" w:rsidRDefault="00AE5FD3" w14:paraId="6C801BBA" w14:textId="226CB2FF">
      <w:pPr>
        <w:pStyle w:val="Caption"/>
      </w:pPr>
      <w:bookmarkStart w:name="_Ref25782740" w:id="108"/>
      <w:r>
        <w:t xml:space="preserve">Ilustración </w:t>
      </w:r>
      <w:r>
        <w:fldChar w:fldCharType="begin"/>
      </w:r>
      <w:r>
        <w:instrText xml:space="preserve"> SEQ Ilustración \* ARABIC </w:instrText>
      </w:r>
      <w:r>
        <w:fldChar w:fldCharType="separate"/>
      </w:r>
      <w:r w:rsidR="00BB1396">
        <w:rPr>
          <w:noProof/>
        </w:rPr>
        <w:t>19</w:t>
      </w:r>
      <w:r>
        <w:fldChar w:fldCharType="end"/>
      </w:r>
      <w:r>
        <w:t xml:space="preserve"> Eslabones de Soporte</w:t>
      </w:r>
      <w:bookmarkEnd w:id="108"/>
    </w:p>
    <w:p w:rsidR="009439E9" w:rsidP="00C3492B" w:rsidRDefault="009439E9" w14:paraId="09B4953A" w14:textId="77777777"/>
    <w:p w:rsidR="00530059" w:rsidP="00530059" w:rsidRDefault="00530059" w14:paraId="77104BAC" w14:textId="353C8BCE">
      <w:pPr>
        <w:pStyle w:val="Caption"/>
        <w:keepNext/>
      </w:pPr>
      <w:bookmarkStart w:name="_Ref25782958" w:id="109"/>
      <w:r>
        <w:t xml:space="preserve">Tabla </w:t>
      </w:r>
      <w:r>
        <w:fldChar w:fldCharType="begin"/>
      </w:r>
      <w:r>
        <w:instrText xml:space="preserve"> SEQ Tabla \* ARABIC </w:instrText>
      </w:r>
      <w:r>
        <w:fldChar w:fldCharType="separate"/>
      </w:r>
      <w:r w:rsidR="00314B6D">
        <w:rPr>
          <w:noProof/>
        </w:rPr>
        <w:t>11</w:t>
      </w:r>
      <w:r>
        <w:fldChar w:fldCharType="end"/>
      </w:r>
      <w:r>
        <w:t xml:space="preserve"> Actividades de los eslabones misionales</w:t>
      </w:r>
      <w:bookmarkEnd w:id="109"/>
    </w:p>
    <w:p w:rsidR="009439E9" w:rsidP="00C3492B" w:rsidRDefault="009439E9" w14:paraId="29B00A8D" w14:textId="77777777"/>
    <w:p w:rsidR="009439E9" w:rsidP="00C3492B" w:rsidRDefault="009439E9" w14:paraId="61918A41" w14:textId="77777777"/>
    <w:tbl>
      <w:tblPr>
        <w:tblStyle w:val="ListTable3-Accent1"/>
        <w:tblW w:w="10086" w:type="dxa"/>
        <w:tblLayout w:type="fixed"/>
        <w:tblLook w:val="0600" w:firstRow="0" w:lastRow="0" w:firstColumn="0" w:lastColumn="0" w:noHBand="1" w:noVBand="1"/>
      </w:tblPr>
      <w:tblGrid>
        <w:gridCol w:w="3362"/>
        <w:gridCol w:w="3362"/>
        <w:gridCol w:w="3362"/>
      </w:tblGrid>
      <w:tr w:rsidR="009439E9" w:rsidTr="00EC796B" w14:paraId="08B3CF25" w14:textId="77777777">
        <w:trPr>
          <w:tblHeader/>
        </w:trPr>
        <w:tc>
          <w:tcPr>
            <w:tcW w:w="3362" w:type="dxa"/>
            <w:shd w:val="clear" w:color="auto" w:fill="1F497D" w:themeFill="text2"/>
          </w:tcPr>
          <w:p w:rsidRPr="008E0626" w:rsidR="009439E9" w:rsidP="00C3492B" w:rsidRDefault="006C04BC" w14:paraId="2771C0F2" w14:textId="77777777">
            <w:pPr>
              <w:rPr>
                <w:color w:val="FFFFFF" w:themeColor="background1"/>
              </w:rPr>
            </w:pPr>
            <w:r w:rsidRPr="008E0626">
              <w:rPr>
                <w:color w:val="FFFFFF" w:themeColor="background1"/>
              </w:rPr>
              <w:t>Eslabón</w:t>
            </w:r>
          </w:p>
        </w:tc>
        <w:tc>
          <w:tcPr>
            <w:tcW w:w="3362" w:type="dxa"/>
            <w:shd w:val="clear" w:color="auto" w:fill="1F497D" w:themeFill="text2"/>
          </w:tcPr>
          <w:p w:rsidRPr="008E0626" w:rsidR="009439E9" w:rsidP="00C3492B" w:rsidRDefault="006C04BC" w14:paraId="5203DBE1" w14:textId="77777777">
            <w:pPr>
              <w:rPr>
                <w:color w:val="FFFFFF" w:themeColor="background1"/>
              </w:rPr>
            </w:pPr>
            <w:r w:rsidRPr="008E0626">
              <w:rPr>
                <w:color w:val="FFFFFF" w:themeColor="background1"/>
              </w:rPr>
              <w:t>Actividades de a apoyo la Cadena de Valor de Evaluación</w:t>
            </w:r>
          </w:p>
        </w:tc>
        <w:tc>
          <w:tcPr>
            <w:tcW w:w="3362" w:type="dxa"/>
            <w:shd w:val="clear" w:color="auto" w:fill="1F497D" w:themeFill="text2"/>
          </w:tcPr>
          <w:p w:rsidRPr="008E0626" w:rsidR="009439E9" w:rsidP="00C3492B" w:rsidRDefault="006C04BC" w14:paraId="79172A04" w14:textId="77777777">
            <w:pPr>
              <w:rPr>
                <w:color w:val="FFFFFF" w:themeColor="background1"/>
              </w:rPr>
            </w:pPr>
            <w:r w:rsidRPr="008E0626">
              <w:rPr>
                <w:color w:val="FFFFFF" w:themeColor="background1"/>
              </w:rPr>
              <w:t>Actividades de a apoyo la Cadena de Valor de Investigación</w:t>
            </w:r>
          </w:p>
        </w:tc>
      </w:tr>
      <w:tr w:rsidR="009439E9" w:rsidTr="00B50D58" w14:paraId="4EA47BF9" w14:textId="77777777">
        <w:tc>
          <w:tcPr>
            <w:tcW w:w="3362" w:type="dxa"/>
          </w:tcPr>
          <w:p w:rsidR="009439E9" w:rsidP="008F079F" w:rsidRDefault="006C04BC" w14:paraId="751E834C" w14:textId="77777777">
            <w:pPr>
              <w:jc w:val="both"/>
            </w:pPr>
            <w:r>
              <w:t>Investigación y Desarrollo</w:t>
            </w:r>
          </w:p>
        </w:tc>
        <w:tc>
          <w:tcPr>
            <w:tcW w:w="3362" w:type="dxa"/>
          </w:tcPr>
          <w:p w:rsidRPr="001A2B1D" w:rsidR="00AC7972" w:rsidP="00DD6875" w:rsidRDefault="006C04BC" w14:paraId="2B501871" w14:textId="77777777">
            <w:pPr>
              <w:pStyle w:val="ListParagraph"/>
              <w:numPr>
                <w:ilvl w:val="0"/>
                <w:numId w:val="56"/>
              </w:numPr>
              <w:ind w:left="360"/>
              <w:jc w:val="both"/>
            </w:pPr>
            <w:r w:rsidRPr="001A2B1D">
              <w:t xml:space="preserve">Mantener al Icfes a la vanguardia frente a sus instituciones referentes a través de la estructuración de nuevos productos y servicios, la mejora de los productos actuales y la exploración de nuevas maneras de diseñar las pruebas. </w:t>
            </w:r>
          </w:p>
          <w:p w:rsidR="00AC7972" w:rsidP="001A2B1D" w:rsidRDefault="00AC7972" w14:paraId="6B4BA802" w14:textId="77777777">
            <w:pPr>
              <w:jc w:val="both"/>
            </w:pPr>
          </w:p>
          <w:p w:rsidRPr="001A2B1D" w:rsidR="009439E9" w:rsidP="00DD6875" w:rsidRDefault="006C04BC" w14:paraId="2E9FF80A" w14:textId="3AC67A39">
            <w:pPr>
              <w:pStyle w:val="ListParagraph"/>
              <w:numPr>
                <w:ilvl w:val="0"/>
                <w:numId w:val="56"/>
              </w:numPr>
              <w:ind w:left="360"/>
              <w:jc w:val="both"/>
            </w:pPr>
            <w:r w:rsidRPr="001A2B1D">
              <w:t>También busca oportunidades de mejoramiento dentro del Icfes, experimentando y realizando pilotos frecuentemente. Incluye la investigación que hace cada área para mejorar su trabajo (Investigación Interna)</w:t>
            </w:r>
          </w:p>
        </w:tc>
        <w:tc>
          <w:tcPr>
            <w:tcW w:w="3362" w:type="dxa"/>
          </w:tcPr>
          <w:p w:rsidR="009439E9" w:rsidP="008F079F" w:rsidRDefault="006C04BC" w14:paraId="49FB742B" w14:textId="77777777">
            <w:pPr>
              <w:jc w:val="both"/>
            </w:pPr>
            <w:r>
              <w:t>Mejorar los procesos y servicios del área de investigación. (Investigación Interna)</w:t>
            </w:r>
          </w:p>
        </w:tc>
      </w:tr>
      <w:tr w:rsidR="009E585B" w:rsidTr="00B4071F" w14:paraId="0A1846A9" w14:textId="77777777">
        <w:tc>
          <w:tcPr>
            <w:tcW w:w="3362" w:type="dxa"/>
          </w:tcPr>
          <w:p w:rsidR="009E585B" w:rsidP="008F079F" w:rsidRDefault="009E585B" w14:paraId="1734DDF2" w14:textId="77777777">
            <w:pPr>
              <w:jc w:val="both"/>
            </w:pPr>
            <w:r>
              <w:t>Tecnología:</w:t>
            </w:r>
          </w:p>
        </w:tc>
        <w:tc>
          <w:tcPr>
            <w:tcW w:w="6724" w:type="dxa"/>
            <w:gridSpan w:val="2"/>
          </w:tcPr>
          <w:p w:rsidR="007E1990" w:rsidP="00DD6875" w:rsidRDefault="009E585B" w14:paraId="02626A84" w14:textId="77777777">
            <w:pPr>
              <w:pStyle w:val="ListParagraph"/>
              <w:numPr>
                <w:ilvl w:val="0"/>
                <w:numId w:val="55"/>
              </w:numPr>
              <w:jc w:val="both"/>
            </w:pPr>
            <w:r w:rsidRPr="007E1990">
              <w:t xml:space="preserve">Coordinar el soporte y apoyo técnico a todas las áreas del instituto mediante la adquisición y el desarrollo de aplicaciones y software hecho a la medida; </w:t>
            </w:r>
          </w:p>
          <w:p w:rsidR="007E1990" w:rsidP="00DD6875" w:rsidRDefault="00D33110" w14:paraId="2B24B74C" w14:textId="77777777">
            <w:pPr>
              <w:pStyle w:val="ListParagraph"/>
              <w:numPr>
                <w:ilvl w:val="0"/>
                <w:numId w:val="55"/>
              </w:numPr>
              <w:jc w:val="both"/>
            </w:pPr>
            <w:r w:rsidRPr="007E1990">
              <w:t>S</w:t>
            </w:r>
            <w:r w:rsidRPr="007E1990" w:rsidR="009E585B">
              <w:t xml:space="preserve">ostenimiento de la infraestructura tecnológica; </w:t>
            </w:r>
          </w:p>
          <w:p w:rsidRPr="007E1990" w:rsidR="00D33110" w:rsidP="00DD6875" w:rsidRDefault="009E585B" w14:paraId="24B4463E" w14:textId="1152A8DC">
            <w:pPr>
              <w:pStyle w:val="ListParagraph"/>
              <w:numPr>
                <w:ilvl w:val="0"/>
                <w:numId w:val="55"/>
              </w:numPr>
              <w:jc w:val="both"/>
            </w:pPr>
            <w:r w:rsidRPr="007E1990">
              <w:t xml:space="preserve">soporte y gestión de la información almacenada en las bases de datos; </w:t>
            </w:r>
          </w:p>
          <w:p w:rsidRPr="008F1811" w:rsidR="00D33110" w:rsidP="00DD6875" w:rsidRDefault="009E585B" w14:paraId="1238AE4B" w14:textId="77777777">
            <w:pPr>
              <w:pStyle w:val="ListParagraph"/>
              <w:numPr>
                <w:ilvl w:val="0"/>
                <w:numId w:val="55"/>
              </w:numPr>
              <w:jc w:val="both"/>
            </w:pPr>
            <w:r w:rsidRPr="008F1811">
              <w:t xml:space="preserve">gestionar la seguridad de la información; </w:t>
            </w:r>
          </w:p>
          <w:p w:rsidRPr="008F1811" w:rsidR="009E585B" w:rsidP="00DD6875" w:rsidRDefault="009E585B" w14:paraId="6381EAC4" w14:textId="23833DE0">
            <w:pPr>
              <w:pStyle w:val="ListParagraph"/>
              <w:numPr>
                <w:ilvl w:val="0"/>
                <w:numId w:val="55"/>
              </w:numPr>
              <w:jc w:val="both"/>
            </w:pPr>
            <w:r w:rsidRPr="008F1811">
              <w:t>Identificación de oportunidades estratégicas de transformación y mejora del negocio con tecnología.</w:t>
            </w:r>
          </w:p>
        </w:tc>
      </w:tr>
      <w:tr w:rsidR="00DB4AF2" w:rsidTr="00B4071F" w14:paraId="102055E0" w14:textId="77777777">
        <w:tc>
          <w:tcPr>
            <w:tcW w:w="3362" w:type="dxa"/>
          </w:tcPr>
          <w:p w:rsidR="00DB4AF2" w:rsidP="008F079F" w:rsidRDefault="00DB4AF2" w14:paraId="605B729F" w14:textId="77777777">
            <w:pPr>
              <w:jc w:val="both"/>
            </w:pPr>
            <w:r>
              <w:t>Planeación</w:t>
            </w:r>
          </w:p>
        </w:tc>
        <w:tc>
          <w:tcPr>
            <w:tcW w:w="6724" w:type="dxa"/>
            <w:gridSpan w:val="2"/>
          </w:tcPr>
          <w:p w:rsidRPr="003B5BE4" w:rsidR="00C81513" w:rsidP="00DD6875" w:rsidRDefault="00DB4AF2" w14:paraId="5ED8DF88" w14:textId="77777777">
            <w:pPr>
              <w:pStyle w:val="ListParagraph"/>
              <w:numPr>
                <w:ilvl w:val="0"/>
                <w:numId w:val="57"/>
              </w:numPr>
              <w:jc w:val="both"/>
            </w:pPr>
            <w:r w:rsidRPr="003B5BE4">
              <w:t xml:space="preserve">Asesorar a la dirección general y a las diferentes áreas del Icfes en la formulación y gestión estratégica de los procesos y proyectos de inversión; </w:t>
            </w:r>
          </w:p>
          <w:p w:rsidR="00C81513" w:rsidP="003B5BE4" w:rsidRDefault="00C81513" w14:paraId="5DF6C47A" w14:textId="77777777">
            <w:pPr>
              <w:jc w:val="both"/>
            </w:pPr>
          </w:p>
          <w:p w:rsidRPr="003B5BE4" w:rsidR="00C81513" w:rsidP="00DD6875" w:rsidRDefault="00C81513" w14:paraId="45FC1367" w14:textId="0412BB22">
            <w:pPr>
              <w:pStyle w:val="ListParagraph"/>
              <w:numPr>
                <w:ilvl w:val="0"/>
                <w:numId w:val="57"/>
              </w:numPr>
              <w:jc w:val="both"/>
            </w:pPr>
            <w:r w:rsidRPr="003B5BE4">
              <w:t>R</w:t>
            </w:r>
            <w:r w:rsidRPr="003B5BE4" w:rsidR="00DB4AF2">
              <w:t xml:space="preserve">ealizar el seguimiento de planes, proyectos y presupuesto en el marco del direccionamiento estratégico. </w:t>
            </w:r>
          </w:p>
          <w:p w:rsidR="00C81513" w:rsidP="003B5BE4" w:rsidRDefault="00C81513" w14:paraId="6144C439" w14:textId="77777777">
            <w:pPr>
              <w:jc w:val="both"/>
            </w:pPr>
          </w:p>
          <w:p w:rsidRPr="003B5BE4" w:rsidR="00C81513" w:rsidP="00DD6875" w:rsidRDefault="00DB4AF2" w14:paraId="26A6ED88" w14:textId="77777777">
            <w:pPr>
              <w:pStyle w:val="ListParagraph"/>
              <w:numPr>
                <w:ilvl w:val="0"/>
                <w:numId w:val="57"/>
              </w:numPr>
              <w:jc w:val="both"/>
            </w:pPr>
            <w:r w:rsidRPr="003B5BE4">
              <w:t xml:space="preserve">Responder por el anteproyecto del presupuesto del instituto; realizar el costeo de los servicios que presta el Icfes; </w:t>
            </w:r>
          </w:p>
          <w:p w:rsidR="00C81513" w:rsidP="003B5BE4" w:rsidRDefault="00C81513" w14:paraId="4C758EC3" w14:textId="77777777">
            <w:pPr>
              <w:jc w:val="both"/>
            </w:pPr>
          </w:p>
          <w:p w:rsidRPr="003B5BE4" w:rsidR="00DB4AF2" w:rsidP="00DD6875" w:rsidRDefault="00C81513" w14:paraId="240C8A3F" w14:textId="7C776A4B">
            <w:pPr>
              <w:pStyle w:val="ListParagraph"/>
              <w:numPr>
                <w:ilvl w:val="0"/>
                <w:numId w:val="57"/>
              </w:numPr>
              <w:jc w:val="both"/>
            </w:pPr>
            <w:r w:rsidRPr="003B5BE4">
              <w:t>A</w:t>
            </w:r>
            <w:r w:rsidRPr="003B5BE4" w:rsidR="00DB4AF2">
              <w:t>dministrar el modelo integrado de planeación y gestión; elaborar los informes de gestión de la institución; consolidar estadísticas para la toma de decisiones.</w:t>
            </w:r>
          </w:p>
        </w:tc>
      </w:tr>
      <w:tr w:rsidR="0070343C" w:rsidTr="00B4071F" w14:paraId="552B5101" w14:textId="77777777">
        <w:tc>
          <w:tcPr>
            <w:tcW w:w="3362" w:type="dxa"/>
          </w:tcPr>
          <w:p w:rsidR="0070343C" w:rsidP="008F079F" w:rsidRDefault="0070343C" w14:paraId="438B34B0" w14:textId="77777777">
            <w:pPr>
              <w:jc w:val="both"/>
            </w:pPr>
            <w:r>
              <w:t>Talento Humano</w:t>
            </w:r>
          </w:p>
        </w:tc>
        <w:tc>
          <w:tcPr>
            <w:tcW w:w="6724" w:type="dxa"/>
            <w:gridSpan w:val="2"/>
          </w:tcPr>
          <w:p w:rsidRPr="002D5B9E" w:rsidR="0098185D" w:rsidP="00DD6875" w:rsidRDefault="0070343C" w14:paraId="39BCD92A" w14:textId="77777777">
            <w:pPr>
              <w:pStyle w:val="ListParagraph"/>
              <w:numPr>
                <w:ilvl w:val="0"/>
                <w:numId w:val="58"/>
              </w:numPr>
              <w:jc w:val="left"/>
            </w:pPr>
            <w:r w:rsidRPr="002D5B9E">
              <w:t xml:space="preserve">Garantizar el recurso humano pertinente para la operación de las diferentes áreas del Icfes, así como gestionar y controlar las políticas y los programas orientados al fortalecimiento y desarrollo de talento humano. </w:t>
            </w:r>
          </w:p>
          <w:p w:rsidR="0070343C" w:rsidP="00DD6875" w:rsidRDefault="0098185D" w14:paraId="63231D63" w14:textId="4B6FC345">
            <w:pPr>
              <w:pStyle w:val="ListParagraph"/>
              <w:numPr>
                <w:ilvl w:val="0"/>
                <w:numId w:val="58"/>
              </w:numPr>
              <w:jc w:val="left"/>
            </w:pPr>
            <w:r w:rsidRPr="002D5B9E">
              <w:t>P</w:t>
            </w:r>
            <w:r w:rsidRPr="002D5B9E" w:rsidR="0070343C">
              <w:t>rocura que las personas estén motivadas y verifica su adecuado desempeño, en pro del cumplimiento de la misión y visión institucional.</w:t>
            </w:r>
          </w:p>
        </w:tc>
      </w:tr>
      <w:tr w:rsidR="0070343C" w:rsidTr="00B4071F" w14:paraId="3A284D10" w14:textId="77777777">
        <w:tc>
          <w:tcPr>
            <w:tcW w:w="3362" w:type="dxa"/>
          </w:tcPr>
          <w:p w:rsidR="0070343C" w:rsidP="008F079F" w:rsidRDefault="0070343C" w14:paraId="79CF7EBB" w14:textId="77777777">
            <w:pPr>
              <w:jc w:val="both"/>
            </w:pPr>
            <w:r>
              <w:t>Financiera y Contable</w:t>
            </w:r>
          </w:p>
        </w:tc>
        <w:tc>
          <w:tcPr>
            <w:tcW w:w="6724" w:type="dxa"/>
            <w:gridSpan w:val="2"/>
          </w:tcPr>
          <w:p w:rsidRPr="00F83387" w:rsidR="00F83387" w:rsidP="00DD6875" w:rsidRDefault="0070343C" w14:paraId="04537601" w14:textId="77777777">
            <w:pPr>
              <w:pStyle w:val="ListParagraph"/>
              <w:numPr>
                <w:ilvl w:val="0"/>
                <w:numId w:val="59"/>
              </w:numPr>
              <w:jc w:val="both"/>
            </w:pPr>
            <w:r w:rsidRPr="00F83387">
              <w:t xml:space="preserve">Administrar los recursos financieros, los procesos de ejecución presupuestada contable de tesorería y de gestión de riesgo financiero. </w:t>
            </w:r>
          </w:p>
          <w:p w:rsidRPr="00F83387" w:rsidR="00F83387" w:rsidP="00DD6875" w:rsidRDefault="0070343C" w14:paraId="0B93ECE1" w14:textId="77777777">
            <w:pPr>
              <w:pStyle w:val="ListParagraph"/>
              <w:numPr>
                <w:ilvl w:val="0"/>
                <w:numId w:val="59"/>
              </w:numPr>
              <w:jc w:val="both"/>
            </w:pPr>
            <w:r w:rsidRPr="00F83387">
              <w:t>Proyec</w:t>
            </w:r>
            <w:r w:rsidRPr="00F83387" w:rsidR="00F83387">
              <w:t>tar</w:t>
            </w:r>
            <w:r w:rsidRPr="00F83387">
              <w:t xml:space="preserve"> flujo de caja</w:t>
            </w:r>
          </w:p>
          <w:p w:rsidRPr="00F83387" w:rsidR="0070343C" w:rsidP="00DD6875" w:rsidRDefault="00F83387" w14:paraId="6779791D" w14:textId="629E9F43">
            <w:pPr>
              <w:pStyle w:val="ListParagraph"/>
              <w:numPr>
                <w:ilvl w:val="0"/>
                <w:numId w:val="59"/>
              </w:numPr>
              <w:jc w:val="both"/>
            </w:pPr>
            <w:r w:rsidRPr="00F83387">
              <w:t>Gestionar los e</w:t>
            </w:r>
            <w:r w:rsidRPr="00F83387" w:rsidR="0070343C">
              <w:t>stados financieros</w:t>
            </w:r>
            <w:r w:rsidRPr="00F83387">
              <w:t xml:space="preserve"> el p</w:t>
            </w:r>
            <w:r w:rsidRPr="00F83387" w:rsidR="0070343C">
              <w:t xml:space="preserve">resupuesto y </w:t>
            </w:r>
            <w:r w:rsidRPr="00F83387">
              <w:t>analizar</w:t>
            </w:r>
            <w:r w:rsidRPr="00F83387" w:rsidR="0070343C">
              <w:t xml:space="preserve"> de ejecución presupuestal.</w:t>
            </w:r>
          </w:p>
        </w:tc>
      </w:tr>
      <w:tr w:rsidR="0070343C" w:rsidTr="00B4071F" w14:paraId="64FB3EAD" w14:textId="77777777">
        <w:tc>
          <w:tcPr>
            <w:tcW w:w="3362" w:type="dxa"/>
          </w:tcPr>
          <w:p w:rsidR="0070343C" w:rsidP="008F079F" w:rsidRDefault="0070343C" w14:paraId="37213E7F" w14:textId="77777777">
            <w:pPr>
              <w:jc w:val="both"/>
            </w:pPr>
            <w:r>
              <w:t>Jurídica</w:t>
            </w:r>
          </w:p>
        </w:tc>
        <w:tc>
          <w:tcPr>
            <w:tcW w:w="6724" w:type="dxa"/>
            <w:gridSpan w:val="2"/>
          </w:tcPr>
          <w:p w:rsidRPr="00BB2175" w:rsidR="00BB2175" w:rsidP="00DD6875" w:rsidRDefault="0070343C" w14:paraId="176945B1" w14:textId="77777777">
            <w:pPr>
              <w:pStyle w:val="ListParagraph"/>
              <w:numPr>
                <w:ilvl w:val="0"/>
                <w:numId w:val="60"/>
              </w:numPr>
              <w:jc w:val="both"/>
            </w:pPr>
            <w:r w:rsidRPr="00BB2175">
              <w:t xml:space="preserve">Asesorar a la Dirección General y a las demás áreas del Icfes en la interpretación de las normas y en el trámite y solución de asuntos de carácter jurídico. </w:t>
            </w:r>
          </w:p>
          <w:p w:rsidR="00BB2175" w:rsidP="00BB2175" w:rsidRDefault="00BB2175" w14:paraId="5E44F3CD" w14:textId="77777777">
            <w:pPr>
              <w:jc w:val="both"/>
            </w:pPr>
          </w:p>
          <w:p w:rsidRPr="00BB2175" w:rsidR="0070343C" w:rsidP="00DD6875" w:rsidRDefault="0070343C" w14:paraId="46CA9677" w14:textId="3CA342C2">
            <w:pPr>
              <w:pStyle w:val="ListParagraph"/>
              <w:numPr>
                <w:ilvl w:val="0"/>
                <w:numId w:val="60"/>
              </w:numPr>
              <w:jc w:val="both"/>
            </w:pPr>
            <w:r w:rsidRPr="00BB2175">
              <w:t>Adelantar desde el punto de vista jurídico, las actividades de contratación, protección de intangibles y de propiedad intelectual</w:t>
            </w:r>
          </w:p>
        </w:tc>
      </w:tr>
      <w:tr w:rsidR="0059017C" w:rsidTr="00B4071F" w14:paraId="116C0C1C" w14:textId="77777777">
        <w:tc>
          <w:tcPr>
            <w:tcW w:w="3362" w:type="dxa"/>
          </w:tcPr>
          <w:p w:rsidR="0059017C" w:rsidP="008F079F" w:rsidRDefault="0059017C" w14:paraId="15A05ED2" w14:textId="77777777">
            <w:pPr>
              <w:jc w:val="both"/>
            </w:pPr>
            <w:r>
              <w:t>Abastecimiento</w:t>
            </w:r>
          </w:p>
        </w:tc>
        <w:tc>
          <w:tcPr>
            <w:tcW w:w="6724" w:type="dxa"/>
            <w:gridSpan w:val="2"/>
          </w:tcPr>
          <w:p w:rsidRPr="00BB2175" w:rsidR="00BB2175" w:rsidP="00DD6875" w:rsidRDefault="00BB2175" w14:paraId="7A570551" w14:textId="77777777">
            <w:pPr>
              <w:pStyle w:val="ListParagraph"/>
              <w:numPr>
                <w:ilvl w:val="0"/>
                <w:numId w:val="61"/>
              </w:numPr>
              <w:jc w:val="both"/>
            </w:pPr>
            <w:r w:rsidRPr="00BB2175">
              <w:t>A</w:t>
            </w:r>
            <w:r w:rsidRPr="00BB2175" w:rsidR="0059017C">
              <w:t>bastec</w:t>
            </w:r>
            <w:r w:rsidRPr="00BB2175">
              <w:t>er</w:t>
            </w:r>
            <w:r w:rsidRPr="00BB2175" w:rsidR="0059017C">
              <w:t xml:space="preserve"> de servicios generales y para la contratación de otros servicios, </w:t>
            </w:r>
          </w:p>
          <w:p w:rsidRPr="00BB2175" w:rsidR="00BB2175" w:rsidP="00DD6875" w:rsidRDefault="00BB2175" w14:paraId="06D57DD0" w14:textId="77777777">
            <w:pPr>
              <w:pStyle w:val="ListParagraph"/>
              <w:numPr>
                <w:ilvl w:val="0"/>
                <w:numId w:val="61"/>
              </w:numPr>
              <w:jc w:val="both"/>
            </w:pPr>
            <w:r w:rsidRPr="00BB2175">
              <w:t>E</w:t>
            </w:r>
            <w:r w:rsidRPr="00BB2175" w:rsidR="0059017C">
              <w:t xml:space="preserve">laborar el plan anual de compras y contratación, </w:t>
            </w:r>
          </w:p>
          <w:p w:rsidRPr="00BB2175" w:rsidR="00BB2175" w:rsidP="00DD6875" w:rsidRDefault="00BB2175" w14:paraId="010AA192" w14:textId="77777777">
            <w:pPr>
              <w:pStyle w:val="ListParagraph"/>
              <w:numPr>
                <w:ilvl w:val="0"/>
                <w:numId w:val="61"/>
              </w:numPr>
              <w:jc w:val="both"/>
            </w:pPr>
            <w:r w:rsidRPr="00BB2175">
              <w:t>D</w:t>
            </w:r>
            <w:r w:rsidRPr="00BB2175" w:rsidR="0059017C">
              <w:t xml:space="preserve">esarrollar estrategias de abastecimiento de bienes y servicios requeridos por el Icfes. </w:t>
            </w:r>
          </w:p>
          <w:p w:rsidRPr="00BB2175" w:rsidR="0059017C" w:rsidP="00DD6875" w:rsidRDefault="0059017C" w14:paraId="0F2ECC9B" w14:textId="0FE4FE90">
            <w:pPr>
              <w:pStyle w:val="ListParagraph"/>
              <w:numPr>
                <w:ilvl w:val="0"/>
                <w:numId w:val="61"/>
              </w:numPr>
              <w:jc w:val="both"/>
            </w:pPr>
            <w:r w:rsidRPr="00BB2175">
              <w:t>Se encarga del mantenimiento del edificio (aseo y cafetería, vigilancia, caja menor, viáticos, telefonía fija y celular, vehículos para los directivos, servicios públicos, almacén, archivo, fotocopias).</w:t>
            </w:r>
          </w:p>
        </w:tc>
      </w:tr>
      <w:tr w:rsidR="0059017C" w:rsidTr="00B4071F" w14:paraId="14923F3D" w14:textId="77777777">
        <w:tc>
          <w:tcPr>
            <w:tcW w:w="3362" w:type="dxa"/>
          </w:tcPr>
          <w:p w:rsidR="0059017C" w:rsidP="008F079F" w:rsidRDefault="0059017C" w14:paraId="791951AE" w14:textId="77777777">
            <w:pPr>
              <w:jc w:val="both"/>
            </w:pPr>
            <w:r>
              <w:t>Control Interno</w:t>
            </w:r>
          </w:p>
        </w:tc>
        <w:tc>
          <w:tcPr>
            <w:tcW w:w="6724" w:type="dxa"/>
            <w:gridSpan w:val="2"/>
          </w:tcPr>
          <w:p w:rsidRPr="00E02309" w:rsidR="00E02309" w:rsidP="00DD6875" w:rsidRDefault="0059017C" w14:paraId="4BA4E02B" w14:textId="77777777">
            <w:pPr>
              <w:pStyle w:val="ListParagraph"/>
              <w:numPr>
                <w:ilvl w:val="0"/>
                <w:numId w:val="61"/>
              </w:numPr>
              <w:jc w:val="both"/>
            </w:pPr>
            <w:r w:rsidRPr="00E02309">
              <w:t xml:space="preserve">Dirigir la verificación y evaluación del Sistema de Control Interno. </w:t>
            </w:r>
          </w:p>
          <w:p w:rsidRPr="00E02309" w:rsidR="00E02309" w:rsidP="00DD6875" w:rsidRDefault="0059017C" w14:paraId="09C67A2F" w14:textId="77777777">
            <w:pPr>
              <w:pStyle w:val="ListParagraph"/>
              <w:numPr>
                <w:ilvl w:val="0"/>
                <w:numId w:val="61"/>
              </w:numPr>
              <w:jc w:val="both"/>
            </w:pPr>
            <w:r w:rsidRPr="00E02309">
              <w:t xml:space="preserve">Verificar que el sistema de control interno este formalmente establecido dentro del Icfes a través de auditorías independientes y objetivas basadas en riesgos. </w:t>
            </w:r>
          </w:p>
          <w:p w:rsidRPr="00E02309" w:rsidR="0059017C" w:rsidP="00DD6875" w:rsidRDefault="0059017C" w14:paraId="77D72ACF" w14:textId="0F389C07">
            <w:pPr>
              <w:pStyle w:val="ListParagraph"/>
              <w:numPr>
                <w:ilvl w:val="0"/>
                <w:numId w:val="61"/>
              </w:numPr>
              <w:jc w:val="both"/>
            </w:pPr>
            <w:r w:rsidRPr="00E02309">
              <w:t>Definir y hacer seguimiento a las estrategias de control para las diferentes funciones, procesos, procedimientos y actividades desarrolladas.</w:t>
            </w:r>
          </w:p>
        </w:tc>
      </w:tr>
      <w:tr w:rsidR="001D768C" w:rsidTr="00B4071F" w14:paraId="42F7F7F9" w14:textId="77777777">
        <w:tc>
          <w:tcPr>
            <w:tcW w:w="3362" w:type="dxa"/>
          </w:tcPr>
          <w:p w:rsidR="001D768C" w:rsidP="008F079F" w:rsidRDefault="001D768C" w14:paraId="4990BA56" w14:textId="77777777">
            <w:pPr>
              <w:jc w:val="both"/>
            </w:pPr>
            <w:r>
              <w:t>Comunicación Estratégica</w:t>
            </w:r>
          </w:p>
        </w:tc>
        <w:tc>
          <w:tcPr>
            <w:tcW w:w="6724" w:type="dxa"/>
            <w:gridSpan w:val="2"/>
          </w:tcPr>
          <w:p w:rsidRPr="00805A07" w:rsidR="001D768C" w:rsidP="00DD6875" w:rsidRDefault="001D768C" w14:paraId="27C4C64B" w14:textId="52F286B2">
            <w:pPr>
              <w:pStyle w:val="ListParagraph"/>
              <w:numPr>
                <w:ilvl w:val="0"/>
                <w:numId w:val="61"/>
              </w:numPr>
              <w:jc w:val="both"/>
            </w:pPr>
            <w:r w:rsidRPr="00805A07">
              <w:t>Formular y diseñar estrategias de posicionamiento de marca y actividades comerciales, orientadas a mercados de interés, acordes con el plan estratégico del Icfes, protegiendo la imagen corporativa de la institución.</w:t>
            </w:r>
          </w:p>
        </w:tc>
      </w:tr>
      <w:tr w:rsidR="00961B60" w:rsidTr="00B4071F" w14:paraId="4CA91616" w14:textId="77777777">
        <w:tc>
          <w:tcPr>
            <w:tcW w:w="3362" w:type="dxa"/>
          </w:tcPr>
          <w:p w:rsidR="00961B60" w:rsidP="008F079F" w:rsidRDefault="00961B60" w14:paraId="3DF0E54C" w14:textId="77777777">
            <w:pPr>
              <w:jc w:val="both"/>
            </w:pPr>
            <w:r>
              <w:t>Aseguramiento de la Calidad</w:t>
            </w:r>
          </w:p>
        </w:tc>
        <w:tc>
          <w:tcPr>
            <w:tcW w:w="6724" w:type="dxa"/>
            <w:gridSpan w:val="2"/>
          </w:tcPr>
          <w:p w:rsidRPr="00961B60" w:rsidR="00961B60" w:rsidP="00DD6875" w:rsidRDefault="00961B60" w14:paraId="60F5B18B" w14:textId="512BA8EC">
            <w:pPr>
              <w:pStyle w:val="ListParagraph"/>
              <w:numPr>
                <w:ilvl w:val="0"/>
                <w:numId w:val="61"/>
              </w:numPr>
            </w:pPr>
            <w:r w:rsidRPr="00961B60">
              <w:t>Velar por la rigurosidad de los procesos, y de la información que produce y entrega el instituto a sus grupos de interés</w:t>
            </w:r>
          </w:p>
        </w:tc>
      </w:tr>
      <w:tr w:rsidR="009439E9" w:rsidTr="00B50D58" w14:paraId="177570A5" w14:textId="77777777">
        <w:tc>
          <w:tcPr>
            <w:tcW w:w="3362" w:type="dxa"/>
          </w:tcPr>
          <w:p w:rsidR="009439E9" w:rsidP="008F079F" w:rsidRDefault="006C04BC" w14:paraId="0DC115C0" w14:textId="77777777">
            <w:pPr>
              <w:jc w:val="both"/>
            </w:pPr>
            <w:r>
              <w:t>Relaciones Externas</w:t>
            </w:r>
          </w:p>
        </w:tc>
        <w:tc>
          <w:tcPr>
            <w:tcW w:w="3362" w:type="dxa"/>
          </w:tcPr>
          <w:p w:rsidRPr="00CE3712" w:rsidR="00CE3712" w:rsidP="00DD6875" w:rsidRDefault="006C04BC" w14:paraId="7EE24765" w14:textId="77777777">
            <w:pPr>
              <w:pStyle w:val="ListParagraph"/>
              <w:numPr>
                <w:ilvl w:val="0"/>
                <w:numId w:val="61"/>
              </w:numPr>
              <w:jc w:val="both"/>
            </w:pPr>
            <w:r w:rsidRPr="00CE3712">
              <w:t xml:space="preserve">Gestionar relaciones con los evaluados y los usuarios de información, clientes institucionales, gobierno y los órganos de control e instituciones internacionales homólogas. </w:t>
            </w:r>
          </w:p>
          <w:p w:rsidR="00CE3712" w:rsidP="00CE3712" w:rsidRDefault="00CE3712" w14:paraId="4A82252D" w14:textId="77777777">
            <w:pPr>
              <w:jc w:val="both"/>
            </w:pPr>
          </w:p>
          <w:p w:rsidRPr="00CE3712" w:rsidR="009439E9" w:rsidP="00DD6875" w:rsidRDefault="006C04BC" w14:paraId="436C0C5D" w14:textId="49AEAF05">
            <w:pPr>
              <w:pStyle w:val="ListParagraph"/>
              <w:numPr>
                <w:ilvl w:val="0"/>
                <w:numId w:val="61"/>
              </w:numPr>
              <w:jc w:val="both"/>
            </w:pPr>
            <w:r w:rsidRPr="00CE3712">
              <w:t xml:space="preserve">Especial énfasis en responder de manera clara, oportuna y pertinente a las </w:t>
            </w:r>
            <w:r w:rsidR="00C633CF">
              <w:t>PETI</w:t>
            </w:r>
            <w:r w:rsidRPr="00CE3712">
              <w:t>iones, quejas, reclamos, trámites y preguntas que hacen las instituciones, los evaluados y la comunidad en general. Esta función incluye el servicio post venta.</w:t>
            </w:r>
          </w:p>
        </w:tc>
        <w:tc>
          <w:tcPr>
            <w:tcW w:w="3362" w:type="dxa"/>
          </w:tcPr>
          <w:p w:rsidRPr="00CE3712" w:rsidR="009439E9" w:rsidP="00DD6875" w:rsidRDefault="006C04BC" w14:paraId="23232CAB" w14:textId="77777777">
            <w:pPr>
              <w:pStyle w:val="ListParagraph"/>
              <w:numPr>
                <w:ilvl w:val="0"/>
                <w:numId w:val="61"/>
              </w:numPr>
              <w:jc w:val="both"/>
            </w:pPr>
            <w:r w:rsidRPr="00CE3712">
              <w:t>Gestionar relaciones con los usuarios de información, clientes institucionales, el gobierno y los órganos de control e instituciones internacionales homólogas.</w:t>
            </w:r>
          </w:p>
        </w:tc>
      </w:tr>
    </w:tbl>
    <w:p w:rsidR="009439E9" w:rsidP="008F079F" w:rsidRDefault="009439E9" w14:paraId="0F6F1939" w14:textId="77777777"/>
    <w:p w:rsidR="009439E9" w:rsidP="008F079F" w:rsidRDefault="009439E9" w14:paraId="34276AC9" w14:textId="77777777"/>
    <w:p w:rsidR="009439E9" w:rsidP="00DD6875" w:rsidRDefault="006C04BC" w14:paraId="67387B02" w14:textId="77777777">
      <w:pPr>
        <w:pStyle w:val="Heading2"/>
        <w:numPr>
          <w:ilvl w:val="0"/>
          <w:numId w:val="5"/>
        </w:numPr>
      </w:pPr>
      <w:bookmarkStart w:name="_Ref25771084" w:id="110"/>
      <w:bookmarkStart w:name="_Toc40431775" w:id="111"/>
      <w:r>
        <w:t>Necesidades de información.</w:t>
      </w:r>
      <w:bookmarkEnd w:id="110"/>
      <w:bookmarkEnd w:id="111"/>
    </w:p>
    <w:p w:rsidR="00F247F8" w:rsidP="00F247F8" w:rsidRDefault="00F247F8" w14:paraId="43744638" w14:textId="77777777">
      <w:pPr>
        <w:pStyle w:val="Heading3"/>
        <w:rPr>
          <w:lang w:eastAsia="es-CO"/>
        </w:rPr>
      </w:pPr>
      <w:bookmarkStart w:name="_Toc531363460" w:id="112"/>
      <w:bookmarkStart w:name="_Toc40431776" w:id="113"/>
      <w:r>
        <w:rPr>
          <w:lang w:eastAsia="es-CO"/>
        </w:rPr>
        <w:t>Modelo de Contexto de Información</w:t>
      </w:r>
      <w:bookmarkEnd w:id="112"/>
      <w:bookmarkEnd w:id="113"/>
    </w:p>
    <w:p w:rsidR="00F247F8" w:rsidP="00F247F8" w:rsidRDefault="00F247F8" w14:paraId="2E4CB1EA" w14:textId="77777777">
      <w:pPr>
        <w:rPr>
          <w:lang w:eastAsia="es-CO"/>
        </w:rPr>
      </w:pPr>
    </w:p>
    <w:p w:rsidR="00F247F8" w:rsidP="00F247F8" w:rsidRDefault="00F247F8" w14:paraId="5EB6A37D" w14:textId="68681ADD">
      <w:pPr>
        <w:rPr>
          <w:lang w:eastAsia="es-CO"/>
        </w:rPr>
      </w:pPr>
      <w:r>
        <w:rPr>
          <w:lang w:eastAsia="es-CO"/>
        </w:rPr>
        <w:t xml:space="preserve">En el Anexo 1 se presentan </w:t>
      </w:r>
      <w:r w:rsidR="00FB276B">
        <w:rPr>
          <w:lang w:eastAsia="es-CO"/>
        </w:rPr>
        <w:t xml:space="preserve">el modelo de la información que requiere y que provee el Icfes en el cumplimiento de su misionalidad. </w:t>
      </w:r>
    </w:p>
    <w:p w:rsidR="009766CB" w:rsidRDefault="009766CB" w14:paraId="45735810" w14:textId="77777777">
      <w:pPr>
        <w:rPr>
          <w:rFonts w:asciiTheme="majorHAnsi" w:hAnsiTheme="majorHAnsi"/>
          <w:color w:val="115995"/>
          <w:sz w:val="36"/>
          <w:szCs w:val="36"/>
        </w:rPr>
      </w:pPr>
      <w:r>
        <w:br w:type="page"/>
      </w:r>
    </w:p>
    <w:p w:rsidR="004B1DED" w:rsidP="00512DFC" w:rsidRDefault="00512DFC" w14:paraId="4F005459" w14:textId="5886C654">
      <w:pPr>
        <w:pStyle w:val="Heading3"/>
      </w:pPr>
      <w:bookmarkStart w:name="_Toc40431777" w:id="114"/>
      <w:r>
        <w:t>Interoperabilidad</w:t>
      </w:r>
      <w:bookmarkEnd w:id="114"/>
    </w:p>
    <w:p w:rsidR="00512DFC" w:rsidP="00C3492B" w:rsidRDefault="00512DFC" w14:paraId="22A2ACBA" w14:textId="77777777"/>
    <w:p w:rsidR="009439E9" w:rsidP="00661084" w:rsidRDefault="00155F17" w14:paraId="62E05208" w14:textId="32AF951C">
      <w:r>
        <w:t>En la</w:t>
      </w:r>
      <w:r w:rsidR="00664F9C">
        <w:t xml:space="preserve"> </w:t>
      </w:r>
      <w:r w:rsidR="00664F9C">
        <w:fldChar w:fldCharType="begin"/>
      </w:r>
      <w:r w:rsidR="00664F9C">
        <w:instrText xml:space="preserve"> REF _Ref25785067 \h </w:instrText>
      </w:r>
      <w:r w:rsidR="00664F9C">
        <w:fldChar w:fldCharType="separate"/>
      </w:r>
      <w:r w:rsidR="00664F9C">
        <w:t xml:space="preserve">Tabla </w:t>
      </w:r>
      <w:r w:rsidR="00664F9C">
        <w:rPr>
          <w:noProof/>
        </w:rPr>
        <w:t>12</w:t>
      </w:r>
      <w:r w:rsidRPr="00B0285B" w:rsidR="00664F9C">
        <w:tab/>
      </w:r>
      <w:r w:rsidRPr="00B0285B" w:rsidR="00664F9C">
        <w:t>Servicios considerados para implementación</w:t>
      </w:r>
      <w:r w:rsidR="00664F9C">
        <w:fldChar w:fldCharType="end"/>
      </w:r>
      <w:r w:rsidR="00664F9C">
        <w:t xml:space="preserve"> </w:t>
      </w:r>
      <w:r w:rsidR="006C04BC">
        <w:t>se relacionan los servicios de intercambio de información con entidades externas que se propone implementar</w:t>
      </w:r>
      <w:r w:rsidR="00D8086E">
        <w:t xml:space="preserve">: </w:t>
      </w:r>
    </w:p>
    <w:p w:rsidR="009439E9" w:rsidP="00C3492B" w:rsidRDefault="009439E9" w14:paraId="52B7F16B" w14:textId="77777777"/>
    <w:p w:rsidR="00664F9C" w:rsidP="00664F9C" w:rsidRDefault="00664F9C" w14:paraId="0B2CC3C4" w14:textId="4B58F62E">
      <w:pPr>
        <w:pStyle w:val="Caption"/>
        <w:keepNext/>
      </w:pPr>
      <w:bookmarkStart w:name="_Ref25785067" w:id="115"/>
      <w:r>
        <w:t xml:space="preserve">Tabla </w:t>
      </w:r>
      <w:r>
        <w:fldChar w:fldCharType="begin"/>
      </w:r>
      <w:r>
        <w:instrText xml:space="preserve"> SEQ Tabla \* ARABIC </w:instrText>
      </w:r>
      <w:r>
        <w:fldChar w:fldCharType="separate"/>
      </w:r>
      <w:r w:rsidR="00314B6D">
        <w:rPr>
          <w:noProof/>
        </w:rPr>
        <w:t>12</w:t>
      </w:r>
      <w:r>
        <w:fldChar w:fldCharType="end"/>
      </w:r>
      <w:r w:rsidRPr="00B0285B">
        <w:tab/>
      </w:r>
      <w:r w:rsidRPr="00B0285B">
        <w:t>Servicios considerados para implementación</w:t>
      </w:r>
      <w:bookmarkEnd w:id="115"/>
    </w:p>
    <w:tbl>
      <w:tblPr>
        <w:tblStyle w:val="ListTable3-Accent1"/>
        <w:tblW w:w="10077" w:type="dxa"/>
        <w:tblLayout w:type="fixed"/>
        <w:tblLook w:val="0600" w:firstRow="0" w:lastRow="0" w:firstColumn="0" w:lastColumn="0" w:noHBand="1" w:noVBand="1"/>
      </w:tblPr>
      <w:tblGrid>
        <w:gridCol w:w="1980"/>
        <w:gridCol w:w="4809"/>
        <w:gridCol w:w="1410"/>
        <w:gridCol w:w="1878"/>
      </w:tblGrid>
      <w:tr w:rsidR="00C15FCB" w:rsidTr="00862789" w14:paraId="048F7C6B" w14:textId="77777777">
        <w:trPr>
          <w:trHeight w:val="860"/>
          <w:tblHeader/>
        </w:trPr>
        <w:tc>
          <w:tcPr>
            <w:tcW w:w="1980" w:type="dxa"/>
            <w:shd w:val="clear" w:color="auto" w:fill="1F497D" w:themeFill="text2"/>
          </w:tcPr>
          <w:p w:rsidRPr="00664F9C" w:rsidR="009439E9" w:rsidP="00C3492B" w:rsidRDefault="006C04BC" w14:paraId="75B58104" w14:textId="77777777">
            <w:pPr>
              <w:rPr>
                <w:color w:val="FFFFFF" w:themeColor="background1"/>
              </w:rPr>
            </w:pPr>
            <w:r w:rsidRPr="00664F9C">
              <w:rPr>
                <w:color w:val="FFFFFF" w:themeColor="background1"/>
              </w:rPr>
              <w:t>Servicio</w:t>
            </w:r>
          </w:p>
        </w:tc>
        <w:tc>
          <w:tcPr>
            <w:tcW w:w="4809" w:type="dxa"/>
            <w:shd w:val="clear" w:color="auto" w:fill="1F497D" w:themeFill="text2"/>
          </w:tcPr>
          <w:p w:rsidRPr="00664F9C" w:rsidR="009439E9" w:rsidP="00C3492B" w:rsidRDefault="006C04BC" w14:paraId="4F236CEA" w14:textId="77777777">
            <w:pPr>
              <w:rPr>
                <w:color w:val="FFFFFF" w:themeColor="background1"/>
              </w:rPr>
            </w:pPr>
            <w:r w:rsidRPr="00664F9C">
              <w:rPr>
                <w:color w:val="FFFFFF" w:themeColor="background1"/>
              </w:rPr>
              <w:t>Alcance</w:t>
            </w:r>
          </w:p>
        </w:tc>
        <w:tc>
          <w:tcPr>
            <w:tcW w:w="1410" w:type="dxa"/>
            <w:shd w:val="clear" w:color="auto" w:fill="1F497D" w:themeFill="text2"/>
          </w:tcPr>
          <w:p w:rsidRPr="00664F9C" w:rsidR="009439E9" w:rsidP="00C3492B" w:rsidRDefault="006C04BC" w14:paraId="1D162D98" w14:textId="77777777">
            <w:pPr>
              <w:rPr>
                <w:color w:val="FFFFFF" w:themeColor="background1"/>
              </w:rPr>
            </w:pPr>
            <w:r w:rsidRPr="00664F9C">
              <w:rPr>
                <w:color w:val="FFFFFF" w:themeColor="background1"/>
              </w:rPr>
              <w:t>Entidad proveedora</w:t>
            </w:r>
          </w:p>
        </w:tc>
        <w:tc>
          <w:tcPr>
            <w:tcW w:w="1878" w:type="dxa"/>
            <w:shd w:val="clear" w:color="auto" w:fill="1F497D" w:themeFill="text2"/>
          </w:tcPr>
          <w:p w:rsidRPr="00664F9C" w:rsidR="009439E9" w:rsidP="00C3492B" w:rsidRDefault="006C04BC" w14:paraId="76DFD8DD" w14:textId="77777777">
            <w:pPr>
              <w:rPr>
                <w:color w:val="FFFFFF" w:themeColor="background1"/>
              </w:rPr>
            </w:pPr>
            <w:r w:rsidRPr="00664F9C">
              <w:rPr>
                <w:color w:val="FFFFFF" w:themeColor="background1"/>
              </w:rPr>
              <w:t xml:space="preserve">Estado </w:t>
            </w:r>
          </w:p>
        </w:tc>
      </w:tr>
      <w:tr w:rsidR="009439E9" w:rsidTr="008F7C06" w14:paraId="2A61F6A8" w14:textId="77777777">
        <w:trPr>
          <w:trHeight w:val="680"/>
        </w:trPr>
        <w:tc>
          <w:tcPr>
            <w:tcW w:w="1980" w:type="dxa"/>
          </w:tcPr>
          <w:p w:rsidR="009439E9" w:rsidP="00C3492B" w:rsidRDefault="006C04BC" w14:paraId="0FA4B82A" w14:textId="77777777">
            <w:r>
              <w:t>Consulta de resultados</w:t>
            </w:r>
          </w:p>
        </w:tc>
        <w:tc>
          <w:tcPr>
            <w:tcW w:w="4809" w:type="dxa"/>
          </w:tcPr>
          <w:p w:rsidR="009439E9" w:rsidP="00C3492B" w:rsidRDefault="006C04BC" w14:paraId="3D39EBF0" w14:textId="77777777">
            <w:r>
              <w:t>Permite a las instituciones la consulta de resultados de pruebas saber, individual y masiva.</w:t>
            </w:r>
          </w:p>
        </w:tc>
        <w:tc>
          <w:tcPr>
            <w:tcW w:w="0" w:type="dxa"/>
          </w:tcPr>
          <w:p w:rsidR="009439E9" w:rsidP="00C3492B" w:rsidRDefault="006C04BC" w14:paraId="721D375E" w14:textId="77777777">
            <w:r>
              <w:t>ICFES</w:t>
            </w:r>
          </w:p>
        </w:tc>
        <w:tc>
          <w:tcPr>
            <w:tcW w:w="0" w:type="dxa"/>
          </w:tcPr>
          <w:p w:rsidR="009439E9" w:rsidP="00C3492B" w:rsidRDefault="006C04BC" w14:paraId="65E2018A" w14:textId="77777777">
            <w:r>
              <w:t>Nuevo servicio en especificación funcional.</w:t>
            </w:r>
          </w:p>
        </w:tc>
      </w:tr>
      <w:tr w:rsidR="009439E9" w:rsidTr="008F7C06" w14:paraId="16A77972" w14:textId="77777777">
        <w:trPr>
          <w:trHeight w:val="1100"/>
        </w:trPr>
        <w:tc>
          <w:tcPr>
            <w:tcW w:w="1980" w:type="dxa"/>
          </w:tcPr>
          <w:p w:rsidR="009439E9" w:rsidP="00C3492B" w:rsidRDefault="006C04BC" w14:paraId="0B40579D" w14:textId="77777777">
            <w:r>
              <w:t>Consulta establecimiento y sede educativa (WS DUE)</w:t>
            </w:r>
          </w:p>
        </w:tc>
        <w:tc>
          <w:tcPr>
            <w:tcW w:w="4809" w:type="dxa"/>
          </w:tcPr>
          <w:p w:rsidR="009439E9" w:rsidP="00C3492B" w:rsidRDefault="006C04BC" w14:paraId="3E6DC793" w14:textId="77777777">
            <w:r>
              <w:t>WS para consulta al Directorio Único de Establecimientos educativos del MEN, que permitirá contar con información obtenida de la fuente oficial (Establecimiento y Sede educativa).</w:t>
            </w:r>
          </w:p>
        </w:tc>
        <w:tc>
          <w:tcPr>
            <w:tcW w:w="0" w:type="dxa"/>
          </w:tcPr>
          <w:p w:rsidR="009439E9" w:rsidP="00C3492B" w:rsidRDefault="006C04BC" w14:paraId="148E2C52" w14:textId="77777777">
            <w:r>
              <w:t>MEN</w:t>
            </w:r>
          </w:p>
        </w:tc>
        <w:tc>
          <w:tcPr>
            <w:tcW w:w="0" w:type="dxa"/>
          </w:tcPr>
          <w:p w:rsidR="009439E9" w:rsidP="00C3492B" w:rsidRDefault="006C04BC" w14:paraId="2D46F811" w14:textId="77777777">
            <w:r>
              <w:t>Nuevo servicio en especificación. Tiene alcance diferente con el sincronizador.</w:t>
            </w:r>
          </w:p>
        </w:tc>
      </w:tr>
      <w:tr w:rsidR="009439E9" w:rsidTr="008F7C06" w14:paraId="4CB3CD37" w14:textId="77777777">
        <w:trPr>
          <w:trHeight w:val="1520"/>
        </w:trPr>
        <w:tc>
          <w:tcPr>
            <w:tcW w:w="1980" w:type="dxa"/>
          </w:tcPr>
          <w:p w:rsidR="009439E9" w:rsidP="00C3492B" w:rsidRDefault="006C04BC" w14:paraId="31EAD904" w14:textId="77777777">
            <w:r>
              <w:t>Consulta ANI (WS RNEC)</w:t>
            </w:r>
          </w:p>
        </w:tc>
        <w:tc>
          <w:tcPr>
            <w:tcW w:w="4809" w:type="dxa"/>
          </w:tcPr>
          <w:p w:rsidR="009439E9" w:rsidP="00C3492B" w:rsidRDefault="006C04BC" w14:paraId="199436B0" w14:textId="77777777">
            <w:r>
              <w:t>WS de consulta al Archivo Nacional de Identificación (ANI) de la RNEC que se requiere con el fin de comprobar la identificación correcta de un ciudadano durante los procesos de inscripción, citación y resultados de las pruebas del ICFES.</w:t>
            </w:r>
          </w:p>
        </w:tc>
        <w:tc>
          <w:tcPr>
            <w:tcW w:w="0" w:type="dxa"/>
          </w:tcPr>
          <w:p w:rsidR="009439E9" w:rsidP="00C3492B" w:rsidRDefault="006C04BC" w14:paraId="6602B54F" w14:textId="77777777">
            <w:r>
              <w:t>RNEC</w:t>
            </w:r>
          </w:p>
        </w:tc>
        <w:tc>
          <w:tcPr>
            <w:tcW w:w="0" w:type="dxa"/>
          </w:tcPr>
          <w:p w:rsidR="009439E9" w:rsidP="00C3492B" w:rsidRDefault="006C04BC" w14:paraId="10F27A75" w14:textId="77777777">
            <w:r>
              <w:t>Servicio web consulta CC en desarrollo.</w:t>
            </w:r>
          </w:p>
          <w:p w:rsidR="009439E9" w:rsidP="00C3492B" w:rsidRDefault="006C04BC" w14:paraId="41509D6A" w14:textId="77777777">
            <w:r>
              <w:t>Especificado WS validación Docs_id (CC, TI, PEP, CE) .</w:t>
            </w:r>
          </w:p>
        </w:tc>
      </w:tr>
      <w:tr w:rsidR="009439E9" w:rsidTr="008F7C06" w14:paraId="52295585" w14:textId="77777777">
        <w:trPr>
          <w:trHeight w:val="1360"/>
        </w:trPr>
        <w:tc>
          <w:tcPr>
            <w:tcW w:w="1980" w:type="dxa"/>
          </w:tcPr>
          <w:p w:rsidR="009439E9" w:rsidP="00C3492B" w:rsidRDefault="006C04BC" w14:paraId="28D48B6D" w14:textId="77777777">
            <w:r>
              <w:t>Consulta Comunidades/Resguardos indígenas – Etnias (WS MinInterior)</w:t>
            </w:r>
          </w:p>
        </w:tc>
        <w:tc>
          <w:tcPr>
            <w:tcW w:w="4809" w:type="dxa"/>
          </w:tcPr>
          <w:p w:rsidR="009439E9" w:rsidP="00C3492B" w:rsidRDefault="006C04BC" w14:paraId="7CF5A345" w14:textId="77777777">
            <w:r>
              <w:t>WS con el sistema de registro censal de comunidades indígenas de MinInterior a fin de validar la pertenencia de una persona a una comunidad o resguardo indígena.</w:t>
            </w:r>
          </w:p>
        </w:tc>
        <w:tc>
          <w:tcPr>
            <w:tcW w:w="0" w:type="dxa"/>
          </w:tcPr>
          <w:p w:rsidR="009439E9" w:rsidP="00C3492B" w:rsidRDefault="006C04BC" w14:paraId="768583A0" w14:textId="77777777">
            <w:r>
              <w:t>MIN INTERIOR</w:t>
            </w:r>
          </w:p>
        </w:tc>
        <w:tc>
          <w:tcPr>
            <w:tcW w:w="0" w:type="dxa"/>
          </w:tcPr>
          <w:p w:rsidR="009439E9" w:rsidP="00C3492B" w:rsidRDefault="006C04BC" w14:paraId="7B17912D" w14:textId="77777777">
            <w:r>
              <w:t>Pendiente especificación e implementación de los WS facilitados por MinInterior.</w:t>
            </w:r>
          </w:p>
        </w:tc>
      </w:tr>
      <w:tr w:rsidR="009439E9" w:rsidTr="008F7C06" w14:paraId="20B6136B" w14:textId="77777777">
        <w:trPr>
          <w:trHeight w:val="860"/>
        </w:trPr>
        <w:tc>
          <w:tcPr>
            <w:tcW w:w="1980" w:type="dxa"/>
          </w:tcPr>
          <w:p w:rsidR="009439E9" w:rsidP="00C3492B" w:rsidRDefault="006C04BC" w14:paraId="16C2B7FE" w14:textId="77777777">
            <w:r>
              <w:t xml:space="preserve">Consulta CE y PEP </w:t>
            </w:r>
          </w:p>
        </w:tc>
        <w:tc>
          <w:tcPr>
            <w:tcW w:w="4809" w:type="dxa"/>
          </w:tcPr>
          <w:p w:rsidR="009439E9" w:rsidP="00C3492B" w:rsidRDefault="006C04BC" w14:paraId="47195B99" w14:textId="77777777">
            <w:r>
              <w:t>WS de consulta para validación de documentación de extranjeros (Cédula de Extranjería y PEP)</w:t>
            </w:r>
          </w:p>
        </w:tc>
        <w:tc>
          <w:tcPr>
            <w:tcW w:w="0" w:type="dxa"/>
          </w:tcPr>
          <w:p w:rsidR="009439E9" w:rsidP="00C3492B" w:rsidRDefault="006C04BC" w14:paraId="32DBCBA2" w14:textId="77777777">
            <w:r>
              <w:t>MIGRACIÓN COLOMBIA</w:t>
            </w:r>
          </w:p>
        </w:tc>
        <w:tc>
          <w:tcPr>
            <w:tcW w:w="0" w:type="dxa"/>
          </w:tcPr>
          <w:p w:rsidR="009439E9" w:rsidP="00C3492B" w:rsidRDefault="006C04BC" w14:paraId="351FD188" w14:textId="77777777">
            <w:r>
              <w:t>Solicitud de convenio en proceso.</w:t>
            </w:r>
          </w:p>
        </w:tc>
      </w:tr>
      <w:tr w:rsidR="009439E9" w:rsidTr="008F7C06" w14:paraId="2652EA58" w14:textId="77777777">
        <w:trPr>
          <w:trHeight w:val="1360"/>
        </w:trPr>
        <w:tc>
          <w:tcPr>
            <w:tcW w:w="1980" w:type="dxa"/>
          </w:tcPr>
          <w:p w:rsidR="009439E9" w:rsidP="00C3492B" w:rsidRDefault="006C04BC" w14:paraId="0413AE84" w14:textId="77777777">
            <w:r>
              <w:t xml:space="preserve">Consulta programas académicos e IES (WS SNIES) </w:t>
            </w:r>
          </w:p>
        </w:tc>
        <w:tc>
          <w:tcPr>
            <w:tcW w:w="4809" w:type="dxa"/>
          </w:tcPr>
          <w:p w:rsidR="009439E9" w:rsidP="00C3492B" w:rsidRDefault="006C04BC" w14:paraId="021AABBD" w14:textId="77777777">
            <w:r>
              <w:t>WS para consulta al Sistema Nacional de Información de la Educación Superior (SNIES) del MEN, que permitirá contar con información obtenida de la fuente oficial (programas académicos e IES).</w:t>
            </w:r>
          </w:p>
        </w:tc>
        <w:tc>
          <w:tcPr>
            <w:tcW w:w="0" w:type="dxa"/>
          </w:tcPr>
          <w:p w:rsidR="009439E9" w:rsidP="00C3492B" w:rsidRDefault="006C04BC" w14:paraId="543B2476" w14:textId="77777777">
            <w:r>
              <w:t>MEN</w:t>
            </w:r>
          </w:p>
        </w:tc>
        <w:tc>
          <w:tcPr>
            <w:tcW w:w="0" w:type="dxa"/>
          </w:tcPr>
          <w:p w:rsidR="009439E9" w:rsidP="00C3492B" w:rsidRDefault="006C04BC" w14:paraId="7BF2A28D" w14:textId="77777777">
            <w:r>
              <w:t>Nuevo servicio en especificación. Pendiente definición del MEN si continua con este sistema.</w:t>
            </w:r>
          </w:p>
        </w:tc>
      </w:tr>
      <w:tr w:rsidR="009439E9" w:rsidTr="008F7C06" w14:paraId="6576059D" w14:textId="77777777">
        <w:trPr>
          <w:trHeight w:val="860"/>
        </w:trPr>
        <w:tc>
          <w:tcPr>
            <w:tcW w:w="1980" w:type="dxa"/>
          </w:tcPr>
          <w:p w:rsidR="009439E9" w:rsidP="00C3492B" w:rsidRDefault="006C04BC" w14:paraId="55F4F3D4" w14:textId="77777777">
            <w:r>
              <w:t>Discapacidades</w:t>
            </w:r>
          </w:p>
        </w:tc>
        <w:tc>
          <w:tcPr>
            <w:tcW w:w="4809" w:type="dxa"/>
          </w:tcPr>
          <w:p w:rsidR="009439E9" w:rsidP="00C3492B" w:rsidRDefault="006C04BC" w14:paraId="313AFF42" w14:textId="77777777">
            <w:r>
              <w:t>Validación de información</w:t>
            </w:r>
          </w:p>
        </w:tc>
        <w:tc>
          <w:tcPr>
            <w:tcW w:w="0" w:type="dxa"/>
          </w:tcPr>
          <w:p w:rsidR="009439E9" w:rsidP="00C3492B" w:rsidRDefault="006C04BC" w14:paraId="3F5F4864" w14:textId="77777777">
            <w:r>
              <w:t>MINSALUD</w:t>
            </w:r>
          </w:p>
        </w:tc>
        <w:tc>
          <w:tcPr>
            <w:tcW w:w="0" w:type="dxa"/>
          </w:tcPr>
          <w:p w:rsidR="009439E9" w:rsidP="00C3492B" w:rsidRDefault="006C04BC" w14:paraId="4568EDC2" w14:textId="77777777">
            <w:r>
              <w:t>Pospuesto. S.I. para WS se tendrá en 2020.</w:t>
            </w:r>
          </w:p>
        </w:tc>
      </w:tr>
      <w:tr w:rsidR="009439E9" w:rsidTr="008F7C06" w14:paraId="3573D283" w14:textId="77777777">
        <w:trPr>
          <w:trHeight w:val="860"/>
        </w:trPr>
        <w:tc>
          <w:tcPr>
            <w:tcW w:w="1980" w:type="dxa"/>
          </w:tcPr>
          <w:p w:rsidR="009439E9" w:rsidP="00C3492B" w:rsidRDefault="006C04BC" w14:paraId="7BC24594" w14:textId="77777777">
            <w:r>
              <w:t>Consulta Registro Único de Víctimas (RUV)</w:t>
            </w:r>
          </w:p>
        </w:tc>
        <w:tc>
          <w:tcPr>
            <w:tcW w:w="4809" w:type="dxa"/>
          </w:tcPr>
          <w:p w:rsidR="009439E9" w:rsidP="00C3492B" w:rsidRDefault="006C04BC" w14:paraId="66F42E08" w14:textId="77777777">
            <w:r>
              <w:t>Validación de información</w:t>
            </w:r>
          </w:p>
        </w:tc>
        <w:tc>
          <w:tcPr>
            <w:tcW w:w="0" w:type="dxa"/>
          </w:tcPr>
          <w:p w:rsidR="009439E9" w:rsidP="00C3492B" w:rsidRDefault="006C04BC" w14:paraId="4096DF12" w14:textId="77777777">
            <w:r>
              <w:t>UARIV</w:t>
            </w:r>
          </w:p>
        </w:tc>
        <w:tc>
          <w:tcPr>
            <w:tcW w:w="0" w:type="dxa"/>
          </w:tcPr>
          <w:p w:rsidR="009439E9" w:rsidP="00C3492B" w:rsidRDefault="006C04BC" w14:paraId="76F87A2C" w14:textId="77777777">
            <w:r>
              <w:t>Considerado en el marco del Programa Generación E.</w:t>
            </w:r>
          </w:p>
        </w:tc>
      </w:tr>
      <w:tr w:rsidR="009439E9" w:rsidTr="008F7C06" w14:paraId="7EB0243E" w14:textId="77777777">
        <w:trPr>
          <w:trHeight w:val="860"/>
        </w:trPr>
        <w:tc>
          <w:tcPr>
            <w:tcW w:w="1980" w:type="dxa"/>
          </w:tcPr>
          <w:p w:rsidR="009439E9" w:rsidP="00C3492B" w:rsidRDefault="006C04BC" w14:paraId="375FAE0D" w14:textId="77777777">
            <w:r>
              <w:t>Consulta SISBEN</w:t>
            </w:r>
          </w:p>
        </w:tc>
        <w:tc>
          <w:tcPr>
            <w:tcW w:w="4809" w:type="dxa"/>
          </w:tcPr>
          <w:p w:rsidR="009439E9" w:rsidP="00C3492B" w:rsidRDefault="006C04BC" w14:paraId="6CA506FB" w14:textId="77777777">
            <w:r>
              <w:t>Validación de información</w:t>
            </w:r>
          </w:p>
        </w:tc>
        <w:tc>
          <w:tcPr>
            <w:tcW w:w="0" w:type="dxa"/>
          </w:tcPr>
          <w:p w:rsidR="009439E9" w:rsidP="00C3492B" w:rsidRDefault="006C04BC" w14:paraId="1209B85B" w14:textId="77777777">
            <w:r>
              <w:t>DNP</w:t>
            </w:r>
          </w:p>
        </w:tc>
        <w:tc>
          <w:tcPr>
            <w:tcW w:w="0" w:type="dxa"/>
          </w:tcPr>
          <w:p w:rsidR="009439E9" w:rsidP="00C3492B" w:rsidRDefault="006C04BC" w14:paraId="19F24790" w14:textId="77777777">
            <w:r>
              <w:t>Considerado en el marco del Programa Generación E.</w:t>
            </w:r>
          </w:p>
        </w:tc>
      </w:tr>
    </w:tbl>
    <w:p w:rsidR="009439E9" w:rsidP="00C3492B" w:rsidRDefault="009439E9" w14:paraId="466B62EC" w14:textId="265C59E1"/>
    <w:p w:rsidR="000A5181" w:rsidP="00C3492B" w:rsidRDefault="000A5181" w14:paraId="0CFEF32D" w14:textId="6B57CA10">
      <w:r>
        <w:t xml:space="preserve">Adicionalmente, </w:t>
      </w:r>
      <w:r w:rsidR="00CC2224">
        <w:t xml:space="preserve">con el </w:t>
      </w:r>
      <w:r w:rsidR="00805C54">
        <w:t xml:space="preserve">propósito de fortalecer </w:t>
      </w:r>
      <w:r w:rsidR="00D12084">
        <w:t>la</w:t>
      </w:r>
      <w:r w:rsidR="00805C54">
        <w:t xml:space="preserve"> capacidad</w:t>
      </w:r>
      <w:r w:rsidR="00D12084">
        <w:t xml:space="preserve"> de interoperabilidad</w:t>
      </w:r>
      <w:r w:rsidR="00805C54">
        <w:t xml:space="preserve">, en </w:t>
      </w:r>
      <w:r w:rsidR="0072578A">
        <w:t xml:space="preserve">la </w:t>
      </w:r>
      <w:r w:rsidR="0072578A">
        <w:fldChar w:fldCharType="begin"/>
      </w:r>
      <w:r w:rsidR="0072578A">
        <w:instrText xml:space="preserve"> REF _Ref25827016 \h </w:instrText>
      </w:r>
      <w:r w:rsidR="0072578A">
        <w:fldChar w:fldCharType="separate"/>
      </w:r>
      <w:r w:rsidR="0072578A">
        <w:t xml:space="preserve">Ilustración </w:t>
      </w:r>
      <w:r w:rsidR="0072578A">
        <w:rPr>
          <w:noProof/>
        </w:rPr>
        <w:t>19</w:t>
      </w:r>
      <w:r w:rsidR="0072578A">
        <w:t xml:space="preserve"> </w:t>
      </w:r>
      <w:r w:rsidRPr="009979F0" w:rsidR="0072578A">
        <w:t>Análisis matriz DOFA - Iniciativa Interoperabilidad</w:t>
      </w:r>
      <w:r w:rsidR="0072578A">
        <w:fldChar w:fldCharType="end"/>
      </w:r>
      <w:r w:rsidR="00D12084">
        <w:t>.</w:t>
      </w:r>
      <w:r w:rsidR="00E527C5">
        <w:t xml:space="preserve"> </w:t>
      </w:r>
    </w:p>
    <w:p w:rsidR="008D16BC" w:rsidP="000A5181" w:rsidRDefault="008D16BC" w14:paraId="4BAC9415" w14:textId="7D3401FF">
      <w:pPr>
        <w:pStyle w:val="ListParagraph"/>
        <w:ind w:left="360"/>
      </w:pPr>
    </w:p>
    <w:p w:rsidR="000A5181" w:rsidP="000A5181" w:rsidRDefault="000A5181" w14:paraId="4F3D7DE2" w14:textId="77777777">
      <w:pPr>
        <w:pStyle w:val="ListParagraph"/>
        <w:ind w:left="360"/>
      </w:pPr>
    </w:p>
    <w:p w:rsidR="002B05E9" w:rsidP="002B05E9" w:rsidRDefault="008D16BC" w14:paraId="3A6F4A20" w14:textId="77777777">
      <w:pPr>
        <w:pStyle w:val="ListParagraph"/>
        <w:keepNext/>
        <w:ind w:left="360"/>
      </w:pPr>
      <w:r>
        <w:rPr>
          <w:noProof/>
          <w:lang w:val="es-CO" w:eastAsia="es-CO"/>
        </w:rPr>
        <w:drawing>
          <wp:inline distT="114300" distB="114300" distL="114300" distR="114300" wp14:anchorId="60DA2EF4" wp14:editId="2D481F35">
            <wp:extent cx="6131243" cy="3658673"/>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6131243" cy="3658673"/>
                    </a:xfrm>
                    <a:prstGeom prst="rect">
                      <a:avLst/>
                    </a:prstGeom>
                    <a:ln/>
                  </pic:spPr>
                </pic:pic>
              </a:graphicData>
            </a:graphic>
          </wp:inline>
        </w:drawing>
      </w:r>
    </w:p>
    <w:p w:rsidR="008D16BC" w:rsidP="002B05E9" w:rsidRDefault="002B05E9" w14:paraId="36B9BE4C" w14:textId="4C48829A">
      <w:pPr>
        <w:pStyle w:val="Caption"/>
      </w:pPr>
      <w:bookmarkStart w:name="_Ref25827016" w:id="116"/>
      <w:r>
        <w:t xml:space="preserve">Ilustración </w:t>
      </w:r>
      <w:r>
        <w:fldChar w:fldCharType="begin"/>
      </w:r>
      <w:r>
        <w:instrText xml:space="preserve"> SEQ Ilustración \* ARABIC </w:instrText>
      </w:r>
      <w:r>
        <w:fldChar w:fldCharType="separate"/>
      </w:r>
      <w:r w:rsidR="00BB1396">
        <w:rPr>
          <w:noProof/>
        </w:rPr>
        <w:t>20</w:t>
      </w:r>
      <w:r>
        <w:fldChar w:fldCharType="end"/>
      </w:r>
      <w:r>
        <w:t xml:space="preserve"> </w:t>
      </w:r>
      <w:r w:rsidRPr="009979F0">
        <w:t>Análisis matriz DOFA - Iniciativa Interoperabilidad</w:t>
      </w:r>
      <w:bookmarkEnd w:id="116"/>
    </w:p>
    <w:p w:rsidR="00494CC6" w:rsidP="00494CC6" w:rsidRDefault="00494CC6" w14:paraId="487BFCB0" w14:textId="0FEF5BE0">
      <w:r>
        <w:t>A su vez, con base en la matriz DOFA, a continuación, se presentan las estrategias para atender las necesidades en cuanto a maximizar Oportunidades y Fortalezas y, minimizar Debilidades y Amenazas:</w:t>
      </w:r>
    </w:p>
    <w:p w:rsidR="00494CC6" w:rsidP="00494CC6" w:rsidRDefault="00494CC6" w14:paraId="5799B9C9" w14:textId="77777777"/>
    <w:p w:rsidR="00494CC6" w:rsidP="00494CC6" w:rsidRDefault="00494CC6" w14:paraId="4C6ED618" w14:textId="77777777">
      <w:pPr>
        <w:keepNext/>
      </w:pPr>
      <w:r>
        <w:rPr>
          <w:noProof/>
          <w:lang w:val="es-CO" w:eastAsia="es-CO"/>
        </w:rPr>
        <w:drawing>
          <wp:inline distT="114300" distB="114300" distL="114300" distR="114300" wp14:anchorId="234B3C20" wp14:editId="184E6148">
            <wp:extent cx="6083618" cy="2887908"/>
            <wp:effectExtent l="0" t="0" r="0" b="0"/>
            <wp:docPr id="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6083618" cy="2887908"/>
                    </a:xfrm>
                    <a:prstGeom prst="rect">
                      <a:avLst/>
                    </a:prstGeom>
                    <a:ln/>
                  </pic:spPr>
                </pic:pic>
              </a:graphicData>
            </a:graphic>
          </wp:inline>
        </w:drawing>
      </w:r>
    </w:p>
    <w:p w:rsidR="00494CC6" w:rsidP="00494CC6" w:rsidRDefault="00494CC6" w14:paraId="3F7949A8" w14:textId="09502AE6">
      <w:pPr>
        <w:pStyle w:val="Caption"/>
      </w:pPr>
      <w:r>
        <w:t xml:space="preserve">Ilustración </w:t>
      </w:r>
      <w:r>
        <w:fldChar w:fldCharType="begin"/>
      </w:r>
      <w:r>
        <w:instrText xml:space="preserve"> SEQ Ilustración \* ARABIC </w:instrText>
      </w:r>
      <w:r>
        <w:fldChar w:fldCharType="separate"/>
      </w:r>
      <w:r w:rsidR="00BB1396">
        <w:rPr>
          <w:noProof/>
        </w:rPr>
        <w:t>21</w:t>
      </w:r>
      <w:r>
        <w:fldChar w:fldCharType="end"/>
      </w:r>
      <w:r>
        <w:t xml:space="preserve"> </w:t>
      </w:r>
      <w:r w:rsidRPr="007C408B">
        <w:t>Objetivos solución - Iniciativa Interoperabilidad</w:t>
      </w:r>
    </w:p>
    <w:p w:rsidR="009439E9" w:rsidP="00C3492B" w:rsidRDefault="009439E9" w14:paraId="0A8D5A7B" w14:textId="77777777"/>
    <w:p w:rsidR="009439E9" w:rsidP="00DD6875" w:rsidRDefault="006C04BC" w14:paraId="6BD4E76A" w14:textId="77777777">
      <w:pPr>
        <w:pStyle w:val="Heading2"/>
        <w:numPr>
          <w:ilvl w:val="0"/>
          <w:numId w:val="5"/>
        </w:numPr>
      </w:pPr>
      <w:bookmarkStart w:name="_Toc40431778" w:id="117"/>
      <w:r>
        <w:t>Alineación de TI con los procesos.</w:t>
      </w:r>
      <w:bookmarkEnd w:id="117"/>
    </w:p>
    <w:p w:rsidR="0063251D" w:rsidP="0063251D" w:rsidRDefault="0063251D" w14:paraId="484E3ECE" w14:textId="768A3A94">
      <w:pPr>
        <w:rPr>
          <w:lang w:eastAsia="es-CO"/>
        </w:rPr>
      </w:pPr>
      <w:r>
        <w:rPr>
          <w:lang w:eastAsia="es-CO"/>
        </w:rPr>
        <w:t xml:space="preserve">En la </w:t>
      </w:r>
      <w:r w:rsidR="00FF1396">
        <w:rPr>
          <w:lang w:eastAsia="es-CO"/>
        </w:rPr>
        <w:fldChar w:fldCharType="begin"/>
      </w:r>
      <w:r w:rsidR="00FF1396">
        <w:rPr>
          <w:lang w:eastAsia="es-CO"/>
        </w:rPr>
        <w:instrText xml:space="preserve"> REF _Ref25785226 \h </w:instrText>
      </w:r>
      <w:r w:rsidR="00FF1396">
        <w:rPr>
          <w:lang w:eastAsia="es-CO"/>
        </w:rPr>
      </w:r>
      <w:r w:rsidR="00FF1396">
        <w:rPr>
          <w:lang w:eastAsia="es-CO"/>
        </w:rPr>
        <w:fldChar w:fldCharType="separate"/>
      </w:r>
      <w:r w:rsidR="00893CEF">
        <w:t xml:space="preserve">Tabla </w:t>
      </w:r>
      <w:r w:rsidR="00893CEF">
        <w:rPr>
          <w:noProof/>
        </w:rPr>
        <w:t>13</w:t>
      </w:r>
      <w:r w:rsidR="00893CEF">
        <w:t xml:space="preserve"> Alineación de T.I. con los procesos</w:t>
      </w:r>
      <w:r w:rsidR="00FF1396">
        <w:rPr>
          <w:lang w:eastAsia="es-CO"/>
        </w:rPr>
        <w:fldChar w:fldCharType="end"/>
      </w:r>
      <w:r w:rsidR="00FF1396">
        <w:rPr>
          <w:lang w:eastAsia="es-CO"/>
        </w:rPr>
        <w:t xml:space="preserve"> </w:t>
      </w:r>
      <w:r>
        <w:rPr>
          <w:lang w:eastAsia="es-CO"/>
        </w:rPr>
        <w:t xml:space="preserve">se describe la alineación de los procesos con los sistemas de información que lo soportan. En esta matriz se puede observar que, con excepción del proceso de Gestión de Proyectos de Evaluación, todos los procesos de la entidad están apalancados en algún sistema de información. </w:t>
      </w:r>
    </w:p>
    <w:p w:rsidR="0063251D" w:rsidP="0063251D" w:rsidRDefault="0063251D" w14:paraId="7CCC5141" w14:textId="77777777">
      <w:pPr>
        <w:pStyle w:val="ListParagraph"/>
        <w:ind w:left="360"/>
        <w:rPr>
          <w:lang w:eastAsia="es-CO"/>
        </w:rPr>
      </w:pPr>
    </w:p>
    <w:p w:rsidR="0063251D" w:rsidP="0063251D" w:rsidRDefault="0063251D" w14:paraId="670068EE" w14:textId="58D4DEF6">
      <w:pPr>
        <w:pStyle w:val="Caption"/>
        <w:keepNext/>
      </w:pPr>
      <w:bookmarkStart w:name="_Ref25785226" w:id="118"/>
      <w:r>
        <w:t xml:space="preserve">Tabla </w:t>
      </w:r>
      <w:r>
        <w:fldChar w:fldCharType="begin"/>
      </w:r>
      <w:r>
        <w:instrText xml:space="preserve"> SEQ Tabla \* ARABIC </w:instrText>
      </w:r>
      <w:r>
        <w:fldChar w:fldCharType="separate"/>
      </w:r>
      <w:r w:rsidR="00314B6D">
        <w:rPr>
          <w:noProof/>
        </w:rPr>
        <w:t>13</w:t>
      </w:r>
      <w:r>
        <w:fldChar w:fldCharType="end"/>
      </w:r>
      <w:r>
        <w:t xml:space="preserve"> Alineación de T.I. con los procesos</w:t>
      </w:r>
      <w:bookmarkEnd w:id="118"/>
    </w:p>
    <w:p w:rsidRPr="00716D7D" w:rsidR="0063251D" w:rsidP="00FF1396" w:rsidRDefault="0063251D" w14:paraId="14C110BE" w14:textId="77777777">
      <w:pPr>
        <w:pStyle w:val="ListParagraph"/>
        <w:ind w:left="360"/>
        <w:jc w:val="center"/>
        <w:rPr>
          <w:lang w:eastAsia="es-CO"/>
        </w:rPr>
      </w:pPr>
      <w:r>
        <w:rPr>
          <w:noProof/>
        </w:rPr>
        <w:drawing>
          <wp:inline distT="0" distB="0" distL="0" distR="0" wp14:anchorId="5CC88C3A" wp14:editId="4BC68BB0">
            <wp:extent cx="5610224" cy="38671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6">
                      <a:extLst>
                        <a:ext uri="{28A0092B-C50C-407E-A947-70E740481C1C}">
                          <a14:useLocalDpi xmlns:a14="http://schemas.microsoft.com/office/drawing/2010/main" val="0"/>
                        </a:ext>
                      </a:extLst>
                    </a:blip>
                    <a:stretch>
                      <a:fillRect/>
                    </a:stretch>
                  </pic:blipFill>
                  <pic:spPr>
                    <a:xfrm>
                      <a:off x="0" y="0"/>
                      <a:ext cx="5610224" cy="3867150"/>
                    </a:xfrm>
                    <a:prstGeom prst="rect">
                      <a:avLst/>
                    </a:prstGeom>
                  </pic:spPr>
                </pic:pic>
              </a:graphicData>
            </a:graphic>
          </wp:inline>
        </w:drawing>
      </w:r>
    </w:p>
    <w:p w:rsidR="009439E9" w:rsidP="00DD6875" w:rsidRDefault="0063251D" w14:paraId="61BEB954" w14:textId="4DAC0F02">
      <w:pPr>
        <w:pStyle w:val="ListParagraph"/>
        <w:numPr>
          <w:ilvl w:val="0"/>
          <w:numId w:val="5"/>
        </w:numPr>
      </w:pPr>
      <w:r>
        <w:br w:type="page"/>
      </w:r>
    </w:p>
    <w:p w:rsidR="009439E9" w:rsidP="00DD6875" w:rsidRDefault="006C04BC" w14:paraId="6CD8B40A" w14:textId="77777777">
      <w:pPr>
        <w:pStyle w:val="Heading1"/>
        <w:numPr>
          <w:ilvl w:val="0"/>
          <w:numId w:val="6"/>
        </w:numPr>
      </w:pPr>
      <w:bookmarkStart w:name="_Ref25695286" w:id="119"/>
      <w:bookmarkStart w:name="_Toc40431779" w:id="120"/>
      <w:r>
        <w:t>Modelo de gestión de TI.</w:t>
      </w:r>
      <w:bookmarkEnd w:id="119"/>
      <w:bookmarkEnd w:id="120"/>
    </w:p>
    <w:p w:rsidR="009439E9" w:rsidP="00C3492B" w:rsidRDefault="009439E9" w14:paraId="507FCC62" w14:textId="77777777"/>
    <w:p w:rsidR="009439E9" w:rsidP="00DD6875" w:rsidRDefault="006C04BC" w14:paraId="51D0A30B" w14:textId="77777777">
      <w:pPr>
        <w:pStyle w:val="Heading2"/>
        <w:numPr>
          <w:ilvl w:val="0"/>
          <w:numId w:val="15"/>
        </w:numPr>
      </w:pPr>
      <w:bookmarkStart w:name="_Toc40431780" w:id="121"/>
      <w:r>
        <w:t>Estrategia de TI.</w:t>
      </w:r>
      <w:bookmarkEnd w:id="121"/>
    </w:p>
    <w:p w:rsidR="009439E9" w:rsidP="00C3492B" w:rsidRDefault="006C04BC" w14:paraId="4C0BB5DC" w14:textId="77777777">
      <w:r>
        <w:t xml:space="preserve">En este capítulo se definen las declaraciones estratégicas que orientan las decisiones en cuanto al desarrollo de la Tecnología e Información en el Instituto. </w:t>
      </w:r>
    </w:p>
    <w:p w:rsidR="009439E9" w:rsidP="00C3492B" w:rsidRDefault="009439E9" w14:paraId="784CA318" w14:textId="77777777"/>
    <w:p w:rsidR="009439E9" w:rsidP="00DD6875" w:rsidRDefault="006C04BC" w14:paraId="2F19B852" w14:textId="77777777">
      <w:pPr>
        <w:pStyle w:val="Heading3"/>
        <w:numPr>
          <w:ilvl w:val="0"/>
          <w:numId w:val="62"/>
        </w:numPr>
      </w:pPr>
      <w:bookmarkStart w:name="_Toc40431781" w:id="122"/>
      <w:r>
        <w:t>Misión de T.I.</w:t>
      </w:r>
      <w:bookmarkEnd w:id="122"/>
      <w:r>
        <w:t xml:space="preserve"> </w:t>
      </w:r>
    </w:p>
    <w:p w:rsidR="001F68B0" w:rsidP="00C3492B" w:rsidRDefault="001F68B0" w14:paraId="4F56305B" w14:textId="77777777"/>
    <w:p w:rsidR="009439E9" w:rsidP="00C3492B" w:rsidRDefault="006C04BC" w14:paraId="08C0EB26" w14:textId="75DA35FD">
      <w:r>
        <w:t>Somos un equipo multidisciplinario, estratégico y operativo que responde a necesidades de tecnología e información a corto y largo plazo utilizando procesos de diseño y desarrollo ágil, y de análisis de información rigurosos. El instituto, a través de la Dirección de tecnología en información, por medio de herramientas tecnológicas, facilita la generación de conocimiento y el proceso de evaluación del aprendizaje de docentes y estudiantes del sistema educativo Colombiano. El equipo que direcciona y apoya los procesos de T.I. está conformado por personas capaces y flexibles, con habilidades tecnológicas extraordinarias, que facilitan el uso y apropiación de forma continua y oportuna de soluciones tecnológicas a nuestros usuarios, generando confianza en nuestros productos y servicios.</w:t>
      </w:r>
    </w:p>
    <w:p w:rsidR="009439E9" w:rsidP="00C3492B" w:rsidRDefault="009439E9" w14:paraId="6C09BD9C" w14:textId="77777777"/>
    <w:p w:rsidR="009439E9" w:rsidP="00DD6875" w:rsidRDefault="006C04BC" w14:paraId="4CBBFB56" w14:textId="77777777">
      <w:pPr>
        <w:pStyle w:val="Heading3"/>
        <w:numPr>
          <w:ilvl w:val="0"/>
          <w:numId w:val="62"/>
        </w:numPr>
      </w:pPr>
      <w:bookmarkStart w:name="_Toc40431782" w:id="123"/>
      <w:r>
        <w:t>Visión de T.I.</w:t>
      </w:r>
      <w:bookmarkEnd w:id="123"/>
    </w:p>
    <w:p w:rsidR="009439E9" w:rsidP="00C3492B" w:rsidRDefault="006C04BC" w14:paraId="62A60136" w14:textId="77777777">
      <w:r>
        <w:t>En 2023, seremos generadores de información dinámica, de calidad y personalizada, por medio de la cocreación de herramientas efectivas, que permitan al ICFES convertirse en referente tecnológico en la región.</w:t>
      </w:r>
    </w:p>
    <w:p w:rsidR="009439E9" w:rsidP="00C3492B" w:rsidRDefault="009439E9" w14:paraId="15894ED5" w14:textId="77777777"/>
    <w:p w:rsidR="009439E9" w:rsidP="00DD6875" w:rsidRDefault="006C04BC" w14:paraId="4FA20F87" w14:textId="77777777">
      <w:pPr>
        <w:pStyle w:val="Heading3"/>
        <w:numPr>
          <w:ilvl w:val="0"/>
          <w:numId w:val="62"/>
        </w:numPr>
      </w:pPr>
      <w:bookmarkStart w:name="_Toc40431783" w:id="124"/>
      <w:r>
        <w:t>Valores</w:t>
      </w:r>
      <w:bookmarkEnd w:id="124"/>
    </w:p>
    <w:p w:rsidR="001F68B0" w:rsidP="00C3492B" w:rsidRDefault="001F68B0" w14:paraId="2137A3DD" w14:textId="77777777"/>
    <w:p w:rsidR="009439E9" w:rsidP="00C3492B" w:rsidRDefault="006C04BC" w14:paraId="173A9931" w14:textId="388A003B">
      <w:r>
        <w:t>Los valores que guían nuestro quehacer para el desarrollo de T.I. son:</w:t>
      </w:r>
    </w:p>
    <w:p w:rsidR="009439E9" w:rsidP="00C3492B" w:rsidRDefault="009439E9" w14:paraId="3E13BCE6" w14:textId="77777777"/>
    <w:p w:rsidRPr="007617C8" w:rsidR="009439E9" w:rsidP="00DD6875" w:rsidRDefault="006C04BC" w14:paraId="1642A411" w14:textId="77777777">
      <w:pPr>
        <w:pStyle w:val="ListParagraph"/>
        <w:numPr>
          <w:ilvl w:val="0"/>
          <w:numId w:val="19"/>
        </w:numPr>
        <w:rPr>
          <w:rFonts w:ascii="Noto Sans Symbols" w:hAnsi="Noto Sans Symbols" w:eastAsia="Noto Sans Symbols" w:cs="Noto Sans Symbols"/>
          <w:color w:val="115995"/>
          <w:sz w:val="36"/>
          <w:szCs w:val="36"/>
        </w:rPr>
      </w:pPr>
      <w:r>
        <w:t xml:space="preserve">Rigurosidad: Creamos y adoptamos tecnología con el fin de gestionar la información de forma juiciosa y sistemática. Al enfocarnos en el diseño de procesos rigurosos minimizamos errores, aprendiendo de éstos y lanzando productos confiables, válidos, estables y verificables que cumplen los requerimientos de nuestros clientes. </w:t>
      </w:r>
    </w:p>
    <w:p w:rsidRPr="007617C8" w:rsidR="009439E9" w:rsidP="00DD6875" w:rsidRDefault="006C04BC" w14:paraId="159CD1DB" w14:textId="3FAF7977">
      <w:pPr>
        <w:pStyle w:val="ListParagraph"/>
        <w:numPr>
          <w:ilvl w:val="0"/>
          <w:numId w:val="19"/>
        </w:numPr>
        <w:rPr>
          <w:rFonts w:ascii="Noto Sans Symbols" w:hAnsi="Noto Sans Symbols" w:eastAsia="Noto Sans Symbols" w:cs="Noto Sans Symbols"/>
          <w:color w:val="115995"/>
          <w:sz w:val="36"/>
          <w:szCs w:val="36"/>
        </w:rPr>
      </w:pPr>
      <w:r>
        <w:t xml:space="preserve">Innovación. Buscamos soluciones creativas y aplicables al contexto de nuestros clientes. Nuestra visión creativa y cambiante nos permite contar con productos que evolucionan permanentemente, aprovechando las oportunidades y respondiendo a las necesidades de una sociedad digital.  </w:t>
      </w:r>
    </w:p>
    <w:p w:rsidRPr="007617C8" w:rsidR="009439E9" w:rsidP="00DD6875" w:rsidRDefault="006C04BC" w14:paraId="3C2B8272" w14:textId="77777777">
      <w:pPr>
        <w:pStyle w:val="ListParagraph"/>
        <w:numPr>
          <w:ilvl w:val="0"/>
          <w:numId w:val="19"/>
        </w:numPr>
        <w:rPr>
          <w:rFonts w:ascii="Noto Sans Symbols" w:hAnsi="Noto Sans Symbols" w:eastAsia="Noto Sans Symbols" w:cs="Noto Sans Symbols"/>
          <w:color w:val="115995"/>
          <w:sz w:val="36"/>
          <w:szCs w:val="36"/>
        </w:rPr>
      </w:pPr>
      <w:r>
        <w:t xml:space="preserve">Generosidad. Entendemos que nuestras acciones generan reacciones desde un punto de vista sistémico, es por eso que somos generosos con nuestro conocimiento, buscando dar las herramientas necesarias a nuestros clientes para que usen y se apropien de las soluciones tecnológicas que ofrecemos a sus necesidades. </w:t>
      </w:r>
    </w:p>
    <w:p w:rsidRPr="007617C8" w:rsidR="009439E9" w:rsidP="00DD6875" w:rsidRDefault="006C04BC" w14:paraId="6C38189E" w14:textId="77777777">
      <w:pPr>
        <w:pStyle w:val="ListParagraph"/>
        <w:numPr>
          <w:ilvl w:val="0"/>
          <w:numId w:val="19"/>
        </w:numPr>
        <w:rPr>
          <w:rFonts w:ascii="Noto Sans Symbols" w:hAnsi="Noto Sans Symbols" w:eastAsia="Noto Sans Symbols" w:cs="Noto Sans Symbols"/>
          <w:color w:val="115995"/>
          <w:sz w:val="36"/>
          <w:szCs w:val="36"/>
        </w:rPr>
      </w:pPr>
      <w:r>
        <w:t xml:space="preserve">Confianza. Promovemos un entorno confiable, en el que nuestros clientes puedan, sin lugar a dudas, esperar productos efectivos en el tiempo estipulado. Nuestro objetivo es minimizar los errores e imprevistos, por lo que nos enfocamos en evaluar estos elementos durante la etapa de articulación y validación de nuestras soluciones tecnológicas. </w:t>
      </w:r>
    </w:p>
    <w:p w:rsidRPr="007617C8" w:rsidR="009439E9" w:rsidP="00DD6875" w:rsidRDefault="006C04BC" w14:paraId="3F1550FF" w14:textId="77777777">
      <w:pPr>
        <w:pStyle w:val="ListParagraph"/>
        <w:numPr>
          <w:ilvl w:val="0"/>
          <w:numId w:val="19"/>
        </w:numPr>
        <w:rPr>
          <w:rFonts w:ascii="Noto Sans Symbols" w:hAnsi="Noto Sans Symbols" w:eastAsia="Noto Sans Symbols" w:cs="Noto Sans Symbols"/>
          <w:color w:val="115995"/>
          <w:sz w:val="36"/>
          <w:szCs w:val="36"/>
        </w:rPr>
      </w:pPr>
      <w:r>
        <w:t>Flexibilidad. Articulamos la rigurosidad con la innovación, generando sinergias que nos dan la posibilidad de mantener nuestro foco a la vez que nos adaptamos a cambios que puedan surgir en el camino.</w:t>
      </w:r>
    </w:p>
    <w:p w:rsidR="009439E9" w:rsidP="00C3492B" w:rsidRDefault="009439E9" w14:paraId="2FD11A2F" w14:textId="77777777">
      <w:pPr>
        <w:sectPr w:rsidR="009439E9" w:rsidSect="008F7C06">
          <w:pgSz w:w="12240" w:h="15840"/>
          <w:pgMar w:top="1440" w:right="1077" w:bottom="1440" w:left="1077" w:header="709" w:footer="454" w:gutter="0"/>
          <w:cols w:equalWidth="0" w:space="720">
            <w:col w:w="9360"/>
          </w:cols>
          <w:docGrid w:linePitch="381"/>
        </w:sectPr>
      </w:pPr>
    </w:p>
    <w:p w:rsidR="009439E9" w:rsidP="00C3492B" w:rsidRDefault="009439E9" w14:paraId="03E644DC" w14:textId="77777777"/>
    <w:p w:rsidR="009439E9" w:rsidP="00DD6875" w:rsidRDefault="006C04BC" w14:paraId="33EC5FD9" w14:textId="77777777">
      <w:pPr>
        <w:pStyle w:val="Heading2"/>
        <w:numPr>
          <w:ilvl w:val="0"/>
          <w:numId w:val="5"/>
        </w:numPr>
      </w:pPr>
      <w:bookmarkStart w:name="_Toc40431784" w:id="125"/>
      <w:r>
        <w:t>Definición de los objetivos estratégicos de TI.</w:t>
      </w:r>
      <w:bookmarkEnd w:id="125"/>
    </w:p>
    <w:p w:rsidR="009439E9" w:rsidP="00C3492B" w:rsidRDefault="006C04BC" w14:paraId="0E25DCF4" w14:textId="09BC35BB">
      <w:r>
        <w:t xml:space="preserve">Para lograr cumplir con la misión y alcanzar la visión que se ha trazado la Dirección de Tecnología e Información estructura su gestión en tres </w:t>
      </w:r>
      <w:r w:rsidR="00855ECE">
        <w:t xml:space="preserve">líneas de acción principales y sus respectivos objetivos, los cuales se presentan en la siguiente tabla. </w:t>
      </w:r>
    </w:p>
    <w:p w:rsidR="009439E9" w:rsidP="00C3492B" w:rsidRDefault="009439E9" w14:paraId="5D9A3D4D" w14:textId="77777777"/>
    <w:p w:rsidR="00855ECE" w:rsidP="00855ECE" w:rsidRDefault="00855ECE" w14:paraId="6CD53AF9" w14:textId="7FDD62CB">
      <w:pPr>
        <w:pStyle w:val="Caption"/>
        <w:keepNext/>
      </w:pPr>
      <w:bookmarkStart w:name="_Ref25785474" w:id="126"/>
      <w:r>
        <w:t xml:space="preserve">Tabla </w:t>
      </w:r>
      <w:r>
        <w:fldChar w:fldCharType="begin"/>
      </w:r>
      <w:r>
        <w:instrText xml:space="preserve"> SEQ Tabla \* ARABIC </w:instrText>
      </w:r>
      <w:r>
        <w:fldChar w:fldCharType="separate"/>
      </w:r>
      <w:r w:rsidR="00314B6D">
        <w:rPr>
          <w:noProof/>
        </w:rPr>
        <w:t>14</w:t>
      </w:r>
      <w:r>
        <w:fldChar w:fldCharType="end"/>
      </w:r>
      <w:r>
        <w:t xml:space="preserve"> Líneas de Acción y Objetivos de T.I.</w:t>
      </w:r>
      <w:bookmarkEnd w:id="126"/>
    </w:p>
    <w:tbl>
      <w:tblPr>
        <w:tblW w:w="5000" w:type="pct"/>
        <w:tblCellMar>
          <w:left w:w="0" w:type="dxa"/>
          <w:right w:w="0" w:type="dxa"/>
        </w:tblCellMar>
        <w:tblLook w:val="04A0" w:firstRow="1" w:lastRow="0" w:firstColumn="1" w:lastColumn="0" w:noHBand="0" w:noVBand="1"/>
      </w:tblPr>
      <w:tblGrid>
        <w:gridCol w:w="4050"/>
        <w:gridCol w:w="5294"/>
      </w:tblGrid>
      <w:tr w:rsidRPr="00855ECE" w:rsidR="00855ECE" w:rsidTr="00855ECE" w14:paraId="35AFEAA2" w14:textId="77777777">
        <w:trPr>
          <w:trHeight w:val="315"/>
        </w:trPr>
        <w:tc>
          <w:tcPr>
            <w:tcW w:w="2167" w:type="pct"/>
            <w:tcBorders>
              <w:top w:val="single" w:color="CCCCCC" w:sz="6" w:space="0"/>
              <w:left w:val="single" w:color="CCCCCC" w:sz="6" w:space="0"/>
              <w:bottom w:val="single" w:color="125B93" w:sz="6" w:space="0"/>
              <w:right w:val="single" w:color="CCCCCC" w:sz="6" w:space="0"/>
            </w:tcBorders>
            <w:shd w:val="clear" w:color="auto" w:fill="125B93"/>
            <w:tcMar>
              <w:top w:w="30" w:type="dxa"/>
              <w:left w:w="45" w:type="dxa"/>
              <w:bottom w:w="30" w:type="dxa"/>
              <w:right w:w="45" w:type="dxa"/>
            </w:tcMar>
            <w:vAlign w:val="bottom"/>
            <w:hideMark/>
          </w:tcPr>
          <w:p w:rsidRPr="00BE1F35" w:rsidR="00855ECE" w:rsidP="00BE1F35" w:rsidRDefault="00855ECE" w14:paraId="509F4C9F" w14:textId="77777777">
            <w:pPr>
              <w:jc w:val="left"/>
              <w:rPr>
                <w:rFonts w:eastAsia="Times New Roman" w:asciiTheme="majorHAnsi" w:hAnsiTheme="majorHAnsi" w:cstheme="majorHAnsi"/>
                <w:color w:val="FCFCFC"/>
                <w:sz w:val="22"/>
                <w:szCs w:val="22"/>
                <w:lang w:val="es-CO" w:eastAsia="es-CO"/>
              </w:rPr>
            </w:pPr>
            <w:r w:rsidRPr="00BE1F35">
              <w:rPr>
                <w:rFonts w:eastAsia="Times New Roman" w:asciiTheme="majorHAnsi" w:hAnsiTheme="majorHAnsi" w:cstheme="majorHAnsi"/>
                <w:color w:val="FCFCFC"/>
                <w:sz w:val="22"/>
                <w:szCs w:val="22"/>
                <w:lang w:val="es-CO" w:eastAsia="es-CO"/>
              </w:rPr>
              <w:t>Líneas de Acción (¿Qué?)</w:t>
            </w:r>
          </w:p>
        </w:tc>
        <w:tc>
          <w:tcPr>
            <w:tcW w:w="2833" w:type="pct"/>
            <w:tcBorders>
              <w:top w:val="single" w:color="CCCCCC" w:sz="6" w:space="0"/>
              <w:left w:val="single" w:color="CCCCCC" w:sz="6" w:space="0"/>
              <w:bottom w:val="single" w:color="125B93" w:sz="6" w:space="0"/>
              <w:right w:val="single" w:color="CCCCCC" w:sz="6" w:space="0"/>
            </w:tcBorders>
            <w:shd w:val="clear" w:color="auto" w:fill="125B93"/>
            <w:tcMar>
              <w:top w:w="30" w:type="dxa"/>
              <w:left w:w="45" w:type="dxa"/>
              <w:bottom w:w="30" w:type="dxa"/>
              <w:right w:w="45" w:type="dxa"/>
            </w:tcMar>
            <w:vAlign w:val="bottom"/>
            <w:hideMark/>
          </w:tcPr>
          <w:p w:rsidRPr="00BE1F35" w:rsidR="00855ECE" w:rsidP="00BE1F35" w:rsidRDefault="00855ECE" w14:paraId="5443520F" w14:textId="77777777">
            <w:pPr>
              <w:jc w:val="left"/>
              <w:rPr>
                <w:rFonts w:eastAsia="Times New Roman" w:asciiTheme="majorHAnsi" w:hAnsiTheme="majorHAnsi" w:cstheme="majorHAnsi"/>
                <w:color w:val="FCFCFC"/>
                <w:sz w:val="22"/>
                <w:szCs w:val="22"/>
                <w:lang w:val="es-CO" w:eastAsia="es-CO"/>
              </w:rPr>
            </w:pPr>
            <w:r w:rsidRPr="00BE1F35">
              <w:rPr>
                <w:rFonts w:eastAsia="Times New Roman" w:asciiTheme="majorHAnsi" w:hAnsiTheme="majorHAnsi" w:cstheme="majorHAnsi"/>
                <w:color w:val="FCFCFC"/>
                <w:sz w:val="22"/>
                <w:szCs w:val="22"/>
                <w:lang w:val="es-CO" w:eastAsia="es-CO"/>
              </w:rPr>
              <w:t xml:space="preserve">Objetivos de T.I. </w:t>
            </w:r>
          </w:p>
        </w:tc>
      </w:tr>
      <w:tr w:rsidRPr="00855ECE" w:rsidR="00855ECE" w:rsidTr="00855ECE" w14:paraId="398D5558" w14:textId="77777777">
        <w:trPr>
          <w:trHeight w:val="315"/>
        </w:trPr>
        <w:tc>
          <w:tcPr>
            <w:tcW w:w="2167" w:type="pct"/>
            <w:vMerge w:val="restart"/>
            <w:tcBorders>
              <w:top w:val="single" w:color="CCCCCC" w:sz="6" w:space="0"/>
              <w:left w:val="single" w:color="125B93"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38C912E2" w14:textId="77777777">
            <w:pPr>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Desarrollar y adaptar soluciones tecnológicas de calidad centradas en el usuario</w:t>
            </w:r>
          </w:p>
        </w:tc>
        <w:tc>
          <w:tcPr>
            <w:tcW w:w="2833" w:type="pct"/>
            <w:tcBorders>
              <w:top w:val="single" w:color="CCCCCC" w:sz="6" w:space="0"/>
              <w:left w:val="single" w:color="CCCCCC"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41321646" w14:textId="77777777">
            <w:pPr>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Diseñar el modelo para desarrollo de soluciones modular y evolutivo</w:t>
            </w:r>
          </w:p>
        </w:tc>
      </w:tr>
      <w:tr w:rsidRPr="00855ECE" w:rsidR="00855ECE" w:rsidTr="00855ECE" w14:paraId="0EABA893"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7E0FE99B"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43CC4624" w14:textId="77777777">
            <w:pPr>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Implementar y evolucionar soluciones misionales y de apoyo</w:t>
            </w:r>
          </w:p>
        </w:tc>
      </w:tr>
      <w:tr w:rsidRPr="00855ECE" w:rsidR="00855ECE" w:rsidTr="00855ECE" w14:paraId="50D675FD"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6A6ECC8B"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477E3C27" w14:textId="77777777">
            <w:pPr>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Medir indicadores relacionados con soluciones tecnológicas</w:t>
            </w:r>
          </w:p>
        </w:tc>
      </w:tr>
      <w:tr w:rsidRPr="00855ECE" w:rsidR="00855ECE" w:rsidTr="00855ECE" w14:paraId="1D161DDF"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4E79523C"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1829F7DA" w14:textId="77777777">
            <w:pPr>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Operar soluciones tecnológicas estables basadas en gestión del conocimiento y resiliencia</w:t>
            </w:r>
          </w:p>
        </w:tc>
      </w:tr>
      <w:tr w:rsidRPr="00855ECE" w:rsidR="00855ECE" w:rsidTr="00855ECE" w14:paraId="693915E3" w14:textId="77777777">
        <w:trPr>
          <w:trHeight w:val="315"/>
        </w:trPr>
        <w:tc>
          <w:tcPr>
            <w:tcW w:w="2167" w:type="pct"/>
            <w:vMerge w:val="restart"/>
            <w:tcBorders>
              <w:top w:val="single" w:color="CCCCCC" w:sz="6" w:space="0"/>
              <w:left w:val="single" w:color="125B93"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7484A5E9" w14:textId="77777777">
            <w:pPr>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Realizar y socializar analítica de datos para toma de decisiones</w:t>
            </w: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626574A7"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Promover una cultura de toma de decisiones informadas</w:t>
            </w:r>
          </w:p>
        </w:tc>
      </w:tr>
      <w:tr w:rsidRPr="00855ECE" w:rsidR="00855ECE" w:rsidTr="00855ECE" w14:paraId="557D3BA6" w14:textId="77777777">
        <w:trPr>
          <w:trHeight w:val="342"/>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4E09A2E5" w14:textId="77777777">
            <w:pPr>
              <w:jc w:val="left"/>
              <w:rPr>
                <w:rFonts w:eastAsia="Times New Roman" w:asciiTheme="majorHAnsi" w:hAnsiTheme="majorHAnsi" w:cstheme="majorHAnsi"/>
                <w:color w:val="000000"/>
                <w:sz w:val="22"/>
                <w:szCs w:val="22"/>
                <w:lang w:val="es-CO" w:eastAsia="es-CO"/>
              </w:rPr>
            </w:pPr>
          </w:p>
        </w:tc>
        <w:tc>
          <w:tcPr>
            <w:tcW w:w="2833" w:type="pct"/>
            <w:vMerge w:val="restar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7BB4786F"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Fortalecer las capacidades de Arquitectura T.I., Seguridad de la Información y Gobierno de datos</w:t>
            </w:r>
          </w:p>
        </w:tc>
      </w:tr>
      <w:tr w:rsidRPr="00855ECE" w:rsidR="00855ECE" w:rsidTr="00855ECE" w14:paraId="5347E252" w14:textId="77777777">
        <w:trPr>
          <w:trHeight w:val="1440"/>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40663CED" w14:textId="77777777">
            <w:pPr>
              <w:jc w:val="left"/>
              <w:rPr>
                <w:rFonts w:eastAsia="Times New Roman" w:asciiTheme="majorHAnsi" w:hAnsiTheme="majorHAnsi" w:cstheme="majorHAnsi"/>
                <w:color w:val="000000"/>
                <w:sz w:val="22"/>
                <w:szCs w:val="22"/>
                <w:lang w:val="es-CO" w:eastAsia="es-CO"/>
              </w:rPr>
            </w:pPr>
          </w:p>
        </w:tc>
        <w:tc>
          <w:tcPr>
            <w:tcW w:w="2833" w:type="pct"/>
            <w:vMerge/>
            <w:tcBorders>
              <w:top w:val="single" w:color="CCCCCC" w:sz="6" w:space="0"/>
              <w:left w:val="single" w:color="CCCCCC" w:sz="6" w:space="0"/>
              <w:bottom w:val="dotted" w:color="000000" w:sz="6" w:space="0"/>
              <w:right w:val="dotted" w:color="000000" w:sz="6" w:space="0"/>
            </w:tcBorders>
            <w:vAlign w:val="center"/>
            <w:hideMark/>
          </w:tcPr>
          <w:p w:rsidRPr="00BE1F35" w:rsidR="00855ECE" w:rsidP="00BE1F35" w:rsidRDefault="00855ECE" w14:paraId="7482A6DA" w14:textId="77777777">
            <w:pPr>
              <w:jc w:val="left"/>
              <w:rPr>
                <w:rFonts w:eastAsia="Times New Roman" w:asciiTheme="majorHAnsi" w:hAnsiTheme="majorHAnsi" w:cstheme="majorHAnsi"/>
                <w:sz w:val="22"/>
                <w:szCs w:val="22"/>
                <w:lang w:val="es-CO" w:eastAsia="es-CO"/>
              </w:rPr>
            </w:pPr>
          </w:p>
        </w:tc>
      </w:tr>
      <w:tr w:rsidRPr="00855ECE" w:rsidR="00855ECE" w:rsidTr="00855ECE" w14:paraId="2711189F"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07C237A3"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0CF82787"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Diseñar, operar y hacer seguimiento del registro y gestión de datos</w:t>
            </w:r>
          </w:p>
        </w:tc>
      </w:tr>
      <w:tr w:rsidRPr="00855ECE" w:rsidR="00855ECE" w:rsidTr="00855ECE" w14:paraId="4F891E41" w14:textId="77777777">
        <w:trPr>
          <w:trHeight w:val="315"/>
        </w:trPr>
        <w:tc>
          <w:tcPr>
            <w:tcW w:w="2167" w:type="pct"/>
            <w:vMerge w:val="restart"/>
            <w:tcBorders>
              <w:top w:val="single" w:color="CCCCCC" w:sz="6" w:space="0"/>
              <w:left w:val="single" w:color="125B93" w:sz="6" w:space="0"/>
              <w:bottom w:val="single" w:color="125B93" w:sz="6" w:space="0"/>
              <w:right w:val="single" w:color="125B93" w:sz="6" w:space="0"/>
            </w:tcBorders>
            <w:tcMar>
              <w:top w:w="30" w:type="dxa"/>
              <w:left w:w="45" w:type="dxa"/>
              <w:bottom w:w="30" w:type="dxa"/>
              <w:right w:w="45" w:type="dxa"/>
            </w:tcMar>
            <w:vAlign w:val="bottom"/>
            <w:hideMark/>
          </w:tcPr>
          <w:p w:rsidRPr="00BE1F35" w:rsidR="00855ECE" w:rsidP="00BE1F35" w:rsidRDefault="00855ECE" w14:paraId="55EA568A" w14:textId="77777777">
            <w:pPr>
              <w:spacing w:after="240"/>
              <w:jc w:val="left"/>
              <w:rPr>
                <w:rFonts w:eastAsia="Times New Roman" w:asciiTheme="majorHAnsi" w:hAnsiTheme="majorHAnsi" w:cstheme="majorHAnsi"/>
                <w:color w:val="000000"/>
                <w:sz w:val="22"/>
                <w:szCs w:val="22"/>
                <w:lang w:val="es-CO" w:eastAsia="es-CO"/>
              </w:rPr>
            </w:pPr>
            <w:r w:rsidRPr="00BE1F35">
              <w:rPr>
                <w:rFonts w:eastAsia="Times New Roman" w:asciiTheme="majorHAnsi" w:hAnsiTheme="majorHAnsi" w:cstheme="majorHAnsi"/>
                <w:color w:val="000000"/>
                <w:sz w:val="22"/>
                <w:szCs w:val="22"/>
                <w:lang w:val="es-CO" w:eastAsia="es-CO"/>
              </w:rPr>
              <w:t xml:space="preserve">Asegurar una gestión de tecnología e información abierta y coherente </w:t>
            </w:r>
            <w:r w:rsidRPr="00BE1F35">
              <w:rPr>
                <w:rFonts w:eastAsia="Times New Roman" w:asciiTheme="majorHAnsi" w:hAnsiTheme="majorHAnsi" w:cstheme="majorHAnsi"/>
                <w:color w:val="000000"/>
                <w:sz w:val="22"/>
                <w:szCs w:val="22"/>
                <w:lang w:val="es-CO" w:eastAsia="es-CO"/>
              </w:rPr>
              <w:br/>
            </w:r>
            <w:r w:rsidRPr="00BE1F35">
              <w:rPr>
                <w:rFonts w:eastAsia="Times New Roman" w:asciiTheme="majorHAnsi" w:hAnsiTheme="majorHAnsi" w:cstheme="majorHAnsi"/>
                <w:color w:val="000000"/>
                <w:sz w:val="22"/>
                <w:szCs w:val="22"/>
                <w:lang w:val="es-CO" w:eastAsia="es-CO"/>
              </w:rPr>
              <w:br/>
            </w: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02248EDB"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Gestionar la Estrategia de DTI / Direccionar estratégicamente la DTI</w:t>
            </w:r>
          </w:p>
        </w:tc>
      </w:tr>
      <w:tr w:rsidRPr="00855ECE" w:rsidR="00855ECE" w:rsidTr="00855ECE" w14:paraId="75F4038F"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5A5A9462"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52392958"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Evaluar y mejorar continuamente la cadena de valor DTI</w:t>
            </w:r>
          </w:p>
        </w:tc>
      </w:tr>
      <w:tr w:rsidRPr="00855ECE" w:rsidR="00855ECE" w:rsidTr="00855ECE" w14:paraId="6D34C3ED"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2D39890D"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553F01CC"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Definir y ejecutar el plan de cohesión y empoderamiento del talento humano</w:t>
            </w:r>
          </w:p>
        </w:tc>
      </w:tr>
      <w:tr w:rsidRPr="00855ECE" w:rsidR="00855ECE" w:rsidTr="00855ECE" w14:paraId="137F3F72"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1C4D4C9E"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17542E41"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 xml:space="preserve">Definir e implementar políticas y lineamientos que pertmitan la asignación flexible de la dedicación del talento humano </w:t>
            </w:r>
          </w:p>
        </w:tc>
      </w:tr>
      <w:tr w:rsidRPr="00855ECE" w:rsidR="00855ECE" w:rsidTr="00855ECE" w14:paraId="1D3CF9E5"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13B1A500"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dotted"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346EE466"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Generar de espacios de creación resiliente (aprender de los aciertos y desaciertos)</w:t>
            </w:r>
          </w:p>
        </w:tc>
      </w:tr>
      <w:tr w:rsidRPr="00855ECE" w:rsidR="00855ECE" w:rsidTr="00855ECE" w14:paraId="78BD2743" w14:textId="77777777">
        <w:trPr>
          <w:trHeight w:val="315"/>
        </w:trPr>
        <w:tc>
          <w:tcPr>
            <w:tcW w:w="2167" w:type="pct"/>
            <w:vMerge/>
            <w:tcBorders>
              <w:top w:val="single" w:color="CCCCCC" w:sz="6" w:space="0"/>
              <w:left w:val="single" w:color="125B93" w:sz="6" w:space="0"/>
              <w:bottom w:val="single" w:color="125B93" w:sz="6" w:space="0"/>
              <w:right w:val="single" w:color="125B93" w:sz="6" w:space="0"/>
            </w:tcBorders>
            <w:vAlign w:val="center"/>
            <w:hideMark/>
          </w:tcPr>
          <w:p w:rsidRPr="00BE1F35" w:rsidR="00855ECE" w:rsidP="00BE1F35" w:rsidRDefault="00855ECE" w14:paraId="474B7BB1" w14:textId="77777777">
            <w:pPr>
              <w:jc w:val="left"/>
              <w:rPr>
                <w:rFonts w:eastAsia="Times New Roman" w:asciiTheme="majorHAnsi" w:hAnsiTheme="majorHAnsi" w:cstheme="majorHAnsi"/>
                <w:color w:val="000000"/>
                <w:sz w:val="22"/>
                <w:szCs w:val="22"/>
                <w:lang w:val="es-CO" w:eastAsia="es-CO"/>
              </w:rPr>
            </w:pPr>
          </w:p>
        </w:tc>
        <w:tc>
          <w:tcPr>
            <w:tcW w:w="2833" w:type="pct"/>
            <w:tcBorders>
              <w:top w:val="single" w:color="CCCCCC" w:sz="6" w:space="0"/>
              <w:left w:val="single" w:color="CCCCCC" w:sz="6" w:space="0"/>
              <w:bottom w:val="single" w:color="000000" w:sz="6" w:space="0"/>
              <w:right w:val="dotted" w:color="000000" w:sz="6" w:space="0"/>
            </w:tcBorders>
            <w:tcMar>
              <w:top w:w="30" w:type="dxa"/>
              <w:left w:w="45" w:type="dxa"/>
              <w:bottom w:w="30" w:type="dxa"/>
              <w:right w:w="45" w:type="dxa"/>
            </w:tcMar>
            <w:vAlign w:val="bottom"/>
            <w:hideMark/>
          </w:tcPr>
          <w:p w:rsidRPr="00BE1F35" w:rsidR="00855ECE" w:rsidP="00BE1F35" w:rsidRDefault="00855ECE" w14:paraId="56B1A96A" w14:textId="77777777">
            <w:pPr>
              <w:jc w:val="left"/>
              <w:rPr>
                <w:rFonts w:eastAsia="Times New Roman" w:asciiTheme="majorHAnsi" w:hAnsiTheme="majorHAnsi" w:cstheme="majorHAnsi"/>
                <w:sz w:val="22"/>
                <w:szCs w:val="22"/>
                <w:lang w:val="es-CO" w:eastAsia="es-CO"/>
              </w:rPr>
            </w:pPr>
            <w:r w:rsidRPr="00BE1F35">
              <w:rPr>
                <w:rFonts w:eastAsia="Times New Roman" w:asciiTheme="majorHAnsi" w:hAnsiTheme="majorHAnsi" w:cstheme="majorHAnsi"/>
                <w:sz w:val="22"/>
                <w:szCs w:val="22"/>
                <w:lang w:val="es-CO" w:eastAsia="es-CO"/>
              </w:rPr>
              <w:t>Incorporar buenas prácticas en la gestión de TI</w:t>
            </w:r>
          </w:p>
        </w:tc>
      </w:tr>
    </w:tbl>
    <w:p w:rsidR="009439E9" w:rsidP="00C3492B" w:rsidRDefault="009439E9" w14:paraId="7635472F" w14:textId="77777777"/>
    <w:p w:rsidR="009439E9" w:rsidP="00C3492B" w:rsidRDefault="009439E9" w14:paraId="74F8BFDF" w14:textId="77777777"/>
    <w:p w:rsidR="009439E9" w:rsidP="00DD6875" w:rsidRDefault="006C04BC" w14:paraId="05E5C5AD" w14:textId="77777777">
      <w:pPr>
        <w:pStyle w:val="Heading2"/>
        <w:numPr>
          <w:ilvl w:val="0"/>
          <w:numId w:val="5"/>
        </w:numPr>
      </w:pPr>
      <w:bookmarkStart w:name="_Toc40431785" w:id="127"/>
      <w:r>
        <w:t>Alineación de la estrategia de TI con el plan sectorial.</w:t>
      </w:r>
      <w:bookmarkEnd w:id="127"/>
      <w:r>
        <w:t xml:space="preserve"> </w:t>
      </w:r>
    </w:p>
    <w:p w:rsidR="008414B9" w:rsidP="00C3492B" w:rsidRDefault="006C04BC" w14:paraId="7667A654" w14:textId="77777777">
      <w:r>
        <w:t xml:space="preserve">Los objetivos estratégicos de TI se encuentran alineados con los objetivos estratégicos del Instituto, lo cual </w:t>
      </w:r>
      <w:r w:rsidR="00BC52BA">
        <w:t xml:space="preserve">a su vez se definen orientados a aportar a los objetivos del sector </w:t>
      </w:r>
    </w:p>
    <w:p w:rsidR="008414B9" w:rsidP="00C3492B" w:rsidRDefault="008414B9" w14:paraId="12D024D3" w14:textId="77777777"/>
    <w:p w:rsidR="00BC52BA" w:rsidP="00C3492B" w:rsidRDefault="008414B9" w14:paraId="53D78BE2" w14:textId="27A48C73">
      <w:r>
        <w:t xml:space="preserve">A </w:t>
      </w:r>
      <w:r w:rsidR="001F74BC">
        <w:t>continuación,</w:t>
      </w:r>
      <w:r w:rsidR="00BC52BA">
        <w:t xml:space="preserve"> se presentan l</w:t>
      </w:r>
      <w:r w:rsidR="009B32AE">
        <w:t>a</w:t>
      </w:r>
      <w:r w:rsidR="00BC52BA">
        <w:t>s principales</w:t>
      </w:r>
      <w:r w:rsidR="009B32AE">
        <w:t xml:space="preserve"> estrategias sectoriales</w:t>
      </w:r>
      <w:r w:rsidR="00D77120">
        <w:t xml:space="preserve"> </w:t>
      </w:r>
      <w:r w:rsidR="007D31EE">
        <w:t xml:space="preserve">que están más relacionados con la misionalidad del Instituto. </w:t>
      </w:r>
    </w:p>
    <w:p w:rsidR="008414B9" w:rsidP="00C3492B" w:rsidRDefault="008414B9" w14:paraId="5D06C032" w14:textId="67081408"/>
    <w:p w:rsidR="00893B75" w:rsidP="00DD6875" w:rsidRDefault="00893B75" w14:paraId="45BB4BDF" w14:textId="22E9EE0D">
      <w:pPr>
        <w:pStyle w:val="Heading3"/>
        <w:numPr>
          <w:ilvl w:val="0"/>
          <w:numId w:val="63"/>
        </w:numPr>
      </w:pPr>
      <w:bookmarkStart w:name="_Toc40431786" w:id="128"/>
      <w:r>
        <w:t>Educación inicial de calidad para el desarrollo integral</w:t>
      </w:r>
      <w:bookmarkEnd w:id="128"/>
      <w:r>
        <w:t xml:space="preserve"> </w:t>
      </w:r>
    </w:p>
    <w:p w:rsidR="00EC156B" w:rsidP="00893B75" w:rsidRDefault="00EC156B" w14:paraId="7D7D56D4" w14:textId="77777777"/>
    <w:p w:rsidR="00893B75" w:rsidP="006C0782" w:rsidRDefault="00893B75" w14:paraId="3D5A7637" w14:textId="48F86D13">
      <w:r>
        <w:t>Avanzar progresivamente hacia una educación inicial con enfoque de atención integral, universal, gratuita y de calidad en los tres grados de preescolar en armonía con la normatividad y la política de Cero a Siempre.</w:t>
      </w:r>
    </w:p>
    <w:p w:rsidR="00893B75" w:rsidP="006C0782" w:rsidRDefault="00893B75" w14:paraId="5275EB67" w14:textId="77777777"/>
    <w:p w:rsidRPr="008E5A9A" w:rsidR="00893B75" w:rsidP="00DD6875" w:rsidRDefault="00893B75" w14:paraId="10D4BCF1" w14:textId="565D59B6">
      <w:pPr>
        <w:pStyle w:val="ListParagraph"/>
        <w:numPr>
          <w:ilvl w:val="0"/>
          <w:numId w:val="64"/>
        </w:numPr>
        <w:rPr>
          <w:b/>
        </w:rPr>
      </w:pPr>
      <w:r w:rsidRPr="008E5A9A">
        <w:rPr>
          <w:b/>
        </w:rPr>
        <w:t>Cualificación  del talento humano</w:t>
      </w:r>
    </w:p>
    <w:p w:rsidR="008E5A9A" w:rsidP="00DD6875" w:rsidRDefault="00893B75" w14:paraId="4B953D5C" w14:textId="77777777">
      <w:pPr>
        <w:pStyle w:val="ListParagraph"/>
        <w:numPr>
          <w:ilvl w:val="0"/>
          <w:numId w:val="65"/>
        </w:numPr>
      </w:pPr>
      <w:r>
        <w:t>Fortalecimiento pedagógico del talento humano para la formación de competencias básicas, transversales y socioemocionales</w:t>
      </w:r>
    </w:p>
    <w:p w:rsidR="008E5A9A" w:rsidP="00DD6875" w:rsidRDefault="00893B75" w14:paraId="336586F3" w14:textId="77777777">
      <w:pPr>
        <w:pStyle w:val="ListParagraph"/>
        <w:numPr>
          <w:ilvl w:val="0"/>
          <w:numId w:val="65"/>
        </w:numPr>
      </w:pPr>
      <w:r>
        <w:t>Vinculación de las familias y comunidades</w:t>
      </w:r>
    </w:p>
    <w:p w:rsidR="008E5A9A" w:rsidP="00DD6875" w:rsidRDefault="00893B75" w14:paraId="5CAB0AF6" w14:textId="77777777">
      <w:pPr>
        <w:pStyle w:val="ListParagraph"/>
        <w:numPr>
          <w:ilvl w:val="0"/>
          <w:numId w:val="65"/>
        </w:numPr>
      </w:pPr>
      <w:r>
        <w:t>Orientaciones técnicas sobre la educación en el hogar (rol de las familias)</w:t>
      </w:r>
    </w:p>
    <w:p w:rsidR="008E5A9A" w:rsidP="00DD6875" w:rsidRDefault="00893B75" w14:paraId="6610C598" w14:textId="77777777">
      <w:pPr>
        <w:pStyle w:val="ListParagraph"/>
        <w:numPr>
          <w:ilvl w:val="0"/>
          <w:numId w:val="65"/>
        </w:numPr>
      </w:pPr>
      <w:r>
        <w:t>Plataforma digital para acceder a conocimientos y compartir saberes</w:t>
      </w:r>
    </w:p>
    <w:p w:rsidR="008E5A9A" w:rsidP="00DD6875" w:rsidRDefault="00893B75" w14:paraId="1EC2296B" w14:textId="77777777">
      <w:pPr>
        <w:pStyle w:val="ListParagraph"/>
        <w:numPr>
          <w:ilvl w:val="0"/>
          <w:numId w:val="65"/>
        </w:numPr>
      </w:pPr>
      <w:r>
        <w:t>Sistema de seguimiento al desarrollo integral de la primera infancia</w:t>
      </w:r>
    </w:p>
    <w:p w:rsidR="008E5A9A" w:rsidP="00DD6875" w:rsidRDefault="00893B75" w14:paraId="271D4F12" w14:textId="77777777">
      <w:pPr>
        <w:pStyle w:val="ListParagraph"/>
        <w:numPr>
          <w:ilvl w:val="0"/>
          <w:numId w:val="65"/>
        </w:numPr>
      </w:pPr>
      <w:r>
        <w:t>Fortalecimiento del sistema de seguimiento niño a niño</w:t>
      </w:r>
    </w:p>
    <w:p w:rsidR="008414B9" w:rsidP="00DD6875" w:rsidRDefault="00893B75" w14:paraId="3BF556E4" w14:textId="32C41318">
      <w:pPr>
        <w:pStyle w:val="ListParagraph"/>
        <w:numPr>
          <w:ilvl w:val="0"/>
          <w:numId w:val="65"/>
        </w:numPr>
      </w:pPr>
      <w:r>
        <w:t>Sistema de seguimiento al talento humano</w:t>
      </w:r>
    </w:p>
    <w:p w:rsidR="003A087A" w:rsidP="006C0782" w:rsidRDefault="003A087A" w14:paraId="5B57E813" w14:textId="77777777"/>
    <w:p w:rsidR="004473F0" w:rsidP="00DD6875" w:rsidRDefault="00157760" w14:paraId="23AFBF99" w14:textId="77777777">
      <w:pPr>
        <w:pStyle w:val="Heading3"/>
        <w:numPr>
          <w:ilvl w:val="0"/>
          <w:numId w:val="63"/>
        </w:numPr>
      </w:pPr>
      <w:bookmarkStart w:name="_Toc40431787" w:id="129"/>
      <w:r w:rsidRPr="00157760">
        <w:t>Brindar educación con calidad y fomentar la permanencia en la educación inicial, preescolar, básica y media</w:t>
      </w:r>
      <w:bookmarkEnd w:id="129"/>
      <w:r w:rsidRPr="00157760">
        <w:br/>
      </w:r>
    </w:p>
    <w:p w:rsidR="00DF713C" w:rsidP="00DD6875" w:rsidRDefault="00157760" w14:paraId="01F5A44E" w14:textId="7D0FC564">
      <w:pPr>
        <w:pStyle w:val="ListParagraph"/>
        <w:numPr>
          <w:ilvl w:val="0"/>
          <w:numId w:val="64"/>
        </w:numPr>
      </w:pPr>
      <w:r w:rsidRPr="00DF713C">
        <w:rPr>
          <w:b/>
        </w:rPr>
        <w:t>Edu</w:t>
      </w:r>
      <w:r w:rsidR="00DF713C">
        <w:rPr>
          <w:b/>
        </w:rPr>
        <w:t>c</w:t>
      </w:r>
      <w:r w:rsidRPr="00DF713C">
        <w:rPr>
          <w:b/>
        </w:rPr>
        <w:t>ación inclusiva</w:t>
      </w:r>
      <w:r w:rsidRPr="00DF713C">
        <w:rPr>
          <w:b/>
        </w:rPr>
        <w:br/>
      </w:r>
    </w:p>
    <w:p w:rsidRPr="008B01B0" w:rsidR="008B01B0" w:rsidP="00DD6875" w:rsidRDefault="00157760" w14:paraId="621B30CB" w14:textId="77777777">
      <w:pPr>
        <w:pStyle w:val="ListParagraph"/>
        <w:numPr>
          <w:ilvl w:val="1"/>
          <w:numId w:val="64"/>
        </w:numPr>
        <w:rPr>
          <w:lang w:val="es-CO" w:eastAsia="es-CO"/>
        </w:rPr>
      </w:pPr>
      <w:r w:rsidRPr="006B6672">
        <w:t xml:space="preserve">Fortalecimiento de la atención desde la diferencia, </w:t>
      </w:r>
      <w:r w:rsidRPr="006B6672" w:rsidR="00CA44E7">
        <w:t>disminuyendo</w:t>
      </w:r>
      <w:r w:rsidRPr="006B6672">
        <w:t xml:space="preserve"> riesgos asociados a la deserción</w:t>
      </w:r>
    </w:p>
    <w:p w:rsidRPr="008B01B0" w:rsidR="008B01B0" w:rsidP="008B01B0" w:rsidRDefault="008B01B0" w14:paraId="5374240A" w14:textId="77777777">
      <w:pPr>
        <w:pStyle w:val="ListParagraph"/>
        <w:ind w:left="1440"/>
        <w:rPr>
          <w:lang w:val="es-CO" w:eastAsia="es-CO"/>
        </w:rPr>
      </w:pPr>
    </w:p>
    <w:p w:rsidRPr="00F40A4D" w:rsidR="00277415" w:rsidP="00DD6875" w:rsidRDefault="00157760" w14:paraId="41FC61B7" w14:textId="482BCD6A">
      <w:pPr>
        <w:pStyle w:val="ListParagraph"/>
        <w:numPr>
          <w:ilvl w:val="0"/>
          <w:numId w:val="64"/>
        </w:numPr>
        <w:rPr>
          <w:lang w:val="es-CO" w:eastAsia="es-CO"/>
        </w:rPr>
      </w:pPr>
      <w:r w:rsidRPr="00F40A4D">
        <w:rPr>
          <w:b/>
        </w:rPr>
        <w:t>Evaluación para aprendizajes de calidad</w:t>
      </w:r>
      <w:r w:rsidRPr="00F40A4D">
        <w:rPr>
          <w:lang w:val="es-CO" w:eastAsia="es-CO"/>
        </w:rPr>
        <w:br/>
      </w:r>
    </w:p>
    <w:p w:rsidRPr="00AC23BD" w:rsidR="00AC23BD" w:rsidP="00DD6875" w:rsidRDefault="00157760" w14:paraId="5EC13A3F" w14:textId="77777777">
      <w:pPr>
        <w:pStyle w:val="ListParagraph"/>
        <w:numPr>
          <w:ilvl w:val="1"/>
          <w:numId w:val="64"/>
        </w:numPr>
        <w:rPr>
          <w:lang w:val="es-CO" w:eastAsia="es-CO"/>
        </w:rPr>
      </w:pPr>
      <w:r w:rsidRPr="00AC23BD">
        <w:t>Fortalecimiento del Sistema Nacional de Evaluación</w:t>
      </w:r>
      <w:r w:rsidRPr="00AC23BD">
        <w:br/>
      </w:r>
      <w:r w:rsidRPr="00AC23BD">
        <w:t xml:space="preserve"> Integrar información proveniente de las pruebas externas, evaluación docente y autoevaluación institucional</w:t>
      </w:r>
    </w:p>
    <w:p w:rsidR="00AC23BD" w:rsidP="00DD6875" w:rsidRDefault="00157760" w14:paraId="1DEB7D80" w14:textId="77777777">
      <w:pPr>
        <w:pStyle w:val="ListParagraph"/>
        <w:numPr>
          <w:ilvl w:val="1"/>
          <w:numId w:val="64"/>
        </w:numPr>
        <w:rPr>
          <w:lang w:val="es-CO" w:eastAsia="es-CO"/>
        </w:rPr>
      </w:pPr>
      <w:r w:rsidRPr="00AC23BD">
        <w:rPr>
          <w:lang w:val="es-CO" w:eastAsia="es-CO"/>
        </w:rPr>
        <w:t>Rediseño de las pruebas saber</w:t>
      </w:r>
    </w:p>
    <w:p w:rsidR="00AC23BD" w:rsidP="00DD6875" w:rsidRDefault="00157760" w14:paraId="7FC4505E" w14:textId="77777777">
      <w:pPr>
        <w:pStyle w:val="ListParagraph"/>
        <w:numPr>
          <w:ilvl w:val="1"/>
          <w:numId w:val="64"/>
        </w:numPr>
        <w:rPr>
          <w:lang w:val="es-CO" w:eastAsia="es-CO"/>
        </w:rPr>
      </w:pPr>
      <w:r w:rsidRPr="00AC23BD">
        <w:rPr>
          <w:lang w:val="es-CO" w:eastAsia="es-CO"/>
        </w:rPr>
        <w:t>Prueba de lenguaje que evalúa habilidades de escritura</w:t>
      </w:r>
    </w:p>
    <w:p w:rsidR="00AC23BD" w:rsidP="00DD6875" w:rsidRDefault="00157760" w14:paraId="38A99DF7" w14:textId="77777777">
      <w:pPr>
        <w:pStyle w:val="ListParagraph"/>
        <w:numPr>
          <w:ilvl w:val="1"/>
          <w:numId w:val="64"/>
        </w:numPr>
        <w:rPr>
          <w:lang w:val="es-CO" w:eastAsia="es-CO"/>
        </w:rPr>
      </w:pPr>
      <w:r w:rsidRPr="00AC23BD">
        <w:rPr>
          <w:lang w:val="es-CO" w:eastAsia="es-CO"/>
        </w:rPr>
        <w:t>Prueba de competencias ciudadanas</w:t>
      </w:r>
      <w:r w:rsidRPr="00AC23BD" w:rsidR="00A10138">
        <w:rPr>
          <w:lang w:val="es-CO" w:eastAsia="es-CO"/>
        </w:rPr>
        <w:t xml:space="preserve"> </w:t>
      </w:r>
      <w:r w:rsidRPr="00AC23BD">
        <w:rPr>
          <w:lang w:val="es-CO" w:eastAsia="es-CO"/>
        </w:rPr>
        <w:t>cuestionario de competencias socioemocionales</w:t>
      </w:r>
    </w:p>
    <w:p w:rsidR="00AC23BD" w:rsidP="00DD6875" w:rsidRDefault="00157760" w14:paraId="0373ECBD" w14:textId="77777777">
      <w:pPr>
        <w:pStyle w:val="ListParagraph"/>
        <w:numPr>
          <w:ilvl w:val="1"/>
          <w:numId w:val="64"/>
        </w:numPr>
        <w:rPr>
          <w:lang w:val="es-CO" w:eastAsia="es-CO"/>
        </w:rPr>
      </w:pPr>
      <w:r w:rsidRPr="00AC23BD">
        <w:rPr>
          <w:lang w:val="es-CO" w:eastAsia="es-CO"/>
        </w:rPr>
        <w:t>Pruebas inclusivas para población con discapacidad</w:t>
      </w:r>
    </w:p>
    <w:p w:rsidR="00AC23BD" w:rsidP="00DD6875" w:rsidRDefault="00157760" w14:paraId="28373B78" w14:textId="77777777">
      <w:pPr>
        <w:pStyle w:val="ListParagraph"/>
        <w:numPr>
          <w:ilvl w:val="1"/>
          <w:numId w:val="64"/>
        </w:numPr>
        <w:rPr>
          <w:lang w:val="es-CO" w:eastAsia="es-CO"/>
        </w:rPr>
      </w:pPr>
      <w:r w:rsidRPr="00AC23BD">
        <w:rPr>
          <w:lang w:val="es-CO" w:eastAsia="es-CO"/>
        </w:rPr>
        <w:t>Aplicación anual de pruebas</w:t>
      </w:r>
    </w:p>
    <w:p w:rsidR="00403ED8" w:rsidP="00DD6875" w:rsidRDefault="00700A9B" w14:paraId="6478C7C9" w14:textId="77777777">
      <w:pPr>
        <w:pStyle w:val="ListParagraph"/>
        <w:numPr>
          <w:ilvl w:val="1"/>
          <w:numId w:val="64"/>
        </w:numPr>
        <w:rPr>
          <w:lang w:val="es-CO" w:eastAsia="es-CO"/>
        </w:rPr>
      </w:pPr>
      <w:r w:rsidRPr="00AC23BD">
        <w:rPr>
          <w:lang w:val="es-CO" w:eastAsia="es-CO"/>
        </w:rPr>
        <w:t>Fortalecimiento</w:t>
      </w:r>
      <w:r w:rsidRPr="00AC23BD" w:rsidR="00157760">
        <w:rPr>
          <w:lang w:val="es-CO" w:eastAsia="es-CO"/>
        </w:rPr>
        <w:t xml:space="preserve"> de los </w:t>
      </w:r>
      <w:r w:rsidRPr="00AC23BD">
        <w:rPr>
          <w:lang w:val="es-CO" w:eastAsia="es-CO"/>
        </w:rPr>
        <w:t>instrumentos</w:t>
      </w:r>
      <w:r w:rsidRPr="00AC23BD" w:rsidR="00157760">
        <w:rPr>
          <w:lang w:val="es-CO" w:eastAsia="es-CO"/>
        </w:rPr>
        <w:t xml:space="preserve"> de seguimiento al </w:t>
      </w:r>
      <w:r w:rsidRPr="00AC23BD">
        <w:rPr>
          <w:lang w:val="es-CO" w:eastAsia="es-CO"/>
        </w:rPr>
        <w:t>desempeño</w:t>
      </w:r>
      <w:r w:rsidRPr="00AC23BD" w:rsidR="00157760">
        <w:rPr>
          <w:lang w:val="es-CO" w:eastAsia="es-CO"/>
        </w:rPr>
        <w:t xml:space="preserve"> y mejoramiento de aprendizajes</w:t>
      </w:r>
      <w:r w:rsidRPr="00AC23BD" w:rsidR="00157760">
        <w:rPr>
          <w:lang w:val="es-CO" w:eastAsia="es-CO"/>
        </w:rPr>
        <w:br/>
      </w:r>
    </w:p>
    <w:p w:rsidR="00403ED8" w:rsidP="00403ED8" w:rsidRDefault="00403ED8" w14:paraId="62253769" w14:textId="77777777">
      <w:pPr>
        <w:pStyle w:val="ListParagraph"/>
        <w:ind w:left="1440"/>
        <w:rPr>
          <w:lang w:val="es-CO" w:eastAsia="es-CO"/>
        </w:rPr>
      </w:pPr>
    </w:p>
    <w:p w:rsidRPr="00596430" w:rsidR="00B45273" w:rsidP="00DD6875" w:rsidRDefault="00B45273" w14:paraId="3B947BEC" w14:textId="0895492F">
      <w:pPr>
        <w:pStyle w:val="ListParagraph"/>
        <w:numPr>
          <w:ilvl w:val="0"/>
          <w:numId w:val="63"/>
        </w:numPr>
        <w:rPr>
          <w:rFonts w:asciiTheme="majorHAnsi" w:hAnsiTheme="majorHAnsi"/>
          <w:color w:val="115995"/>
          <w:sz w:val="36"/>
          <w:szCs w:val="36"/>
        </w:rPr>
      </w:pPr>
      <w:r w:rsidRPr="00596430">
        <w:rPr>
          <w:rFonts w:asciiTheme="majorHAnsi" w:hAnsiTheme="majorHAnsi"/>
          <w:color w:val="115995"/>
          <w:sz w:val="36"/>
          <w:szCs w:val="36"/>
        </w:rPr>
        <w:t>Apuesta por una educación media con calidad y pertenencia para los jóvenes colombianos</w:t>
      </w:r>
    </w:p>
    <w:p w:rsidRPr="00B45273" w:rsidR="00B45273" w:rsidP="006C0782" w:rsidRDefault="00B45273" w14:paraId="4A62E407" w14:textId="77777777">
      <w:pPr>
        <w:rPr>
          <w:lang w:val="es-CO" w:eastAsia="es-CO"/>
        </w:rPr>
      </w:pPr>
    </w:p>
    <w:p w:rsidRPr="00F303A4" w:rsidR="00B45273" w:rsidP="00DD6875" w:rsidRDefault="00B45273" w14:paraId="4ED2AB78" w14:textId="2E7B0E91">
      <w:pPr>
        <w:pStyle w:val="ListParagraph"/>
        <w:numPr>
          <w:ilvl w:val="0"/>
          <w:numId w:val="66"/>
        </w:numPr>
        <w:rPr>
          <w:b/>
        </w:rPr>
      </w:pPr>
      <w:r w:rsidRPr="00F303A4">
        <w:rPr>
          <w:b/>
        </w:rPr>
        <w:t>Consolidación de competencias</w:t>
      </w:r>
    </w:p>
    <w:p w:rsidR="00942353" w:rsidP="00DD6875" w:rsidRDefault="00B45273" w14:paraId="39EE1273" w14:textId="77777777">
      <w:pPr>
        <w:pStyle w:val="ListParagraph"/>
        <w:numPr>
          <w:ilvl w:val="1"/>
          <w:numId w:val="64"/>
        </w:numPr>
        <w:rPr>
          <w:lang w:val="es-CO" w:eastAsia="es-CO"/>
        </w:rPr>
      </w:pPr>
      <w:r w:rsidRPr="00942353">
        <w:rPr>
          <w:lang w:val="es-CO" w:eastAsia="es-CO"/>
        </w:rPr>
        <w:t>Secuencia didáctica y guías docentes para la formación de competencias socioemocionales</w:t>
      </w:r>
    </w:p>
    <w:p w:rsidR="00942353" w:rsidP="00DD6875" w:rsidRDefault="00B45273" w14:paraId="7D09EEC7" w14:textId="77777777">
      <w:pPr>
        <w:pStyle w:val="ListParagraph"/>
        <w:numPr>
          <w:ilvl w:val="1"/>
          <w:numId w:val="64"/>
        </w:numPr>
        <w:rPr>
          <w:lang w:val="es-CO" w:eastAsia="es-CO"/>
        </w:rPr>
      </w:pPr>
      <w:r w:rsidRPr="00942353">
        <w:rPr>
          <w:lang w:val="es-CO" w:eastAsia="es-CO"/>
        </w:rPr>
        <w:t>Fortalecimiento de competencias matemáticas</w:t>
      </w:r>
    </w:p>
    <w:p w:rsidRPr="00942353" w:rsidR="00B45273" w:rsidP="00DD6875" w:rsidRDefault="00B45273" w14:paraId="285B172B" w14:textId="011A3D8F">
      <w:pPr>
        <w:pStyle w:val="ListParagraph"/>
        <w:numPr>
          <w:ilvl w:val="1"/>
          <w:numId w:val="64"/>
        </w:numPr>
        <w:rPr>
          <w:lang w:val="es-CO" w:eastAsia="es-CO"/>
        </w:rPr>
      </w:pPr>
      <w:r w:rsidRPr="00942353">
        <w:rPr>
          <w:lang w:val="es-CO" w:eastAsia="es-CO"/>
        </w:rPr>
        <w:t>Construcción de una política nacional de educación económica y financiera</w:t>
      </w:r>
    </w:p>
    <w:p w:rsidRPr="00B45273" w:rsidR="00B45273" w:rsidP="006C0782" w:rsidRDefault="00B45273" w14:paraId="49949345" w14:textId="77777777">
      <w:pPr>
        <w:rPr>
          <w:lang w:val="es-CO" w:eastAsia="es-CO"/>
        </w:rPr>
      </w:pPr>
    </w:p>
    <w:p w:rsidRPr="00F303A4" w:rsidR="00B45273" w:rsidP="00DD6875" w:rsidRDefault="00B45273" w14:paraId="63E293AC" w14:textId="6626063B">
      <w:pPr>
        <w:pStyle w:val="ListParagraph"/>
        <w:numPr>
          <w:ilvl w:val="0"/>
          <w:numId w:val="66"/>
        </w:numPr>
        <w:rPr>
          <w:b/>
        </w:rPr>
      </w:pPr>
      <w:r w:rsidRPr="00F303A4">
        <w:rPr>
          <w:b/>
        </w:rPr>
        <w:t xml:space="preserve"> Creación de un sistema de orientación socio-ocupacional</w:t>
      </w:r>
    </w:p>
    <w:p w:rsidR="00E54C55" w:rsidP="00DD6875" w:rsidRDefault="00B45273" w14:paraId="063DEE62" w14:textId="77777777">
      <w:pPr>
        <w:pStyle w:val="ListParagraph"/>
        <w:numPr>
          <w:ilvl w:val="1"/>
          <w:numId w:val="64"/>
        </w:numPr>
        <w:rPr>
          <w:lang w:val="es-CO" w:eastAsia="es-CO"/>
        </w:rPr>
      </w:pPr>
      <w:r w:rsidRPr="00E54C55">
        <w:rPr>
          <w:lang w:val="es-CO" w:eastAsia="es-CO"/>
        </w:rPr>
        <w:t>Sistema integrado al currículo</w:t>
      </w:r>
    </w:p>
    <w:p w:rsidRPr="00E54C55" w:rsidR="00B45273" w:rsidP="00DD6875" w:rsidRDefault="00B45273" w14:paraId="14732B25" w14:textId="20CD7CEA">
      <w:pPr>
        <w:pStyle w:val="ListParagraph"/>
        <w:numPr>
          <w:ilvl w:val="1"/>
          <w:numId w:val="64"/>
        </w:numPr>
        <w:rPr>
          <w:lang w:val="es-CO" w:eastAsia="es-CO"/>
        </w:rPr>
      </w:pPr>
      <w:r w:rsidRPr="00E54C55">
        <w:rPr>
          <w:lang w:val="es-CO" w:eastAsia="es-CO"/>
        </w:rPr>
        <w:t>Relacionamiento con la vocación productividad regional</w:t>
      </w:r>
    </w:p>
    <w:p w:rsidRPr="00B45273" w:rsidR="00B45273" w:rsidP="006C0782" w:rsidRDefault="00B45273" w14:paraId="214AF49F" w14:textId="77777777">
      <w:pPr>
        <w:rPr>
          <w:lang w:val="es-CO" w:eastAsia="es-CO"/>
        </w:rPr>
      </w:pPr>
    </w:p>
    <w:p w:rsidRPr="00F303A4" w:rsidR="00B45273" w:rsidP="00DD6875" w:rsidRDefault="00B45273" w14:paraId="53974ADB" w14:textId="22F5A261">
      <w:pPr>
        <w:pStyle w:val="ListParagraph"/>
        <w:numPr>
          <w:ilvl w:val="0"/>
          <w:numId w:val="66"/>
        </w:numPr>
        <w:rPr>
          <w:b/>
        </w:rPr>
      </w:pPr>
      <w:r w:rsidRPr="00F303A4">
        <w:rPr>
          <w:b/>
        </w:rPr>
        <w:t>Reenfoque de los programas de articulación</w:t>
      </w:r>
    </w:p>
    <w:p w:rsidRPr="00B45273" w:rsidR="00B45273" w:rsidP="00DD6875" w:rsidRDefault="00B45273" w14:paraId="6E1F9E41" w14:textId="77A07B92">
      <w:pPr>
        <w:pStyle w:val="ListParagraph"/>
        <w:numPr>
          <w:ilvl w:val="1"/>
          <w:numId w:val="64"/>
        </w:numPr>
        <w:rPr>
          <w:lang w:val="es-CO" w:eastAsia="es-CO"/>
        </w:rPr>
      </w:pPr>
      <w:r w:rsidRPr="00B45273">
        <w:rPr>
          <w:lang w:val="es-CO" w:eastAsia="es-CO"/>
        </w:rPr>
        <w:t>Propuesta de mejora de la estrategia de articulación</w:t>
      </w:r>
    </w:p>
    <w:p w:rsidRPr="00B45273" w:rsidR="00B45273" w:rsidP="00DD6875" w:rsidRDefault="00B45273" w14:paraId="4E0716A1" w14:textId="3502A05F">
      <w:pPr>
        <w:pStyle w:val="ListParagraph"/>
        <w:numPr>
          <w:ilvl w:val="1"/>
          <w:numId w:val="64"/>
        </w:numPr>
        <w:rPr>
          <w:lang w:val="es-CO" w:eastAsia="es-CO"/>
        </w:rPr>
      </w:pPr>
      <w:r w:rsidRPr="00B45273">
        <w:rPr>
          <w:lang w:val="es-CO" w:eastAsia="es-CO"/>
        </w:rPr>
        <w:t xml:space="preserve">Revisión de mejora de la </w:t>
      </w:r>
      <w:r w:rsidRPr="00B45273" w:rsidR="000C2AB5">
        <w:rPr>
          <w:lang w:val="es-CO" w:eastAsia="es-CO"/>
        </w:rPr>
        <w:t>estrategia</w:t>
      </w:r>
      <w:r w:rsidRPr="00B45273">
        <w:rPr>
          <w:lang w:val="es-CO" w:eastAsia="es-CO"/>
        </w:rPr>
        <w:t xml:space="preserve"> de articulación </w:t>
      </w:r>
    </w:p>
    <w:p w:rsidRPr="00277415" w:rsidR="00157760" w:rsidP="00DD6875" w:rsidRDefault="00B45273" w14:paraId="327B1D62" w14:textId="61266D3E">
      <w:pPr>
        <w:pStyle w:val="ListParagraph"/>
        <w:numPr>
          <w:ilvl w:val="1"/>
          <w:numId w:val="64"/>
        </w:numPr>
        <w:rPr>
          <w:lang w:val="es-CO" w:eastAsia="es-CO"/>
        </w:rPr>
      </w:pPr>
      <w:r w:rsidRPr="00B45273">
        <w:rPr>
          <w:lang w:val="es-CO" w:eastAsia="es-CO"/>
        </w:rPr>
        <w:t>Profundizar en estrategias generales</w:t>
      </w:r>
    </w:p>
    <w:p w:rsidRPr="000C2AB5" w:rsidR="00157760" w:rsidP="000C2AB5" w:rsidRDefault="00157760" w14:paraId="47F8DE9E" w14:textId="77777777">
      <w:pPr>
        <w:pStyle w:val="ListParagraph"/>
        <w:ind w:left="1440"/>
        <w:rPr>
          <w:lang w:val="es-CO" w:eastAsia="es-CO"/>
        </w:rPr>
      </w:pPr>
    </w:p>
    <w:p w:rsidRPr="005E499E" w:rsidR="005E499E" w:rsidP="00DD6875" w:rsidRDefault="005E499E" w14:paraId="33F4E18A" w14:textId="4193C111">
      <w:pPr>
        <w:pStyle w:val="ListParagraph"/>
        <w:numPr>
          <w:ilvl w:val="0"/>
          <w:numId w:val="67"/>
        </w:numPr>
        <w:rPr>
          <w:rFonts w:asciiTheme="majorHAnsi" w:hAnsiTheme="majorHAnsi"/>
          <w:color w:val="115995"/>
          <w:sz w:val="36"/>
          <w:szCs w:val="36"/>
        </w:rPr>
      </w:pPr>
      <w:r w:rsidRPr="005E499E">
        <w:rPr>
          <w:rFonts w:asciiTheme="majorHAnsi" w:hAnsiTheme="majorHAnsi"/>
          <w:color w:val="115995"/>
          <w:sz w:val="36"/>
          <w:szCs w:val="36"/>
        </w:rPr>
        <w:t>Apuesta para impulsar una educación superior incluyente y de calidad</w:t>
      </w:r>
    </w:p>
    <w:p w:rsidR="005E499E" w:rsidP="005E499E" w:rsidRDefault="005E499E" w14:paraId="547D3F80" w14:textId="77777777"/>
    <w:p w:rsidR="005E499E" w:rsidP="00DD6875" w:rsidRDefault="005E499E" w14:paraId="63F9FF91" w14:textId="2198DCB8">
      <w:pPr>
        <w:pStyle w:val="ListParagraph"/>
        <w:numPr>
          <w:ilvl w:val="0"/>
          <w:numId w:val="68"/>
        </w:numPr>
      </w:pPr>
      <w:r>
        <w:t>Cierre de brechas regionales y urbano-rurales</w:t>
      </w:r>
    </w:p>
    <w:p w:rsidR="005E499E" w:rsidP="00DD6875" w:rsidRDefault="005E499E" w14:paraId="08CE575D" w14:textId="00585205">
      <w:pPr>
        <w:pStyle w:val="ListParagraph"/>
        <w:numPr>
          <w:ilvl w:val="0"/>
          <w:numId w:val="70"/>
        </w:numPr>
        <w:ind w:left="1440"/>
      </w:pPr>
      <w:r>
        <w:t>Revisión y reenfoque de las alianzas rurales de educación y desarrollo</w:t>
      </w:r>
    </w:p>
    <w:p w:rsidR="005E499E" w:rsidP="00DD6875" w:rsidRDefault="005E499E" w14:paraId="6EFA3DA9" w14:textId="574F2EC1">
      <w:pPr>
        <w:pStyle w:val="ListParagraph"/>
        <w:numPr>
          <w:ilvl w:val="0"/>
          <w:numId w:val="70"/>
        </w:numPr>
        <w:ind w:left="1440"/>
      </w:pPr>
      <w:r>
        <w:t>Regionalización</w:t>
      </w:r>
    </w:p>
    <w:p w:rsidR="005E499E" w:rsidP="00DD6875" w:rsidRDefault="005E499E" w14:paraId="111C630D" w14:textId="13C19103">
      <w:pPr>
        <w:pStyle w:val="ListParagraph"/>
        <w:numPr>
          <w:ilvl w:val="0"/>
          <w:numId w:val="70"/>
        </w:numPr>
        <w:ind w:left="1440"/>
      </w:pPr>
      <w:r>
        <w:t>Oferta de programas virtuales y a distancia</w:t>
      </w:r>
    </w:p>
    <w:p w:rsidR="005E499E" w:rsidP="005E499E" w:rsidRDefault="005E499E" w14:paraId="09109782" w14:textId="77777777">
      <w:pPr>
        <w:ind w:left="720"/>
      </w:pPr>
    </w:p>
    <w:p w:rsidR="005E499E" w:rsidP="00DD6875" w:rsidRDefault="00A774B1" w14:paraId="5C910907" w14:textId="7DC025E5">
      <w:pPr>
        <w:pStyle w:val="ListParagraph"/>
        <w:numPr>
          <w:ilvl w:val="0"/>
          <w:numId w:val="69"/>
        </w:numPr>
      </w:pPr>
      <w:r>
        <w:t>Fortalecimiento</w:t>
      </w:r>
      <w:r w:rsidR="005E499E">
        <w:t xml:space="preserve"> del sistema de aseguramiento de la calidad</w:t>
      </w:r>
    </w:p>
    <w:p w:rsidR="005E499E" w:rsidP="00DD6875" w:rsidRDefault="005E499E" w14:paraId="4314313A" w14:textId="4F7ABB5A">
      <w:pPr>
        <w:pStyle w:val="ListParagraph"/>
        <w:numPr>
          <w:ilvl w:val="0"/>
          <w:numId w:val="71"/>
        </w:numPr>
        <w:ind w:left="1080"/>
      </w:pPr>
      <w:r>
        <w:t>Basado en resultados de aprendizaje</w:t>
      </w:r>
    </w:p>
    <w:p w:rsidR="005E499E" w:rsidP="00DD6875" w:rsidRDefault="005E499E" w14:paraId="78B1562F" w14:textId="32723A99">
      <w:pPr>
        <w:pStyle w:val="ListParagraph"/>
        <w:numPr>
          <w:ilvl w:val="0"/>
          <w:numId w:val="71"/>
        </w:numPr>
        <w:ind w:left="1080"/>
      </w:pPr>
      <w:r>
        <w:t>Reconocimiento de la diversidad IES y programas</w:t>
      </w:r>
    </w:p>
    <w:p w:rsidR="007D31EE" w:rsidP="00DD6875" w:rsidRDefault="005E499E" w14:paraId="4F827B02" w14:textId="61C992ED">
      <w:pPr>
        <w:pStyle w:val="ListParagraph"/>
        <w:numPr>
          <w:ilvl w:val="0"/>
          <w:numId w:val="71"/>
        </w:numPr>
        <w:ind w:left="1080"/>
      </w:pPr>
      <w:r>
        <w:t>Nueva plataforma tecnológica</w:t>
      </w:r>
    </w:p>
    <w:p w:rsidR="00B4071F" w:rsidP="00B4071F" w:rsidRDefault="00B4071F" w14:paraId="0D1678A6" w14:textId="77777777"/>
    <w:p w:rsidRPr="00D13FF2" w:rsidR="00D13FF2" w:rsidP="00DD6875" w:rsidRDefault="00D13FF2" w14:paraId="786F96EA" w14:textId="5567D478">
      <w:pPr>
        <w:pStyle w:val="ListParagraph"/>
        <w:numPr>
          <w:ilvl w:val="0"/>
          <w:numId w:val="67"/>
        </w:numPr>
        <w:rPr>
          <w:rFonts w:asciiTheme="majorHAnsi" w:hAnsiTheme="majorHAnsi"/>
          <w:color w:val="115995"/>
          <w:sz w:val="36"/>
          <w:szCs w:val="36"/>
        </w:rPr>
      </w:pPr>
      <w:r w:rsidRPr="00D13FF2">
        <w:rPr>
          <w:rFonts w:asciiTheme="majorHAnsi" w:hAnsiTheme="majorHAnsi"/>
          <w:color w:val="115995"/>
          <w:sz w:val="36"/>
          <w:szCs w:val="36"/>
        </w:rPr>
        <w:t>Alianza por la calidad y pertinencia de la educación y formación del talento humano</w:t>
      </w:r>
    </w:p>
    <w:p w:rsidRPr="00D13FF2" w:rsidR="00D13FF2" w:rsidP="00D0401A" w:rsidRDefault="00D13FF2" w14:paraId="6BFD88B0" w14:textId="77777777">
      <w:pPr>
        <w:pStyle w:val="ListParagraph"/>
        <w:rPr>
          <w:rFonts w:asciiTheme="majorHAnsi" w:hAnsiTheme="majorHAnsi"/>
          <w:color w:val="115995"/>
          <w:sz w:val="36"/>
          <w:szCs w:val="36"/>
        </w:rPr>
      </w:pPr>
    </w:p>
    <w:p w:rsidR="00D13FF2" w:rsidP="00DD6875" w:rsidRDefault="00D13FF2" w14:paraId="7871C78A" w14:textId="2FB7F4BC">
      <w:pPr>
        <w:pStyle w:val="ListParagraph"/>
        <w:numPr>
          <w:ilvl w:val="0"/>
          <w:numId w:val="69"/>
        </w:numPr>
      </w:pPr>
      <w:r>
        <w:t>Institucionalidad y gobernanza del SNC</w:t>
      </w:r>
    </w:p>
    <w:p w:rsidR="00D13FF2" w:rsidP="00DD6875" w:rsidRDefault="00D13FF2" w14:paraId="4000DFDC" w14:textId="22722A42">
      <w:pPr>
        <w:pStyle w:val="ListParagraph"/>
        <w:numPr>
          <w:ilvl w:val="0"/>
          <w:numId w:val="69"/>
        </w:numPr>
      </w:pPr>
      <w:r>
        <w:t>Marco Nacional de cualificaciones</w:t>
      </w:r>
    </w:p>
    <w:p w:rsidR="00D13FF2" w:rsidP="00DD6875" w:rsidRDefault="00D0401A" w14:paraId="7C98D5F5" w14:textId="603E3538">
      <w:pPr>
        <w:pStyle w:val="ListParagraph"/>
        <w:numPr>
          <w:ilvl w:val="0"/>
          <w:numId w:val="72"/>
        </w:numPr>
      </w:pPr>
      <w:r>
        <w:t>Reglamentación</w:t>
      </w:r>
      <w:r w:rsidR="00D13FF2">
        <w:t xml:space="preserve"> del MNC</w:t>
      </w:r>
    </w:p>
    <w:p w:rsidR="00D13FF2" w:rsidP="00DD6875" w:rsidRDefault="00D13FF2" w14:paraId="0E550C72" w14:textId="2661EBF1">
      <w:pPr>
        <w:pStyle w:val="ListParagraph"/>
        <w:numPr>
          <w:ilvl w:val="0"/>
          <w:numId w:val="73"/>
        </w:numPr>
      </w:pPr>
      <w:r>
        <w:t>Nuevos catálogos de c</w:t>
      </w:r>
      <w:r w:rsidR="00D0401A">
        <w:t>u</w:t>
      </w:r>
      <w:r>
        <w:t>alif</w:t>
      </w:r>
      <w:r w:rsidR="00D0401A">
        <w:t>ica</w:t>
      </w:r>
      <w:r>
        <w:t>ciones en sectores estratégicos</w:t>
      </w:r>
    </w:p>
    <w:p w:rsidR="00D13FF2" w:rsidP="00DD6875" w:rsidRDefault="00D13FF2" w14:paraId="6FCB2F61" w14:textId="795CB3E1">
      <w:pPr>
        <w:pStyle w:val="ListParagraph"/>
        <w:numPr>
          <w:ilvl w:val="0"/>
          <w:numId w:val="73"/>
        </w:numPr>
      </w:pPr>
      <w:r>
        <w:t>Dinamizar espacios de interacción con el sector político</w:t>
      </w:r>
    </w:p>
    <w:p w:rsidR="00D13FF2" w:rsidP="00D13FF2" w:rsidRDefault="00D13FF2" w14:paraId="60E57E65" w14:textId="77777777">
      <w:pPr>
        <w:ind w:left="360"/>
      </w:pPr>
    </w:p>
    <w:p w:rsidR="00D13FF2" w:rsidP="00DD6875" w:rsidRDefault="00D13FF2" w14:paraId="5F2EC0BB" w14:textId="21DCEDF5">
      <w:pPr>
        <w:pStyle w:val="ListParagraph"/>
        <w:numPr>
          <w:ilvl w:val="0"/>
          <w:numId w:val="69"/>
        </w:numPr>
      </w:pPr>
      <w:r>
        <w:t>Movilidad educativa y formativa</w:t>
      </w:r>
    </w:p>
    <w:p w:rsidR="00D13FF2" w:rsidP="00DD6875" w:rsidRDefault="000325A5" w14:paraId="1FA4B02F" w14:textId="6DC5533E">
      <w:pPr>
        <w:pStyle w:val="ListParagraph"/>
        <w:numPr>
          <w:ilvl w:val="0"/>
          <w:numId w:val="74"/>
        </w:numPr>
      </w:pPr>
      <w:r>
        <w:t>E</w:t>
      </w:r>
      <w:r w:rsidR="00D13FF2">
        <w:t>squema de movilidad para facilitar la progresión, el reconocimiento de aprendizajes y competencias</w:t>
      </w:r>
    </w:p>
    <w:p w:rsidR="00D13FF2" w:rsidP="00DD6875" w:rsidRDefault="00D13FF2" w14:paraId="0C07C448" w14:textId="4440175E">
      <w:pPr>
        <w:pStyle w:val="ListParagraph"/>
        <w:numPr>
          <w:ilvl w:val="0"/>
          <w:numId w:val="69"/>
        </w:numPr>
      </w:pPr>
      <w:r>
        <w:t>Aseguramiento de la calidad</w:t>
      </w:r>
    </w:p>
    <w:p w:rsidR="00D13FF2" w:rsidP="00DD6875" w:rsidRDefault="00D13FF2" w14:paraId="2101C364" w14:textId="5443AB57">
      <w:pPr>
        <w:pStyle w:val="ListParagraph"/>
        <w:numPr>
          <w:ilvl w:val="0"/>
          <w:numId w:val="75"/>
        </w:numPr>
      </w:pPr>
      <w:r>
        <w:t>Proceso colegiado, entre Min Educación y Min Trabajo</w:t>
      </w:r>
    </w:p>
    <w:p w:rsidR="00D13FF2" w:rsidP="00DD6875" w:rsidRDefault="00D13FF2" w14:paraId="5BB1A6DF" w14:textId="4310FA94">
      <w:pPr>
        <w:pStyle w:val="ListParagraph"/>
        <w:numPr>
          <w:ilvl w:val="0"/>
          <w:numId w:val="75"/>
        </w:numPr>
      </w:pPr>
      <w:r>
        <w:t>Reglamentación de condiciones para habilitar instituciones y programas de formación para el trabajo y definir los mecanismos de aseguramiento de calidad de esta oferta</w:t>
      </w:r>
    </w:p>
    <w:p w:rsidR="00BC52BA" w:rsidP="00DD6875" w:rsidRDefault="00D13FF2" w14:paraId="7EB48892" w14:textId="7D69CEA9">
      <w:pPr>
        <w:pStyle w:val="ListParagraph"/>
        <w:numPr>
          <w:ilvl w:val="0"/>
          <w:numId w:val="75"/>
        </w:numPr>
      </w:pPr>
      <w:r>
        <w:t>Reestructuración de los sistemas de información</w:t>
      </w:r>
    </w:p>
    <w:p w:rsidR="009439E9" w:rsidP="00C3492B" w:rsidRDefault="009439E9" w14:paraId="00082DE8" w14:textId="77777777"/>
    <w:p w:rsidR="009439E9" w:rsidP="00DD6875" w:rsidRDefault="006C04BC" w14:paraId="54D5D6AD" w14:textId="77777777">
      <w:pPr>
        <w:pStyle w:val="Heading2"/>
        <w:numPr>
          <w:ilvl w:val="0"/>
          <w:numId w:val="5"/>
        </w:numPr>
      </w:pPr>
      <w:bookmarkStart w:name="_Toc40431788" w:id="130"/>
      <w:r>
        <w:t>Alineación de la estrategia de TI con la estrategia del Instituto.</w:t>
      </w:r>
      <w:bookmarkEnd w:id="130"/>
      <w:r>
        <w:t xml:space="preserve"> </w:t>
      </w:r>
    </w:p>
    <w:p w:rsidR="009439E9" w:rsidP="00C3492B" w:rsidRDefault="006C04BC" w14:paraId="2A99956F" w14:textId="4E0444B3">
      <w:r>
        <w:t xml:space="preserve">Desde la formulación del Planeación Estratégica Institucional, la Tecnología y la Información se conciben como elementos fundamentales, </w:t>
      </w:r>
      <w:r w:rsidR="00357055">
        <w:t>esto</w:t>
      </w:r>
      <w:r>
        <w:t xml:space="preserve"> se evidencia en la misión donde se define como finalidad última de todos los esfuerzos institucionales: “</w:t>
      </w:r>
      <w:r>
        <w:rPr>
          <w:i/>
        </w:rPr>
        <w:t>brindar información para la toma de decisiones de política pública que contribuyan al mejoramiento de la calidad educativa de todos los ciudadanos</w:t>
      </w:r>
      <w:r>
        <w:t>”; adicionalmente la visión establece que el Instituto se apalanca en “</w:t>
      </w:r>
      <w:r>
        <w:rPr>
          <w:i/>
        </w:rPr>
        <w:t>el uso estratégico de tecnología de punta</w:t>
      </w:r>
      <w:r>
        <w:t xml:space="preserve">”; en esta misma línea, uno de los elementos fundamentales de la perspectiva de desarrollo organizacional es el “uso de tecnología”, en el cual se define como objetivo estratégico: </w:t>
      </w:r>
      <w:r>
        <w:rPr>
          <w:i/>
        </w:rPr>
        <w:t>“DO3. Incrementar el uso de la tecnología para mejorar y transformar el rol estratégico de la entidad, a través de soluciones a la medida en todas sus áreas”</w:t>
      </w:r>
      <w:r>
        <w:rPr>
          <w:color w:val="FFFFFF"/>
        </w:rPr>
        <w:t>. a tecnología</w:t>
      </w:r>
    </w:p>
    <w:p w:rsidR="009439E9" w:rsidP="00C3492B" w:rsidRDefault="009439E9" w14:paraId="610683D6" w14:textId="77777777"/>
    <w:p w:rsidR="009439E9" w:rsidP="00C3492B" w:rsidRDefault="006C04BC" w14:paraId="51FC91A4" w14:textId="508AB973">
      <w:r>
        <w:t xml:space="preserve">Atendiendo al reconocimiento del valor estratégico que las Tecnologías de Información tienen en el Instituto, la Dirección de Tecnología e Información formula este Plan Estratégico de Tecnología con el propósito de que sus esfuerzos e iniciativas aporten al logro de los objetivos institucionales. </w:t>
      </w:r>
      <w:r w:rsidR="00804E6C">
        <w:t xml:space="preserve"> </w:t>
      </w:r>
    </w:p>
    <w:p w:rsidR="00804E6C" w:rsidP="00C3492B" w:rsidRDefault="00804E6C" w14:paraId="74F95FBE" w14:textId="478E41A4"/>
    <w:p w:rsidR="009439E9" w:rsidP="00C3492B" w:rsidRDefault="009439E9" w14:paraId="0E48B7EC" w14:textId="77777777"/>
    <w:p w:rsidR="009439E9" w:rsidP="00DD6875" w:rsidRDefault="006C04BC" w14:paraId="07F96B32" w14:textId="77777777">
      <w:pPr>
        <w:pStyle w:val="Heading2"/>
        <w:numPr>
          <w:ilvl w:val="0"/>
          <w:numId w:val="15"/>
        </w:numPr>
      </w:pPr>
      <w:bookmarkStart w:name="_Toc40431789" w:id="131"/>
      <w:r>
        <w:t>Gobierno de TI.</w:t>
      </w:r>
      <w:bookmarkEnd w:id="131"/>
    </w:p>
    <w:p w:rsidR="009439E9" w:rsidP="00DD6875" w:rsidRDefault="006C04BC" w14:paraId="0692028F" w14:textId="1118F36C">
      <w:pPr>
        <w:pStyle w:val="Heading3"/>
        <w:numPr>
          <w:ilvl w:val="0"/>
          <w:numId w:val="17"/>
        </w:numPr>
      </w:pPr>
      <w:bookmarkStart w:name="_Toc40431790" w:id="132"/>
      <w:r>
        <w:t>Cadena de valor de TI.</w:t>
      </w:r>
      <w:bookmarkEnd w:id="132"/>
    </w:p>
    <w:p w:rsidR="0015652E" w:rsidP="00C3492B" w:rsidRDefault="0015652E" w14:paraId="4EA09F38" w14:textId="77777777"/>
    <w:p w:rsidR="009439E9" w:rsidP="00C3492B" w:rsidRDefault="006C04BC" w14:paraId="2A78CD91" w14:textId="61C5FBE6">
      <w:r>
        <w:t>El nuevo modelo de cadena de Valor de TI contempla las actividades que impulsan al fortalecimiento del Instituto a través de la Tecnología e Información, basado en la planeación estratégica del Instituto y su integración con las líneas estratégicas definidas para la Dirección de TI, entendida como un sistema de negocio que provee y es socia de las demás áreas del ICFES desde una visión sistémica.</w:t>
      </w:r>
    </w:p>
    <w:p w:rsidR="00123CC4" w:rsidP="00C3492B" w:rsidRDefault="00123CC4" w14:paraId="035D80EC" w14:textId="77777777"/>
    <w:p w:rsidR="009439E9" w:rsidP="00156D81" w:rsidRDefault="00156D81" w14:paraId="7772EE31" w14:textId="4BE9844C">
      <w:r>
        <w:t xml:space="preserve">Como se puede evidenciar en la </w:t>
      </w:r>
      <w:r>
        <w:fldChar w:fldCharType="begin"/>
      </w:r>
      <w:r>
        <w:instrText xml:space="preserve"> REF _Ref25790012 \h </w:instrText>
      </w:r>
      <w:r>
        <w:fldChar w:fldCharType="separate"/>
      </w:r>
      <w:r>
        <w:t xml:space="preserve">Ilustración </w:t>
      </w:r>
      <w:r>
        <w:rPr>
          <w:noProof/>
        </w:rPr>
        <w:t>22</w:t>
      </w:r>
      <w:r>
        <w:t xml:space="preserve"> </w:t>
      </w:r>
      <w:r w:rsidRPr="00A463D7">
        <w:t>Cadena de Valor de TI</w:t>
      </w:r>
      <w:r>
        <w:fldChar w:fldCharType="end"/>
      </w:r>
      <w:r w:rsidR="006C04BC">
        <w:t xml:space="preserve">, está definida desde la identificación de necesidades tecnológicas, incluyendo el diseño, desarrollo y/o adopción de soluciones tecnológicas, implementación e integración al Instituto; hasta su gestión de información y análisis de datos. </w:t>
      </w:r>
    </w:p>
    <w:p w:rsidR="009439E9" w:rsidP="00C3492B" w:rsidRDefault="009439E9" w14:paraId="0F28C8B0" w14:textId="77777777"/>
    <w:p w:rsidR="00123CC4" w:rsidP="00123CC4" w:rsidRDefault="006C04BC" w14:paraId="16D50D9D" w14:textId="77777777">
      <w:pPr>
        <w:keepNext/>
      </w:pPr>
      <w:r>
        <w:rPr>
          <w:noProof/>
          <w:lang w:val="es-CO" w:eastAsia="es-CO"/>
        </w:rPr>
        <w:drawing>
          <wp:inline distT="114300" distB="114300" distL="114300" distR="114300" wp14:anchorId="19859124" wp14:editId="341DC225">
            <wp:extent cx="6404610" cy="30353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6404610" cy="3035300"/>
                    </a:xfrm>
                    <a:prstGeom prst="rect">
                      <a:avLst/>
                    </a:prstGeom>
                    <a:ln/>
                  </pic:spPr>
                </pic:pic>
              </a:graphicData>
            </a:graphic>
          </wp:inline>
        </w:drawing>
      </w:r>
    </w:p>
    <w:p w:rsidR="009439E9" w:rsidP="00123CC4" w:rsidRDefault="00123CC4" w14:paraId="2AA7B738" w14:textId="5B8017E3">
      <w:pPr>
        <w:pStyle w:val="Caption"/>
      </w:pPr>
      <w:bookmarkStart w:name="_Ref25790012" w:id="133"/>
      <w:r>
        <w:t xml:space="preserve">Ilustración </w:t>
      </w:r>
      <w:r>
        <w:fldChar w:fldCharType="begin"/>
      </w:r>
      <w:r>
        <w:instrText xml:space="preserve"> SEQ Ilustración \* ARABIC </w:instrText>
      </w:r>
      <w:r>
        <w:fldChar w:fldCharType="separate"/>
      </w:r>
      <w:r w:rsidR="00BB1396">
        <w:rPr>
          <w:noProof/>
        </w:rPr>
        <w:t>22</w:t>
      </w:r>
      <w:r>
        <w:fldChar w:fldCharType="end"/>
      </w:r>
      <w:r>
        <w:t xml:space="preserve"> </w:t>
      </w:r>
      <w:r w:rsidRPr="00A463D7">
        <w:t>Cadena de Valor de TI</w:t>
      </w:r>
      <w:bookmarkEnd w:id="133"/>
    </w:p>
    <w:p w:rsidR="009439E9" w:rsidP="00C3492B" w:rsidRDefault="009439E9" w14:paraId="6F92CB38" w14:textId="77777777"/>
    <w:p w:rsidR="009439E9" w:rsidP="00C3492B" w:rsidRDefault="006C04BC" w14:paraId="6D8B2963" w14:textId="2304F834">
      <w:r>
        <w:t>Dicha cadena de valor está alineada a los procedimientos incluidos en el proceso</w:t>
      </w:r>
      <w:r w:rsidR="00707B7C">
        <w:t xml:space="preserve"> de</w:t>
      </w:r>
      <w:r>
        <w:t xml:space="preserve"> Gestión de Tecnología e Información del </w:t>
      </w:r>
      <w:r w:rsidR="00707B7C">
        <w:t>Sistema</w:t>
      </w:r>
      <w:r>
        <w:t xml:space="preserve"> de Gestión de Calidad del Instituto.</w:t>
      </w:r>
      <w:r w:rsidR="00155F17">
        <w:t xml:space="preserve"> Está cadena se espera sea formalizada en 2020.</w:t>
      </w:r>
    </w:p>
    <w:p w:rsidR="009439E9" w:rsidP="00C3492B" w:rsidRDefault="009439E9" w14:paraId="0EBFB986" w14:textId="77777777"/>
    <w:p w:rsidR="009439E9" w:rsidP="00C3492B" w:rsidRDefault="009439E9" w14:paraId="6C3CF536" w14:textId="77777777"/>
    <w:p w:rsidR="009439E9" w:rsidP="00DD6875" w:rsidRDefault="006C04BC" w14:paraId="799806E9" w14:textId="77777777">
      <w:pPr>
        <w:pStyle w:val="Heading3"/>
        <w:numPr>
          <w:ilvl w:val="0"/>
          <w:numId w:val="17"/>
        </w:numPr>
      </w:pPr>
      <w:bookmarkStart w:name="_Toc40431791" w:id="134"/>
      <w:r>
        <w:t>Indicadores y Riesgos.</w:t>
      </w:r>
      <w:bookmarkEnd w:id="134"/>
    </w:p>
    <w:p w:rsidR="009439E9" w:rsidP="00B87D11" w:rsidRDefault="006C04BC" w14:paraId="584E00DE" w14:textId="77777777">
      <w:pPr>
        <w:pStyle w:val="Heading4"/>
      </w:pPr>
      <w:bookmarkStart w:name="_Toc40431792" w:id="135"/>
      <w:r>
        <w:t>Indicadores</w:t>
      </w:r>
      <w:bookmarkEnd w:id="135"/>
    </w:p>
    <w:p w:rsidR="009439E9" w:rsidP="00C3492B" w:rsidRDefault="009439E9" w14:paraId="438437F7" w14:textId="77777777"/>
    <w:p w:rsidR="009439E9" w:rsidP="00C3492B" w:rsidRDefault="006C04BC" w14:paraId="4263C71D" w14:textId="223E60A1">
      <w:r>
        <w:t xml:space="preserve">Con el fin de determinar el nivel de logro que se alcance durante la vigencia 2020, se establece un conjunto de indicadores que apoyan las actividades de seguimiento en el desarrollo de la operación y la estrategia de la Dirección de tecnología e Información. </w:t>
      </w:r>
    </w:p>
    <w:p w:rsidR="009C1B1B" w:rsidP="00C3492B" w:rsidRDefault="009C1B1B" w14:paraId="4E0DB3E3" w14:textId="77777777"/>
    <w:p w:rsidR="009439E9" w:rsidP="00C3492B" w:rsidRDefault="006C04BC" w14:paraId="08DA68D9" w14:textId="16442D3B">
      <w:r>
        <w:t>Los indicadores de gestión planteados para la medición y control del cumplimiento de los objetivos propuestos para el proceso de Gestión de Tecnología e Información de relacionan en</w:t>
      </w:r>
      <w:r>
        <w:rPr>
          <w:rFonts w:ascii="Verdana" w:hAnsi="Verdana" w:eastAsia="Verdana" w:cs="Verdana"/>
          <w:sz w:val="22"/>
          <w:szCs w:val="22"/>
        </w:rPr>
        <w:t xml:space="preserve"> </w:t>
      </w:r>
      <w:r w:rsidR="00F351B5">
        <w:rPr>
          <w:rFonts w:ascii="Verdana" w:hAnsi="Verdana" w:eastAsia="Verdana" w:cs="Verdana"/>
          <w:sz w:val="22"/>
          <w:szCs w:val="22"/>
        </w:rPr>
        <w:t xml:space="preserve">la </w:t>
      </w:r>
      <w:r w:rsidR="00F351B5">
        <w:rPr>
          <w:rFonts w:ascii="Verdana" w:hAnsi="Verdana" w:eastAsia="Verdana" w:cs="Verdana"/>
          <w:sz w:val="22"/>
          <w:szCs w:val="22"/>
        </w:rPr>
        <w:fldChar w:fldCharType="begin"/>
      </w:r>
      <w:r w:rsidR="00F351B5">
        <w:rPr>
          <w:rFonts w:ascii="Verdana" w:hAnsi="Verdana" w:eastAsia="Verdana" w:cs="Verdana"/>
          <w:sz w:val="22"/>
          <w:szCs w:val="22"/>
        </w:rPr>
        <w:instrText xml:space="preserve"> REF _Ref25790099 \h </w:instrText>
      </w:r>
      <w:r w:rsidR="00F351B5">
        <w:rPr>
          <w:rFonts w:ascii="Verdana" w:hAnsi="Verdana" w:eastAsia="Verdana" w:cs="Verdana"/>
          <w:sz w:val="22"/>
          <w:szCs w:val="22"/>
        </w:rPr>
      </w:r>
      <w:r w:rsidR="00F351B5">
        <w:rPr>
          <w:rFonts w:ascii="Verdana" w:hAnsi="Verdana" w:eastAsia="Verdana" w:cs="Verdana"/>
          <w:sz w:val="22"/>
          <w:szCs w:val="22"/>
        </w:rPr>
        <w:fldChar w:fldCharType="separate"/>
      </w:r>
      <w:r w:rsidR="00F351B5">
        <w:t xml:space="preserve">Tabla </w:t>
      </w:r>
      <w:r w:rsidR="00F351B5">
        <w:rPr>
          <w:noProof/>
        </w:rPr>
        <w:t>15</w:t>
      </w:r>
      <w:r w:rsidR="00F351B5">
        <w:t xml:space="preserve"> Indicadores del Proceso de Gestión de Tecnología e Información</w:t>
      </w:r>
      <w:r w:rsidR="00F351B5">
        <w:rPr>
          <w:rFonts w:ascii="Verdana" w:hAnsi="Verdana" w:eastAsia="Verdana" w:cs="Verdana"/>
          <w:sz w:val="22"/>
          <w:szCs w:val="22"/>
        </w:rPr>
        <w:fldChar w:fldCharType="end"/>
      </w:r>
    </w:p>
    <w:p w:rsidR="009439E9" w:rsidP="00C3492B" w:rsidRDefault="009439E9" w14:paraId="3DF500FC" w14:textId="77777777"/>
    <w:p w:rsidR="00F351B5" w:rsidP="00F351B5" w:rsidRDefault="00F351B5" w14:paraId="64E294DB" w14:textId="580A4C1A">
      <w:pPr>
        <w:pStyle w:val="Caption"/>
        <w:keepNext/>
      </w:pPr>
      <w:bookmarkStart w:name="_Ref25790099" w:id="136"/>
      <w:r>
        <w:t xml:space="preserve">Tabla </w:t>
      </w:r>
      <w:r>
        <w:fldChar w:fldCharType="begin"/>
      </w:r>
      <w:r>
        <w:instrText xml:space="preserve"> SEQ Tabla \* ARABIC </w:instrText>
      </w:r>
      <w:r>
        <w:fldChar w:fldCharType="separate"/>
      </w:r>
      <w:r w:rsidR="00314B6D">
        <w:rPr>
          <w:noProof/>
        </w:rPr>
        <w:t>15</w:t>
      </w:r>
      <w:r>
        <w:fldChar w:fldCharType="end"/>
      </w:r>
      <w:r>
        <w:t xml:space="preserve"> Indicadores del Proceso de Gestión de Tecnología e Información</w:t>
      </w:r>
      <w:bookmarkEnd w:id="136"/>
    </w:p>
    <w:tbl>
      <w:tblPr>
        <w:tblStyle w:val="ListTable3-Accent1"/>
        <w:tblW w:w="9735" w:type="dxa"/>
        <w:tblLayout w:type="fixed"/>
        <w:tblLook w:val="0600" w:firstRow="0" w:lastRow="0" w:firstColumn="0" w:lastColumn="0" w:noHBand="1" w:noVBand="1"/>
      </w:tblPr>
      <w:tblGrid>
        <w:gridCol w:w="1935"/>
        <w:gridCol w:w="2775"/>
        <w:gridCol w:w="2580"/>
        <w:gridCol w:w="1455"/>
        <w:gridCol w:w="990"/>
      </w:tblGrid>
      <w:tr w:rsidR="009439E9" w:rsidTr="3336600A" w14:paraId="43D0BE14" w14:textId="77777777">
        <w:trPr>
          <w:trHeight w:val="620"/>
          <w:tblHeader/>
        </w:trPr>
        <w:tc>
          <w:tcPr>
            <w:tcW w:w="1935" w:type="dxa"/>
            <w:shd w:val="clear" w:color="auto" w:fill="1F497D" w:themeFill="text2"/>
          </w:tcPr>
          <w:p w:rsidRPr="009B239F" w:rsidR="009439E9" w:rsidP="00C3492B" w:rsidRDefault="006C04BC" w14:paraId="7B338734" w14:textId="77777777">
            <w:pPr>
              <w:rPr>
                <w:color w:val="FFFFFF" w:themeColor="background1"/>
              </w:rPr>
            </w:pPr>
            <w:r w:rsidRPr="009B239F">
              <w:rPr>
                <w:color w:val="FFFFFF" w:themeColor="background1"/>
              </w:rPr>
              <w:t>Indicador</w:t>
            </w:r>
          </w:p>
        </w:tc>
        <w:tc>
          <w:tcPr>
            <w:tcW w:w="2775" w:type="dxa"/>
            <w:shd w:val="clear" w:color="auto" w:fill="1F497D" w:themeFill="text2"/>
          </w:tcPr>
          <w:p w:rsidRPr="009B239F" w:rsidR="009439E9" w:rsidP="00C3492B" w:rsidRDefault="006C04BC" w14:paraId="02D6D6EC" w14:textId="77777777">
            <w:pPr>
              <w:rPr>
                <w:color w:val="FFFFFF" w:themeColor="background1"/>
              </w:rPr>
            </w:pPr>
            <w:r w:rsidRPr="009B239F">
              <w:rPr>
                <w:color w:val="FFFFFF" w:themeColor="background1"/>
              </w:rPr>
              <w:t>Objetivo Indicador</w:t>
            </w:r>
          </w:p>
        </w:tc>
        <w:tc>
          <w:tcPr>
            <w:tcW w:w="2580" w:type="dxa"/>
            <w:shd w:val="clear" w:color="auto" w:fill="1F497D" w:themeFill="text2"/>
          </w:tcPr>
          <w:p w:rsidRPr="009B239F" w:rsidR="009439E9" w:rsidP="00C3492B" w:rsidRDefault="006C04BC" w14:paraId="06FFC71F" w14:textId="77777777">
            <w:pPr>
              <w:rPr>
                <w:color w:val="FFFFFF" w:themeColor="background1"/>
              </w:rPr>
            </w:pPr>
            <w:r w:rsidRPr="009B239F">
              <w:rPr>
                <w:color w:val="FFFFFF" w:themeColor="background1"/>
              </w:rPr>
              <w:t>Fórmula</w:t>
            </w:r>
          </w:p>
        </w:tc>
        <w:tc>
          <w:tcPr>
            <w:tcW w:w="1455" w:type="dxa"/>
            <w:shd w:val="clear" w:color="auto" w:fill="1F497D" w:themeFill="text2"/>
          </w:tcPr>
          <w:p w:rsidRPr="009B239F" w:rsidR="009439E9" w:rsidP="00C3492B" w:rsidRDefault="006C04BC" w14:paraId="1D86AA43" w14:textId="77777777">
            <w:pPr>
              <w:rPr>
                <w:color w:val="FFFFFF" w:themeColor="background1"/>
              </w:rPr>
            </w:pPr>
            <w:r w:rsidRPr="009B239F">
              <w:rPr>
                <w:color w:val="FFFFFF" w:themeColor="background1"/>
              </w:rPr>
              <w:t>Periodicidad</w:t>
            </w:r>
          </w:p>
        </w:tc>
        <w:tc>
          <w:tcPr>
            <w:tcW w:w="990" w:type="dxa"/>
            <w:shd w:val="clear" w:color="auto" w:fill="1F497D" w:themeFill="text2"/>
          </w:tcPr>
          <w:p w:rsidRPr="009B239F" w:rsidR="009439E9" w:rsidP="00C3492B" w:rsidRDefault="006C04BC" w14:paraId="523E8713" w14:textId="77777777">
            <w:pPr>
              <w:rPr>
                <w:color w:val="FFFFFF" w:themeColor="background1"/>
              </w:rPr>
            </w:pPr>
            <w:r w:rsidRPr="009B239F">
              <w:rPr>
                <w:color w:val="FFFFFF" w:themeColor="background1"/>
              </w:rPr>
              <w:t>Meta</w:t>
            </w:r>
          </w:p>
        </w:tc>
      </w:tr>
      <w:tr w:rsidR="009439E9" w:rsidTr="3336600A" w14:paraId="66C02F0A" w14:textId="77777777">
        <w:trPr>
          <w:trHeight w:val="1820"/>
        </w:trPr>
        <w:tc>
          <w:tcPr>
            <w:tcW w:w="1935" w:type="dxa"/>
          </w:tcPr>
          <w:p w:rsidR="009439E9" w:rsidP="00C3492B" w:rsidRDefault="006C04BC" w14:paraId="3A18E314" w14:textId="77777777">
            <w:r>
              <w:t>Resolución de requerimientos de información</w:t>
            </w:r>
          </w:p>
        </w:tc>
        <w:tc>
          <w:tcPr>
            <w:tcW w:w="2775" w:type="dxa"/>
          </w:tcPr>
          <w:p w:rsidR="009439E9" w:rsidP="00C3492B" w:rsidRDefault="006C04BC" w14:paraId="67CC39A0" w14:textId="77777777">
            <w:r>
              <w:t>Medir la eficacia en la resolución de los requerimientos de información que se responden desde el grupo de operaciones</w:t>
            </w:r>
          </w:p>
        </w:tc>
        <w:tc>
          <w:tcPr>
            <w:tcW w:w="2580" w:type="dxa"/>
          </w:tcPr>
          <w:p w:rsidR="009439E9" w:rsidP="00C3492B" w:rsidRDefault="006C04BC" w14:paraId="20CB9448" w14:textId="77777777">
            <w:r>
              <w:t>Porcentaje de requerimientos de información solucionados dentro de los tiempos establecidos</w:t>
            </w:r>
          </w:p>
        </w:tc>
        <w:tc>
          <w:tcPr>
            <w:tcW w:w="1455" w:type="dxa"/>
          </w:tcPr>
          <w:p w:rsidR="009439E9" w:rsidP="00C3492B" w:rsidRDefault="006C04BC" w14:paraId="3D0449E0" w14:textId="77777777">
            <w:r>
              <w:t>Mensual</w:t>
            </w:r>
          </w:p>
        </w:tc>
        <w:tc>
          <w:tcPr>
            <w:tcW w:w="990" w:type="dxa"/>
          </w:tcPr>
          <w:p w:rsidR="009439E9" w:rsidP="00C3492B" w:rsidRDefault="006C04BC" w14:paraId="6892E74C" w14:textId="111DA4C3">
            <w:r>
              <w:t>9</w:t>
            </w:r>
            <w:r w:rsidR="7F2DEDF2">
              <w:t>0</w:t>
            </w:r>
            <w:r>
              <w:t>%</w:t>
            </w:r>
          </w:p>
        </w:tc>
      </w:tr>
      <w:tr w:rsidR="009439E9" w:rsidTr="3336600A" w14:paraId="4FA1C945" w14:textId="77777777">
        <w:trPr>
          <w:trHeight w:val="1560"/>
        </w:trPr>
        <w:tc>
          <w:tcPr>
            <w:tcW w:w="1935" w:type="dxa"/>
          </w:tcPr>
          <w:p w:rsidR="009439E9" w:rsidP="00C3492B" w:rsidRDefault="006C04BC" w14:paraId="75D98A11" w14:textId="77777777">
            <w:r>
              <w:t>Resolución de incidentes de información</w:t>
            </w:r>
          </w:p>
        </w:tc>
        <w:tc>
          <w:tcPr>
            <w:tcW w:w="2775" w:type="dxa"/>
          </w:tcPr>
          <w:p w:rsidR="009439E9" w:rsidP="00C3492B" w:rsidRDefault="006C04BC" w14:paraId="35929C8C" w14:textId="77777777">
            <w:r>
              <w:t>Medir la eficacia en la resolución de los incidentes de información que se responden desde el grupo de operaciones</w:t>
            </w:r>
          </w:p>
        </w:tc>
        <w:tc>
          <w:tcPr>
            <w:tcW w:w="2580" w:type="dxa"/>
          </w:tcPr>
          <w:p w:rsidR="009439E9" w:rsidP="00C3492B" w:rsidRDefault="006C04BC" w14:paraId="548C6FC4" w14:textId="77777777">
            <w:r>
              <w:t>Porcentaje de incidentes de información solucionados dentro de los tiempos establecidos</w:t>
            </w:r>
          </w:p>
        </w:tc>
        <w:tc>
          <w:tcPr>
            <w:tcW w:w="1455" w:type="dxa"/>
          </w:tcPr>
          <w:p w:rsidR="009439E9" w:rsidP="00C3492B" w:rsidRDefault="006C04BC" w14:paraId="2AA881EE" w14:textId="77777777">
            <w:r>
              <w:t>Mensual</w:t>
            </w:r>
          </w:p>
        </w:tc>
        <w:tc>
          <w:tcPr>
            <w:tcW w:w="990" w:type="dxa"/>
          </w:tcPr>
          <w:p w:rsidR="009439E9" w:rsidP="00C3492B" w:rsidRDefault="6A0535BF" w14:paraId="1D8D4521" w14:textId="1AD9E1F6">
            <w:r>
              <w:t>90</w:t>
            </w:r>
            <w:r w:rsidR="006C04BC">
              <w:t>%</w:t>
            </w:r>
          </w:p>
        </w:tc>
      </w:tr>
      <w:tr w:rsidR="009439E9" w:rsidTr="3336600A" w14:paraId="240FB061" w14:textId="77777777">
        <w:trPr>
          <w:trHeight w:val="1400"/>
        </w:trPr>
        <w:tc>
          <w:tcPr>
            <w:tcW w:w="1935" w:type="dxa"/>
          </w:tcPr>
          <w:p w:rsidR="009439E9" w:rsidP="00C3492B" w:rsidRDefault="006C04BC" w14:paraId="0CB34472" w14:textId="45BAD3D8">
            <w:r>
              <w:t>Seguimiento a Proyectos Estratégicos de l</w:t>
            </w:r>
            <w:r w:rsidR="386A6D91">
              <w:t>a</w:t>
            </w:r>
            <w:r>
              <w:t xml:space="preserve"> DTI</w:t>
            </w:r>
          </w:p>
        </w:tc>
        <w:tc>
          <w:tcPr>
            <w:tcW w:w="2775" w:type="dxa"/>
          </w:tcPr>
          <w:p w:rsidR="009439E9" w:rsidP="00C3492B" w:rsidRDefault="006C04BC" w14:paraId="54557DDD" w14:textId="6865D51E">
            <w:r>
              <w:t xml:space="preserve">Evaluar la eficacia en la gestión de los proyectos de tecnología </w:t>
            </w:r>
            <w:r w:rsidR="5BF63475">
              <w:t>e información</w:t>
            </w:r>
            <w:r>
              <w:t>.</w:t>
            </w:r>
          </w:p>
        </w:tc>
        <w:tc>
          <w:tcPr>
            <w:tcW w:w="2580" w:type="dxa"/>
          </w:tcPr>
          <w:p w:rsidR="009439E9" w:rsidP="00C3492B" w:rsidRDefault="006C04BC" w14:paraId="6ECA66D1" w14:textId="210BDEF0">
            <w:r>
              <w:t>Promedio del porcentaje de avance de los proyectos estratégicos de TI</w:t>
            </w:r>
          </w:p>
        </w:tc>
        <w:tc>
          <w:tcPr>
            <w:tcW w:w="1455" w:type="dxa"/>
          </w:tcPr>
          <w:p w:rsidR="009439E9" w:rsidP="00C3492B" w:rsidRDefault="006C04BC" w14:paraId="65D75077" w14:textId="77777777">
            <w:r>
              <w:t>Trimestral</w:t>
            </w:r>
          </w:p>
        </w:tc>
        <w:tc>
          <w:tcPr>
            <w:tcW w:w="990" w:type="dxa"/>
          </w:tcPr>
          <w:p w:rsidR="009439E9" w:rsidP="00C3492B" w:rsidRDefault="006C04BC" w14:paraId="1036DED8" w14:textId="4CF49814">
            <w:r>
              <w:t>9</w:t>
            </w:r>
            <w:r w:rsidR="5607E390">
              <w:t>0</w:t>
            </w:r>
            <w:r>
              <w:t>%</w:t>
            </w:r>
          </w:p>
        </w:tc>
      </w:tr>
      <w:tr w:rsidR="009439E9" w:rsidTr="3336600A" w14:paraId="50608F18" w14:textId="77777777">
        <w:trPr>
          <w:trHeight w:val="2100"/>
        </w:trPr>
        <w:tc>
          <w:tcPr>
            <w:tcW w:w="1935" w:type="dxa"/>
          </w:tcPr>
          <w:p w:rsidR="009439E9" w:rsidP="00C3492B" w:rsidRDefault="006C04BC" w14:paraId="08EE3DA7" w14:textId="77777777">
            <w:r>
              <w:t>Resolución de requerimientos de Servicios Tecnológicos y mesa de servicios</w:t>
            </w:r>
          </w:p>
        </w:tc>
        <w:tc>
          <w:tcPr>
            <w:tcW w:w="2775" w:type="dxa"/>
          </w:tcPr>
          <w:p w:rsidR="009439E9" w:rsidP="00C3492B" w:rsidRDefault="006C04BC" w14:paraId="36BFDCED" w14:textId="52BE89ED">
            <w:r>
              <w:t>Medir la eficacia en la resolución de los requerimientos de infraestructura y mesa de servicio (Niveles I y II</w:t>
            </w:r>
            <w:r w:rsidR="00DA1BC2">
              <w:t>) según</w:t>
            </w:r>
            <w:r>
              <w:t xml:space="preserve"> los acuerdos de nivel de servicio establecidos</w:t>
            </w:r>
          </w:p>
        </w:tc>
        <w:tc>
          <w:tcPr>
            <w:tcW w:w="2580" w:type="dxa"/>
          </w:tcPr>
          <w:p w:rsidR="009439E9" w:rsidP="00C3492B" w:rsidRDefault="006C04BC" w14:paraId="798B3ED8" w14:textId="77777777">
            <w:r>
              <w:t>Porcentaje de requerimientos de servicios tecnológicos y mesa de servicios solucionados dentro de los tiempos establecidos</w:t>
            </w:r>
          </w:p>
        </w:tc>
        <w:tc>
          <w:tcPr>
            <w:tcW w:w="1455" w:type="dxa"/>
          </w:tcPr>
          <w:p w:rsidR="009439E9" w:rsidP="00C3492B" w:rsidRDefault="006C04BC" w14:paraId="6DF6E0FF" w14:textId="77777777">
            <w:r>
              <w:t>Mensual</w:t>
            </w:r>
          </w:p>
        </w:tc>
        <w:tc>
          <w:tcPr>
            <w:tcW w:w="990" w:type="dxa"/>
          </w:tcPr>
          <w:p w:rsidR="009439E9" w:rsidP="00C3492B" w:rsidRDefault="006C04BC" w14:paraId="332292A5" w14:textId="2B663969">
            <w:r>
              <w:t>9</w:t>
            </w:r>
            <w:r w:rsidR="2360B088">
              <w:t>0</w:t>
            </w:r>
            <w:r>
              <w:t>%</w:t>
            </w:r>
          </w:p>
        </w:tc>
      </w:tr>
      <w:tr w:rsidR="009439E9" w:rsidTr="3336600A" w14:paraId="2279D281" w14:textId="77777777">
        <w:trPr>
          <w:trHeight w:val="1820"/>
        </w:trPr>
        <w:tc>
          <w:tcPr>
            <w:tcW w:w="1935" w:type="dxa"/>
          </w:tcPr>
          <w:p w:rsidR="009439E9" w:rsidP="3336600A" w:rsidRDefault="300DBC33" w14:paraId="235E6CAE" w14:textId="16ED6405">
            <w:pPr>
              <w:rPr>
                <w:rFonts w:ascii="Calibri" w:hAnsi="Calibri" w:eastAsiaTheme="minorEastAsia"/>
                <w:lang w:eastAsia="es-ES"/>
              </w:rPr>
            </w:pPr>
            <w:r>
              <w:t>Resolución de incidentes de Servicios Tecnológicos y mesa de servicios</w:t>
            </w:r>
          </w:p>
        </w:tc>
        <w:tc>
          <w:tcPr>
            <w:tcW w:w="2775" w:type="dxa"/>
          </w:tcPr>
          <w:p w:rsidR="009439E9" w:rsidP="00C3492B" w:rsidRDefault="006C04BC" w14:paraId="787C0455" w14:textId="77777777">
            <w:r>
              <w:t>Medir la eficacia en la resolución de los incidentes de infraestructura y mesa de servicio (Niveles I y II) según los acuerdos de nivel de servicio establecidos</w:t>
            </w:r>
          </w:p>
        </w:tc>
        <w:tc>
          <w:tcPr>
            <w:tcW w:w="2580" w:type="dxa"/>
          </w:tcPr>
          <w:p w:rsidR="009439E9" w:rsidP="00C3492B" w:rsidRDefault="006C04BC" w14:paraId="48BF28C4" w14:textId="77777777">
            <w:r>
              <w:t>Porcentaje de incidentes de servicios tecnológicos y mesa de servicios solucionados dentro de los tiempos establecidos</w:t>
            </w:r>
          </w:p>
        </w:tc>
        <w:tc>
          <w:tcPr>
            <w:tcW w:w="1455" w:type="dxa"/>
          </w:tcPr>
          <w:p w:rsidR="009439E9" w:rsidP="00C3492B" w:rsidRDefault="006C04BC" w14:paraId="688BB2A7" w14:textId="77777777">
            <w:r>
              <w:t>Mensual</w:t>
            </w:r>
          </w:p>
        </w:tc>
        <w:tc>
          <w:tcPr>
            <w:tcW w:w="990" w:type="dxa"/>
          </w:tcPr>
          <w:p w:rsidR="009439E9" w:rsidP="00C3492B" w:rsidRDefault="6E22272D" w14:paraId="5251AD7F" w14:textId="0A71F70A">
            <w:r>
              <w:t>9</w:t>
            </w:r>
            <w:r w:rsidR="006C04BC">
              <w:t>0%</w:t>
            </w:r>
          </w:p>
        </w:tc>
      </w:tr>
      <w:tr w:rsidR="009439E9" w:rsidTr="3336600A" w14:paraId="2186CED0" w14:textId="77777777">
        <w:trPr>
          <w:trHeight w:val="2100"/>
        </w:trPr>
        <w:tc>
          <w:tcPr>
            <w:tcW w:w="1935" w:type="dxa"/>
          </w:tcPr>
          <w:p w:rsidR="009439E9" w:rsidP="00C3492B" w:rsidRDefault="006C04BC" w14:paraId="368D71E2" w14:textId="77777777">
            <w:r>
              <w:t>Disponibilidad de los Servicios TI</w:t>
            </w:r>
          </w:p>
        </w:tc>
        <w:tc>
          <w:tcPr>
            <w:tcW w:w="2775" w:type="dxa"/>
          </w:tcPr>
          <w:p w:rsidR="009439E9" w:rsidP="00C3492B" w:rsidRDefault="006C04BC" w14:paraId="6B56CED4" w14:textId="77777777">
            <w:r>
              <w:t>Evaluar la disponibilidad en la prestación de los servicios de TI.</w:t>
            </w:r>
          </w:p>
        </w:tc>
        <w:tc>
          <w:tcPr>
            <w:tcW w:w="2580" w:type="dxa"/>
          </w:tcPr>
          <w:p w:rsidR="009439E9" w:rsidP="00C3492B" w:rsidRDefault="006C04BC" w14:paraId="7C499226" w14:textId="77777777">
            <w:r>
              <w:t>Promedio de la disponibilidad de los servicios de TI: Conectividad, Correo Electrónico, mesa de servicio, Carpetas Compartidas, FTP</w:t>
            </w:r>
          </w:p>
        </w:tc>
        <w:tc>
          <w:tcPr>
            <w:tcW w:w="1455" w:type="dxa"/>
          </w:tcPr>
          <w:p w:rsidR="009439E9" w:rsidP="00C3492B" w:rsidRDefault="006C04BC" w14:paraId="2D78B4D1" w14:textId="77777777">
            <w:r>
              <w:t>Trimestral</w:t>
            </w:r>
          </w:p>
        </w:tc>
        <w:tc>
          <w:tcPr>
            <w:tcW w:w="990" w:type="dxa"/>
          </w:tcPr>
          <w:p w:rsidR="009439E9" w:rsidP="3336600A" w:rsidRDefault="006C04BC" w14:paraId="0ABD76E4" w14:textId="1285FA8E">
            <w:pPr>
              <w:rPr>
                <w:b/>
                <w:bCs/>
              </w:rPr>
            </w:pPr>
            <w:r w:rsidRPr="3336600A">
              <w:rPr>
                <w:b/>
                <w:bCs/>
              </w:rPr>
              <w:t>9</w:t>
            </w:r>
            <w:r w:rsidRPr="3336600A" w:rsidR="4EA5E89E">
              <w:rPr>
                <w:b/>
                <w:bCs/>
              </w:rPr>
              <w:t>5</w:t>
            </w:r>
            <w:r w:rsidRPr="3336600A">
              <w:rPr>
                <w:b/>
                <w:bCs/>
              </w:rPr>
              <w:t>%</w:t>
            </w:r>
          </w:p>
        </w:tc>
      </w:tr>
      <w:tr w:rsidR="009439E9" w:rsidTr="3336600A" w14:paraId="2153B3C4" w14:textId="77777777">
        <w:trPr>
          <w:trHeight w:val="1560"/>
        </w:trPr>
        <w:tc>
          <w:tcPr>
            <w:tcW w:w="1935" w:type="dxa"/>
          </w:tcPr>
          <w:p w:rsidR="009439E9" w:rsidP="00C3492B" w:rsidRDefault="006C04BC" w14:paraId="3F3989D0" w14:textId="77777777">
            <w:r>
              <w:t>Calidad del producto entregado</w:t>
            </w:r>
          </w:p>
        </w:tc>
        <w:tc>
          <w:tcPr>
            <w:tcW w:w="2775" w:type="dxa"/>
          </w:tcPr>
          <w:p w:rsidR="009439E9" w:rsidP="00C3492B" w:rsidRDefault="006C04BC" w14:paraId="1D68B98C" w14:textId="77777777">
            <w:r>
              <w:t>Evaluar la calidad del software implementado por medio de la cantidad de defectos encontrados en ambiente de pruebas.</w:t>
            </w:r>
          </w:p>
        </w:tc>
        <w:tc>
          <w:tcPr>
            <w:tcW w:w="2580" w:type="dxa"/>
          </w:tcPr>
          <w:p w:rsidR="009439E9" w:rsidP="00C3492B" w:rsidRDefault="006C04BC" w14:paraId="55A2E030" w14:textId="77777777">
            <w:r>
              <w:t>Promedio de Historias de Usuario implementadas con máximo 3 defectos.</w:t>
            </w:r>
          </w:p>
        </w:tc>
        <w:tc>
          <w:tcPr>
            <w:tcW w:w="1455" w:type="dxa"/>
          </w:tcPr>
          <w:p w:rsidR="009439E9" w:rsidP="00C3492B" w:rsidRDefault="006C04BC" w14:paraId="647F7158" w14:textId="77777777">
            <w:r>
              <w:t>Mensual</w:t>
            </w:r>
          </w:p>
        </w:tc>
        <w:tc>
          <w:tcPr>
            <w:tcW w:w="990" w:type="dxa"/>
          </w:tcPr>
          <w:p w:rsidR="009439E9" w:rsidP="3336600A" w:rsidRDefault="006C04BC" w14:paraId="082C29FE" w14:textId="77777777">
            <w:pPr>
              <w:rPr>
                <w:b/>
                <w:bCs/>
              </w:rPr>
            </w:pPr>
            <w:r w:rsidRPr="3336600A">
              <w:rPr>
                <w:b/>
                <w:bCs/>
              </w:rPr>
              <w:t>90%</w:t>
            </w:r>
          </w:p>
        </w:tc>
      </w:tr>
      <w:tr w:rsidR="009439E9" w:rsidTr="3336600A" w14:paraId="3EC4D9B3" w14:textId="77777777">
        <w:trPr>
          <w:trHeight w:val="2100"/>
        </w:trPr>
        <w:tc>
          <w:tcPr>
            <w:tcW w:w="1935" w:type="dxa"/>
          </w:tcPr>
          <w:p w:rsidR="009439E9" w:rsidP="00C3492B" w:rsidRDefault="006C04BC" w14:paraId="23242C6A" w14:textId="77777777">
            <w:r>
              <w:t>Nivel de Implementación del Sistema de Gestión de Seguridad de la Información en el Icfes</w:t>
            </w:r>
          </w:p>
        </w:tc>
        <w:tc>
          <w:tcPr>
            <w:tcW w:w="2775" w:type="dxa"/>
          </w:tcPr>
          <w:p w:rsidR="009439E9" w:rsidP="00C3492B" w:rsidRDefault="006C04BC" w14:paraId="3DC8998D" w14:textId="77777777">
            <w:r>
              <w:t>Evaluar el porcentaje de implementación y avance del SGSI en el Icfes respecto al MSPI, de acuerdo con el instrumento de medición.</w:t>
            </w:r>
          </w:p>
        </w:tc>
        <w:tc>
          <w:tcPr>
            <w:tcW w:w="2580" w:type="dxa"/>
          </w:tcPr>
          <w:p w:rsidR="009439E9" w:rsidP="00C3492B" w:rsidRDefault="006C04BC" w14:paraId="53B79528" w14:textId="77777777">
            <w:r>
              <w:t>Resultado de la Evaluación de Efectividad de los Controles ISO 27001:2013 Anexo A (%)</w:t>
            </w:r>
          </w:p>
        </w:tc>
        <w:tc>
          <w:tcPr>
            <w:tcW w:w="1455" w:type="dxa"/>
          </w:tcPr>
          <w:p w:rsidR="009439E9" w:rsidP="00C3492B" w:rsidRDefault="006C04BC" w14:paraId="44E1FEB1" w14:textId="77777777">
            <w:r>
              <w:t>Semestral</w:t>
            </w:r>
          </w:p>
        </w:tc>
        <w:tc>
          <w:tcPr>
            <w:tcW w:w="990" w:type="dxa"/>
          </w:tcPr>
          <w:p w:rsidR="009439E9" w:rsidP="00C3492B" w:rsidRDefault="006C04BC" w14:paraId="2CF49A01" w14:textId="77777777">
            <w:r>
              <w:t>80%</w:t>
            </w:r>
          </w:p>
        </w:tc>
      </w:tr>
      <w:tr w:rsidR="009439E9" w:rsidTr="3336600A" w14:paraId="5F5B7CD1" w14:textId="77777777">
        <w:trPr>
          <w:trHeight w:val="1280"/>
        </w:trPr>
        <w:tc>
          <w:tcPr>
            <w:tcW w:w="1935" w:type="dxa"/>
          </w:tcPr>
          <w:p w:rsidR="009439E9" w:rsidP="00C3492B" w:rsidRDefault="006C04BC" w14:paraId="20E090DB" w14:textId="77777777">
            <w:r>
              <w:t>Satisfacción del Usuario respecto con los Servicios de TI</w:t>
            </w:r>
          </w:p>
        </w:tc>
        <w:tc>
          <w:tcPr>
            <w:tcW w:w="2775" w:type="dxa"/>
          </w:tcPr>
          <w:p w:rsidR="009439E9" w:rsidP="00C3492B" w:rsidRDefault="006C04BC" w14:paraId="6221D974" w14:textId="77777777">
            <w:r>
              <w:t>Evaluar el grado de satisfacción de los usuarios Icfes respecto a los Servicios de TI</w:t>
            </w:r>
          </w:p>
        </w:tc>
        <w:tc>
          <w:tcPr>
            <w:tcW w:w="2580" w:type="dxa"/>
          </w:tcPr>
          <w:p w:rsidR="009439E9" w:rsidP="00C3492B" w:rsidRDefault="006C04BC" w14:paraId="47A02450" w14:textId="77777777">
            <w:r>
              <w:t>Resultado encuesta de satisfacción a los Usuario ICFES (%)</w:t>
            </w:r>
          </w:p>
        </w:tc>
        <w:tc>
          <w:tcPr>
            <w:tcW w:w="1455" w:type="dxa"/>
          </w:tcPr>
          <w:p w:rsidR="009439E9" w:rsidP="00C3492B" w:rsidRDefault="006C04BC" w14:paraId="659DDD7D" w14:textId="77777777">
            <w:r>
              <w:t>Anual</w:t>
            </w:r>
          </w:p>
        </w:tc>
        <w:tc>
          <w:tcPr>
            <w:tcW w:w="990" w:type="dxa"/>
          </w:tcPr>
          <w:p w:rsidR="009439E9" w:rsidP="00C3492B" w:rsidRDefault="006C04BC" w14:paraId="7446E8BC" w14:textId="77777777">
            <w:r>
              <w:t>80%</w:t>
            </w:r>
          </w:p>
        </w:tc>
      </w:tr>
    </w:tbl>
    <w:p w:rsidR="009439E9" w:rsidP="00057458" w:rsidRDefault="006C04BC" w14:paraId="7C33EDA2" w14:textId="77777777">
      <w:pPr>
        <w:pStyle w:val="Heading4"/>
      </w:pPr>
      <w:bookmarkStart w:name="_Toc40431793" w:id="137"/>
      <w:r>
        <w:t>Riesgos</w:t>
      </w:r>
      <w:bookmarkEnd w:id="137"/>
    </w:p>
    <w:p w:rsidR="009439E9" w:rsidP="00C3492B" w:rsidRDefault="009439E9" w14:paraId="6F3060CD" w14:textId="77777777"/>
    <w:p w:rsidR="009439E9" w:rsidP="00C3492B" w:rsidRDefault="006C04BC" w14:paraId="18EF50B9" w14:textId="45CC99E1">
      <w:r>
        <w:t xml:space="preserve">Los riesgos de la Entidad se gestionan de acuerdo con la </w:t>
      </w:r>
      <w:r>
        <w:rPr>
          <w:i/>
        </w:rPr>
        <w:t>Guía para la Administración del Riesgo y el Diseño de controles en Entidades Públicas</w:t>
      </w:r>
      <w:r>
        <w:t xml:space="preserve"> de la Función Pública versión 2018, donde se establece la metodología para la identificación de lo</w:t>
      </w:r>
      <w:r w:rsidR="00451EF5">
        <w:t>s</w:t>
      </w:r>
      <w:r>
        <w:t xml:space="preserve"> riesgos, control y tratamiento, con base en lo contemplado en la norma ISO 31000.</w:t>
      </w:r>
    </w:p>
    <w:p w:rsidR="009439E9" w:rsidP="00C3492B" w:rsidRDefault="009439E9" w14:paraId="2FF877AA" w14:textId="77777777"/>
    <w:p w:rsidR="009439E9" w:rsidP="00C3492B" w:rsidRDefault="006C04BC" w14:paraId="6A137FE9" w14:textId="65A4639A">
      <w:r>
        <w:t xml:space="preserve">De acuerdo con lo anterior, los riesgos identificados en la Dirección de Tecnología e Información se presentan en </w:t>
      </w:r>
      <w:r w:rsidR="00491543">
        <w:t xml:space="preserve">la </w:t>
      </w:r>
      <w:r w:rsidR="00491543">
        <w:fldChar w:fldCharType="begin"/>
      </w:r>
      <w:r w:rsidR="00491543">
        <w:instrText xml:space="preserve"> REF _Ref25790287 \h </w:instrText>
      </w:r>
      <w:r w:rsidR="00491543">
        <w:fldChar w:fldCharType="separate"/>
      </w:r>
      <w:r w:rsidR="00491543">
        <w:t xml:space="preserve">Tabla </w:t>
      </w:r>
      <w:r w:rsidR="00491543">
        <w:rPr>
          <w:noProof/>
        </w:rPr>
        <w:t>16</w:t>
      </w:r>
      <w:r w:rsidR="00491543">
        <w:t xml:space="preserve"> Riesgos asociados a Tecnología e Información</w:t>
      </w:r>
      <w:r w:rsidR="00491543">
        <w:fldChar w:fldCharType="end"/>
      </w:r>
    </w:p>
    <w:p w:rsidR="009439E9" w:rsidP="00C3492B" w:rsidRDefault="009439E9" w14:paraId="091EEE9B" w14:textId="77777777"/>
    <w:p w:rsidR="00491543" w:rsidP="00491543" w:rsidRDefault="00491543" w14:paraId="081A9B60" w14:textId="372DAE17">
      <w:pPr>
        <w:pStyle w:val="Caption"/>
        <w:keepNext/>
      </w:pPr>
      <w:bookmarkStart w:name="_Ref25790287" w:id="138"/>
      <w:r>
        <w:t xml:space="preserve">Tabla </w:t>
      </w:r>
      <w:r>
        <w:fldChar w:fldCharType="begin"/>
      </w:r>
      <w:r>
        <w:instrText xml:space="preserve"> SEQ Tabla \* ARABIC </w:instrText>
      </w:r>
      <w:r>
        <w:fldChar w:fldCharType="separate"/>
      </w:r>
      <w:r w:rsidR="00314B6D">
        <w:rPr>
          <w:noProof/>
        </w:rPr>
        <w:t>16</w:t>
      </w:r>
      <w:r>
        <w:fldChar w:fldCharType="end"/>
      </w:r>
      <w:r>
        <w:t xml:space="preserve"> Riesgos asociados a Tecnología e Información</w:t>
      </w:r>
      <w:bookmarkEnd w:id="138"/>
    </w:p>
    <w:tbl>
      <w:tblPr>
        <w:tblStyle w:val="ListTable3-Accent1"/>
        <w:tblW w:w="9825" w:type="dxa"/>
        <w:tblLayout w:type="fixed"/>
        <w:tblLook w:val="0600" w:firstRow="0" w:lastRow="0" w:firstColumn="0" w:lastColumn="0" w:noHBand="1" w:noVBand="1"/>
      </w:tblPr>
      <w:tblGrid>
        <w:gridCol w:w="1740"/>
        <w:gridCol w:w="8085"/>
      </w:tblGrid>
      <w:tr w:rsidR="009439E9" w:rsidTr="7333E339" w14:paraId="7D266449" w14:textId="77777777">
        <w:trPr>
          <w:trHeight w:val="240"/>
          <w:tblHeader/>
        </w:trPr>
        <w:tc>
          <w:tcPr>
            <w:tcW w:w="1740" w:type="dxa"/>
            <w:shd w:val="clear" w:color="auto" w:fill="1F497D" w:themeFill="text2"/>
          </w:tcPr>
          <w:p w:rsidRPr="00491543" w:rsidR="009439E9" w:rsidP="00C3492B" w:rsidRDefault="006C04BC" w14:paraId="02B46570" w14:textId="77777777">
            <w:pPr>
              <w:rPr>
                <w:color w:val="FFFFFF" w:themeColor="background1"/>
              </w:rPr>
            </w:pPr>
            <w:r w:rsidRPr="00491543">
              <w:rPr>
                <w:color w:val="FFFFFF" w:themeColor="background1"/>
              </w:rPr>
              <w:t>Tipo de Riesgo</w:t>
            </w:r>
          </w:p>
        </w:tc>
        <w:tc>
          <w:tcPr>
            <w:tcW w:w="8085" w:type="dxa"/>
            <w:shd w:val="clear" w:color="auto" w:fill="1F497D" w:themeFill="text2"/>
          </w:tcPr>
          <w:p w:rsidRPr="00491543" w:rsidR="009439E9" w:rsidP="00C3492B" w:rsidRDefault="006C04BC" w14:paraId="5DA424D8" w14:textId="77777777">
            <w:pPr>
              <w:rPr>
                <w:color w:val="FFFFFF" w:themeColor="background1"/>
              </w:rPr>
            </w:pPr>
            <w:r w:rsidRPr="00491543">
              <w:rPr>
                <w:color w:val="FFFFFF" w:themeColor="background1"/>
              </w:rPr>
              <w:t>Riesgo, Causas, Afectación</w:t>
            </w:r>
          </w:p>
        </w:tc>
      </w:tr>
      <w:tr w:rsidR="009439E9" w:rsidTr="7333E339" w14:paraId="5B879CBD" w14:textId="77777777">
        <w:trPr>
          <w:trHeight w:val="3080"/>
        </w:trPr>
        <w:tc>
          <w:tcPr>
            <w:tcW w:w="1740" w:type="dxa"/>
          </w:tcPr>
          <w:p w:rsidR="009439E9" w:rsidP="00C3492B" w:rsidRDefault="006C04BC" w14:paraId="44E231FD" w14:textId="77777777">
            <w:r>
              <w:t>Gestión</w:t>
            </w:r>
          </w:p>
        </w:tc>
        <w:tc>
          <w:tcPr>
            <w:tcW w:w="8085" w:type="dxa"/>
          </w:tcPr>
          <w:p w:rsidR="009439E9" w:rsidP="009F383D" w:rsidRDefault="006C04BC" w14:paraId="34A49F49" w14:textId="77777777">
            <w:pPr>
              <w:jc w:val="both"/>
            </w:pPr>
            <w:r>
              <w:t>Diseño de servicios tecnológicos que no cumplen con los requerimientos del negocio y los objetivos estratégicos del Instituto por:</w:t>
            </w:r>
          </w:p>
          <w:p w:rsidR="009439E9" w:rsidP="009F383D" w:rsidRDefault="006C04BC" w14:paraId="2A7F8E56" w14:textId="77777777">
            <w:pPr>
              <w:jc w:val="both"/>
            </w:pPr>
            <w:r>
              <w:t>Mala interpretación del requerimiento por parte de los gerentes de cuenta y/o documentación insuficiente o ambigua por parte de los analistas de negocio cuando los usuarios de negocio solicitan nuevos desarrollos o ajustes a los sistemas de información</w:t>
            </w:r>
          </w:p>
          <w:p w:rsidR="009439E9" w:rsidP="009F383D" w:rsidRDefault="006C04BC" w14:paraId="7A843269" w14:textId="77777777">
            <w:pPr>
              <w:jc w:val="both"/>
            </w:pPr>
            <w:r>
              <w:t>Cambios extemporáneos solicitados por las áreas funcionales en los requerimientos que afectan el alcance de estos</w:t>
            </w:r>
          </w:p>
          <w:p w:rsidR="009439E9" w:rsidP="009F383D" w:rsidRDefault="006C04BC" w14:paraId="3C8ED6B0" w14:textId="77777777">
            <w:pPr>
              <w:jc w:val="both"/>
            </w:pPr>
            <w:r>
              <w:t>Definición e implementación de políticas, lineamientos de T.I., o, propuesta de soluciones no alineadas con la arquitectura empresarial actual por parte de los arquitectos de los dominios de T.I.</w:t>
            </w:r>
          </w:p>
          <w:p w:rsidR="009439E9" w:rsidP="009F383D" w:rsidRDefault="006C04BC" w14:paraId="4ECEF12F" w14:textId="77777777">
            <w:pPr>
              <w:jc w:val="both"/>
            </w:pPr>
            <w:r>
              <w:t>creando:</w:t>
            </w:r>
          </w:p>
          <w:p w:rsidR="009439E9" w:rsidP="009F383D" w:rsidRDefault="006C04BC" w14:paraId="74076A58" w14:textId="77777777">
            <w:pPr>
              <w:jc w:val="both"/>
            </w:pPr>
            <w:r>
              <w:t>Llamados de Atención, Reprocesos, Interrupción de la Operación o del Servicio</w:t>
            </w:r>
          </w:p>
        </w:tc>
      </w:tr>
      <w:tr w:rsidR="009439E9" w:rsidTr="7333E339" w14:paraId="5BEABC35" w14:textId="77777777">
        <w:trPr>
          <w:trHeight w:val="2840"/>
        </w:trPr>
        <w:tc>
          <w:tcPr>
            <w:tcW w:w="1740" w:type="dxa"/>
          </w:tcPr>
          <w:p w:rsidR="009439E9" w:rsidP="00C3492B" w:rsidRDefault="006C04BC" w14:paraId="7C94F8B7" w14:textId="77777777">
            <w:r>
              <w:t>Gestión</w:t>
            </w:r>
          </w:p>
        </w:tc>
        <w:tc>
          <w:tcPr>
            <w:tcW w:w="8085" w:type="dxa"/>
          </w:tcPr>
          <w:p w:rsidR="009439E9" w:rsidP="009F383D" w:rsidRDefault="006C04BC" w14:paraId="7A16808F" w14:textId="77777777">
            <w:pPr>
              <w:jc w:val="both"/>
            </w:pPr>
            <w:r>
              <w:t>Gestión inadecuada de la información crítica del instituto por:</w:t>
            </w:r>
          </w:p>
          <w:p w:rsidR="009439E9" w:rsidP="009F383D" w:rsidRDefault="006C04BC" w14:paraId="4C4EE65C" w14:textId="77777777">
            <w:pPr>
              <w:jc w:val="both"/>
            </w:pPr>
            <w:r>
              <w:t>Modificación manual de la información registrada en la base de datos de producción sin controles adecuados, por parte de los ingenieros que tienen acceso a la base de datos durante la operación.</w:t>
            </w:r>
          </w:p>
          <w:p w:rsidR="009439E9" w:rsidP="009F383D" w:rsidRDefault="006C04BC" w14:paraId="09E82D5E" w14:textId="77777777">
            <w:pPr>
              <w:jc w:val="both"/>
            </w:pPr>
            <w:r>
              <w:t>Desconocimiento del impacto y/o de las reglas del negocio al modificar la información por parte de los ingenieros que tienen acceso a la base de datos durante la operación.</w:t>
            </w:r>
          </w:p>
          <w:p w:rsidR="009439E9" w:rsidP="009F383D" w:rsidRDefault="006C04BC" w14:paraId="2B212FBD" w14:textId="77777777">
            <w:pPr>
              <w:jc w:val="both"/>
            </w:pPr>
            <w:r>
              <w:t>Baja prioridad a las funcionalidades relacionadas con la automatización y/o autogestión de los procesos de parametrización por parte de los usuarios finales en las mesas de trabajo de priorización que se realizan semanalmente</w:t>
            </w:r>
          </w:p>
          <w:p w:rsidR="009439E9" w:rsidP="009F383D" w:rsidRDefault="006C04BC" w14:paraId="33312F2A" w14:textId="77777777">
            <w:pPr>
              <w:jc w:val="both"/>
            </w:pPr>
            <w:r>
              <w:t>creando:</w:t>
            </w:r>
          </w:p>
          <w:p w:rsidR="009439E9" w:rsidP="009F383D" w:rsidRDefault="006C04BC" w14:paraId="00EB3F5E" w14:textId="77777777">
            <w:pPr>
              <w:jc w:val="both"/>
            </w:pPr>
            <w:r>
              <w:t>Pérdida de Credibilidad, Llamados de Atención, Reprocesos</w:t>
            </w:r>
          </w:p>
        </w:tc>
      </w:tr>
      <w:tr w:rsidR="009439E9" w:rsidTr="7333E339" w14:paraId="781CBB73" w14:textId="77777777">
        <w:trPr>
          <w:trHeight w:val="1640"/>
        </w:trPr>
        <w:tc>
          <w:tcPr>
            <w:tcW w:w="1740" w:type="dxa"/>
          </w:tcPr>
          <w:p w:rsidR="009439E9" w:rsidP="00C3492B" w:rsidRDefault="006C04BC" w14:paraId="57432CE6" w14:textId="77777777">
            <w:r>
              <w:t>Gestión</w:t>
            </w:r>
          </w:p>
        </w:tc>
        <w:tc>
          <w:tcPr>
            <w:tcW w:w="8085" w:type="dxa"/>
          </w:tcPr>
          <w:p w:rsidR="009439E9" w:rsidP="009F383D" w:rsidRDefault="006C04BC" w14:paraId="471E4B38" w14:textId="7EFC40DF">
            <w:pPr>
              <w:jc w:val="both"/>
            </w:pPr>
            <w:r>
              <w:t>Proyectos de T.I. con: retrasos, sobrecostos, baja calidad, y/o diseños inadecuados por:</w:t>
            </w:r>
          </w:p>
          <w:p w:rsidR="009439E9" w:rsidP="009F383D" w:rsidRDefault="006C04BC" w14:paraId="7038911C" w14:textId="77777777">
            <w:pPr>
              <w:jc w:val="both"/>
            </w:pPr>
            <w:r>
              <w:t>No implementación de la metodología adecuada de seguimiento y gestión de indicadores de los proyectos por parte del gerente de cuenta y/o los líderes de T.I. (DTI, SDA, SI) cuando realizan el seguimiento y control de la ejecución de proyectos de TI</w:t>
            </w:r>
          </w:p>
          <w:p w:rsidR="009439E9" w:rsidP="009F383D" w:rsidRDefault="006C04BC" w14:paraId="4523E358" w14:textId="77777777">
            <w:pPr>
              <w:jc w:val="both"/>
            </w:pPr>
            <w:r>
              <w:t>creando:</w:t>
            </w:r>
          </w:p>
          <w:p w:rsidR="009439E9" w:rsidP="009F383D" w:rsidRDefault="006C04BC" w14:paraId="0CD590B2" w14:textId="77777777">
            <w:pPr>
              <w:jc w:val="both"/>
            </w:pPr>
            <w:r>
              <w:t>Pérdidas Financieras, Pérdida de Credibilidad, Llamados de Atención, Reprocesos</w:t>
            </w:r>
          </w:p>
        </w:tc>
      </w:tr>
      <w:tr w:rsidR="009439E9" w:rsidTr="7333E339" w14:paraId="1BD9C585" w14:textId="77777777">
        <w:trPr>
          <w:trHeight w:val="4040"/>
        </w:trPr>
        <w:tc>
          <w:tcPr>
            <w:tcW w:w="1740" w:type="dxa"/>
          </w:tcPr>
          <w:p w:rsidR="009439E9" w:rsidP="00C3492B" w:rsidRDefault="006C04BC" w14:paraId="0150333A" w14:textId="77777777">
            <w:r>
              <w:t>Gestión</w:t>
            </w:r>
          </w:p>
        </w:tc>
        <w:tc>
          <w:tcPr>
            <w:tcW w:w="8085" w:type="dxa"/>
          </w:tcPr>
          <w:p w:rsidR="009439E9" w:rsidP="00810415" w:rsidRDefault="006C04BC" w14:paraId="7CC9E2B3" w14:textId="0CBA9AB7">
            <w:pPr>
              <w:jc w:val="both"/>
            </w:pPr>
            <w:r>
              <w:t>Indisponibilidad y/o intermitencia de los servicios de T.I. que no satisfacen por completo las necesidades de la entidad en términos de oportunidad, calidad, eficiencia y/o costos por:</w:t>
            </w:r>
          </w:p>
          <w:p w:rsidRPr="00A866DE" w:rsidR="00126D12" w:rsidP="00A866DE" w:rsidRDefault="006C04BC" w14:paraId="32E637B5" w14:textId="77777777">
            <w:pPr>
              <w:jc w:val="both"/>
            </w:pPr>
            <w:r w:rsidRPr="00A866DE">
              <w:t>Inadecuada planeación, ejecución y seguimiento a la renovación o adquisición de servicios y licenciamientos tecnológicos por parte del Líder de Servicios Tecnológicos, tiempo previo suficiente para renovar o adquirir lo requerido</w:t>
            </w:r>
          </w:p>
          <w:p w:rsidRPr="00A866DE" w:rsidR="00126D12" w:rsidP="00A866DE" w:rsidRDefault="006C04BC" w14:paraId="0F913AFF" w14:textId="77777777">
            <w:pPr>
              <w:jc w:val="both"/>
            </w:pPr>
            <w:r w:rsidRPr="00A866DE">
              <w:t>Incumplimiento de los ANS establecidos en los contratos por parte de los proveedores de servicios o licenciamientos tecnológicos cuando se presenta algún inconveniente con la prestación continua y de calidad de los servicios contratados.</w:t>
            </w:r>
          </w:p>
          <w:p w:rsidRPr="00A866DE" w:rsidR="009439E9" w:rsidP="00A866DE" w:rsidRDefault="006C04BC" w14:paraId="3715E97E" w14:textId="3CBBE6C7">
            <w:pPr>
              <w:jc w:val="both"/>
            </w:pPr>
            <w:r w:rsidRPr="00A866DE">
              <w:t>No definición del plan de continuidad de Tecnología (DRP) por parte de la Dirección de Tecnología e Información el cual se aplicaría ante un incidente de interrupción de la actividad de TI de manera que continúe la prestación de productos o servicios en los niveles predefinidos aceptables</w:t>
            </w:r>
          </w:p>
          <w:p w:rsidR="009439E9" w:rsidP="00810415" w:rsidRDefault="00126D12" w14:paraId="5EAB5D9D" w14:textId="444F7D3F">
            <w:pPr>
              <w:jc w:val="both"/>
            </w:pPr>
            <w:r>
              <w:t>C</w:t>
            </w:r>
            <w:r w:rsidR="006C04BC">
              <w:t>reando:</w:t>
            </w:r>
          </w:p>
          <w:p w:rsidRPr="00A866DE" w:rsidR="009439E9" w:rsidP="00A866DE" w:rsidRDefault="006C04BC" w14:paraId="6F333DE1" w14:textId="77777777">
            <w:r w:rsidRPr="00A866DE">
              <w:t>Pérdida de Credibilidad, Llamados de Atención, Interrupción de la Operación o del Servicio</w:t>
            </w:r>
          </w:p>
        </w:tc>
      </w:tr>
      <w:tr w:rsidR="009439E9" w:rsidTr="7333E339" w14:paraId="22244EFA" w14:textId="77777777">
        <w:trPr>
          <w:trHeight w:val="2600"/>
        </w:trPr>
        <w:tc>
          <w:tcPr>
            <w:tcW w:w="1740" w:type="dxa"/>
          </w:tcPr>
          <w:p w:rsidR="009439E9" w:rsidP="00C3492B" w:rsidRDefault="006C04BC" w14:paraId="0C7B3EA2" w14:textId="77777777">
            <w:r>
              <w:t>Gestión</w:t>
            </w:r>
          </w:p>
        </w:tc>
        <w:tc>
          <w:tcPr>
            <w:tcW w:w="8085" w:type="dxa"/>
          </w:tcPr>
          <w:p w:rsidR="009439E9" w:rsidP="009F383D" w:rsidRDefault="006C04BC" w14:paraId="6F1E92FB" w14:textId="77777777">
            <w:pPr>
              <w:jc w:val="both"/>
            </w:pPr>
            <w:r>
              <w:t>Despliegues en producción de mantenimientos o mejoras que puedan afectar la funcionalidad de los sistemas misionales por:</w:t>
            </w:r>
          </w:p>
          <w:p w:rsidR="009439E9" w:rsidP="009F383D" w:rsidRDefault="006C04BC" w14:paraId="02F9A7FD" w14:textId="77777777">
            <w:pPr>
              <w:jc w:val="both"/>
            </w:pPr>
            <w:r>
              <w:t>Cambios de último momento solicitados por las áreas misionales, antes de realizar el paso a producción de la funcionalidad, sin analizar el impacto que puede tener en otras funcionalidades.</w:t>
            </w:r>
          </w:p>
          <w:p w:rsidR="009439E9" w:rsidP="009F383D" w:rsidRDefault="006C04BC" w14:paraId="3EAE51AD" w14:textId="77777777">
            <w:pPr>
              <w:jc w:val="both"/>
            </w:pPr>
            <w:r>
              <w:t>: Paso a producción de ajustes realizados a los Sistemas de Información por parte del equipo de desarrollo, cuando el grupo de calidad no ha hecho la verificación completa de la versión a liberar.</w:t>
            </w:r>
          </w:p>
          <w:p w:rsidR="009439E9" w:rsidP="009F383D" w:rsidRDefault="006C04BC" w14:paraId="40803F9A" w14:textId="77777777">
            <w:pPr>
              <w:jc w:val="both"/>
            </w:pPr>
            <w:r>
              <w:t>creando:</w:t>
            </w:r>
          </w:p>
          <w:p w:rsidR="009439E9" w:rsidP="009F383D" w:rsidRDefault="006C04BC" w14:paraId="1314DB0D" w14:textId="77777777">
            <w:pPr>
              <w:jc w:val="both"/>
            </w:pPr>
            <w:r>
              <w:t>Pérdida de Credibilidad, Reprocesos, Interrupción de la Operación o del Servicio</w:t>
            </w:r>
          </w:p>
        </w:tc>
      </w:tr>
      <w:tr w:rsidR="009439E9" w:rsidTr="7333E339" w14:paraId="17F9BF3C" w14:textId="77777777">
        <w:trPr>
          <w:trHeight w:val="2120"/>
        </w:trPr>
        <w:tc>
          <w:tcPr>
            <w:tcW w:w="1740" w:type="dxa"/>
          </w:tcPr>
          <w:p w:rsidR="009439E9" w:rsidP="00C3492B" w:rsidRDefault="006C04BC" w14:paraId="65F68AB6" w14:textId="77777777">
            <w:r>
              <w:t>Gestión</w:t>
            </w:r>
          </w:p>
        </w:tc>
        <w:tc>
          <w:tcPr>
            <w:tcW w:w="8085" w:type="dxa"/>
          </w:tcPr>
          <w:p w:rsidR="009439E9" w:rsidP="009F383D" w:rsidRDefault="006C04BC" w14:paraId="3E34434E" w14:textId="77777777">
            <w:pPr>
              <w:jc w:val="both"/>
            </w:pPr>
            <w:r>
              <w:t>Subdimensionamiento de los recursos de tecnología requeridos para la implementación técnica de la prueba. por:</w:t>
            </w:r>
          </w:p>
          <w:p w:rsidR="009439E9" w:rsidP="009F383D" w:rsidRDefault="006C04BC" w14:paraId="7606E358" w14:textId="77777777">
            <w:pPr>
              <w:jc w:val="both"/>
            </w:pPr>
            <w:r>
              <w:t>Inadecuada apropiación y entendimiento de los requerimientos técnicos de la prueba por parte de los Gerentes de Operaciones y Servicios Tecnológicos cuando hacen la proyección de lo requerido a nivel de infraestructura para atender la prueba.</w:t>
            </w:r>
          </w:p>
          <w:p w:rsidR="009439E9" w:rsidP="009F383D" w:rsidRDefault="006C04BC" w14:paraId="014CA946" w14:textId="77777777">
            <w:pPr>
              <w:jc w:val="both"/>
            </w:pPr>
            <w:r>
              <w:t>creando:</w:t>
            </w:r>
          </w:p>
          <w:p w:rsidR="009439E9" w:rsidP="009F383D" w:rsidRDefault="006C04BC" w14:paraId="7506911B" w14:textId="77777777">
            <w:pPr>
              <w:jc w:val="both"/>
            </w:pPr>
            <w:r>
              <w:t>Pérdida de Credibilidad, Interrupción de la Operación o del Servicio, Daños a la infraestructura Tecnológica</w:t>
            </w:r>
          </w:p>
        </w:tc>
      </w:tr>
      <w:tr w:rsidR="3336600A" w:rsidTr="7333E339" w14:paraId="13080F61" w14:textId="77777777">
        <w:trPr>
          <w:trHeight w:val="2120"/>
        </w:trPr>
        <w:tc>
          <w:tcPr>
            <w:tcW w:w="1740" w:type="dxa"/>
          </w:tcPr>
          <w:p w:rsidR="3B742CA6" w:rsidP="3336600A" w:rsidRDefault="3B742CA6" w14:paraId="1B2AEC01" w14:textId="0E3D180C">
            <w:r>
              <w:t>Gestión</w:t>
            </w:r>
          </w:p>
        </w:tc>
        <w:tc>
          <w:tcPr>
            <w:tcW w:w="8085" w:type="dxa"/>
          </w:tcPr>
          <w:p w:rsidR="3B742CA6" w:rsidP="3336600A" w:rsidRDefault="3B742CA6" w14:paraId="4D2C261B" w14:textId="57AB2C79">
            <w:pPr>
              <w:jc w:val="both"/>
            </w:pPr>
            <w:r w:rsidRPr="3336600A">
              <w:rPr>
                <w:rFonts w:ascii="Calibri" w:hAnsi="Calibri" w:eastAsia="Calibri" w:cs="Calibri"/>
              </w:rPr>
              <w:t>Dificultad en la atención oportuna de los incidentes presentados en la infraestructura tecnológica del Icfes que requieren desplazamiento físico debido a que la infraestructura que soporta algunos de los servicios críticos del Instituto es obsoleta y se encuentra físicamente en el Icfes, puede ocurrir que al presentarse indisponibilidad en los servicios relacionados con conectividad, problemas con datacenter, servicios VPN y directorio activo; se requiera desplazamiento de personal a las instalaciones del mismo, demorando la respuesta al incidente</w:t>
            </w:r>
          </w:p>
        </w:tc>
      </w:tr>
      <w:tr w:rsidR="009439E9" w:rsidTr="7333E339" w14:paraId="702AE4A6" w14:textId="77777777">
        <w:trPr>
          <w:trHeight w:val="680"/>
        </w:trPr>
        <w:tc>
          <w:tcPr>
            <w:tcW w:w="1740" w:type="dxa"/>
          </w:tcPr>
          <w:p w:rsidR="009439E9" w:rsidP="00C3492B" w:rsidRDefault="006C04BC" w14:paraId="632A1A91" w14:textId="77777777">
            <w:r>
              <w:t>Corrupción</w:t>
            </w:r>
          </w:p>
        </w:tc>
        <w:tc>
          <w:tcPr>
            <w:tcW w:w="8085" w:type="dxa"/>
          </w:tcPr>
          <w:p w:rsidR="009439E9" w:rsidP="009F383D" w:rsidRDefault="006C04BC" w14:paraId="614A083D" w14:textId="77777777">
            <w:pPr>
              <w:jc w:val="both"/>
            </w:pPr>
            <w:r>
              <w:t>Posibilidad de recibir o solicitar cualquier dádiva o beneficio a nombre propio o de terceros al filtrar o exponer información clasificada, confidencial y/o reservada</w:t>
            </w:r>
          </w:p>
        </w:tc>
      </w:tr>
      <w:tr w:rsidR="009439E9" w:rsidTr="7333E339" w14:paraId="615615F3" w14:textId="77777777">
        <w:trPr>
          <w:trHeight w:val="680"/>
        </w:trPr>
        <w:tc>
          <w:tcPr>
            <w:tcW w:w="1740" w:type="dxa"/>
          </w:tcPr>
          <w:p w:rsidR="009439E9" w:rsidP="00C3492B" w:rsidRDefault="006C04BC" w14:paraId="3892A200" w14:textId="77777777">
            <w:r>
              <w:t>Corrupción</w:t>
            </w:r>
          </w:p>
        </w:tc>
        <w:tc>
          <w:tcPr>
            <w:tcW w:w="8085" w:type="dxa"/>
          </w:tcPr>
          <w:p w:rsidR="009439E9" w:rsidP="009F383D" w:rsidRDefault="006C04BC" w14:paraId="6C5DB0D7" w14:textId="36B80944">
            <w:pPr>
              <w:jc w:val="both"/>
            </w:pPr>
            <w:r>
              <w:t>Posibilidad de recibir o solicitar cualquier dádiva o beneficio a nombre propio o de terceros al modificar o alterar la información de manera no autorizada en la base de datos</w:t>
            </w:r>
          </w:p>
        </w:tc>
      </w:tr>
    </w:tbl>
    <w:p w:rsidR="009439E9" w:rsidP="00C3492B" w:rsidRDefault="009439E9" w14:paraId="3E94F035" w14:textId="77777777"/>
    <w:p w:rsidR="009439E9" w:rsidP="00C3492B" w:rsidRDefault="009439E9" w14:paraId="72CFEE6D" w14:textId="77777777"/>
    <w:p w:rsidR="009439E9" w:rsidP="00DD6875" w:rsidRDefault="006C04BC" w14:paraId="2DFACF40" w14:textId="77777777">
      <w:pPr>
        <w:pStyle w:val="Heading3"/>
        <w:numPr>
          <w:ilvl w:val="0"/>
          <w:numId w:val="17"/>
        </w:numPr>
      </w:pPr>
      <w:bookmarkStart w:name="_Toc40431794" w:id="139"/>
      <w:r>
        <w:t>Plan de implementación de procesos.</w:t>
      </w:r>
      <w:bookmarkEnd w:id="139"/>
    </w:p>
    <w:p w:rsidR="006C29A1" w:rsidP="00C3492B" w:rsidRDefault="006C29A1" w14:paraId="2B4D4711" w14:textId="77777777"/>
    <w:p w:rsidR="009439E9" w:rsidP="00C3492B" w:rsidRDefault="006C04BC" w14:paraId="09ED8346" w14:textId="69F4586A">
      <w:r>
        <w:t xml:space="preserve">Con el propósito de fortalecer las actividades de gestión de TI se planea desarrollar las acciones de mejora en los procedimientos del proceso GTI. Gestión de Tecnología e Información que se ilustran en la </w:t>
      </w:r>
      <w:r w:rsidR="0007136D">
        <w:fldChar w:fldCharType="begin"/>
      </w:r>
      <w:r w:rsidR="0007136D">
        <w:instrText xml:space="preserve"> REF _Ref25790575 \h </w:instrText>
      </w:r>
      <w:r w:rsidR="0007136D">
        <w:fldChar w:fldCharType="separate"/>
      </w:r>
      <w:r w:rsidR="0007136D">
        <w:t xml:space="preserve">Tabla </w:t>
      </w:r>
      <w:r w:rsidR="0007136D">
        <w:rPr>
          <w:noProof/>
        </w:rPr>
        <w:t>17</w:t>
      </w:r>
      <w:r w:rsidR="0007136D">
        <w:t xml:space="preserve"> Plan de intervención a los procedimientos del proceso</w:t>
      </w:r>
      <w:r w:rsidR="0007136D">
        <w:fldChar w:fldCharType="end"/>
      </w:r>
      <w:r w:rsidR="00011C3C">
        <w:t>.</w:t>
      </w:r>
    </w:p>
    <w:p w:rsidR="00157784" w:rsidP="00C3492B" w:rsidRDefault="00157784" w14:paraId="716A5E6E" w14:textId="18B59EF2"/>
    <w:p w:rsidR="0007136D" w:rsidP="0007136D" w:rsidRDefault="0007136D" w14:paraId="1FA1AABF" w14:textId="4FC06C37">
      <w:pPr>
        <w:pStyle w:val="Caption"/>
        <w:keepNext/>
      </w:pPr>
      <w:bookmarkStart w:name="_Ref25790575" w:id="140"/>
      <w:r>
        <w:t xml:space="preserve">Tabla </w:t>
      </w:r>
      <w:r>
        <w:fldChar w:fldCharType="begin"/>
      </w:r>
      <w:r>
        <w:instrText xml:space="preserve"> SEQ Tabla \* ARABIC </w:instrText>
      </w:r>
      <w:r>
        <w:fldChar w:fldCharType="separate"/>
      </w:r>
      <w:r w:rsidR="00314B6D">
        <w:rPr>
          <w:noProof/>
        </w:rPr>
        <w:t>17</w:t>
      </w:r>
      <w:r>
        <w:fldChar w:fldCharType="end"/>
      </w:r>
      <w:r>
        <w:t xml:space="preserve"> Plan de intervención a los procedimientos del proceso</w:t>
      </w:r>
      <w:bookmarkEnd w:id="140"/>
    </w:p>
    <w:tbl>
      <w:tblPr>
        <w:tblStyle w:val="TableGrid"/>
        <w:tblW w:w="0" w:type="auto"/>
        <w:tblLook w:val="04A0" w:firstRow="1" w:lastRow="0" w:firstColumn="1" w:lastColumn="0" w:noHBand="0" w:noVBand="1"/>
      </w:tblPr>
      <w:tblGrid>
        <w:gridCol w:w="4414"/>
        <w:gridCol w:w="4414"/>
      </w:tblGrid>
      <w:tr w:rsidR="0074083D" w:rsidTr="3336600A" w14:paraId="28F747B6" w14:textId="77777777">
        <w:trPr>
          <w:tblHeader/>
        </w:trPr>
        <w:tc>
          <w:tcPr>
            <w:tcW w:w="4414" w:type="dxa"/>
            <w:shd w:val="clear" w:color="auto" w:fill="4F81BD" w:themeFill="accent1"/>
          </w:tcPr>
          <w:p w:rsidR="0074083D" w:rsidP="3336600A" w:rsidRDefault="0074083D" w14:paraId="0FE40B7C" w14:textId="1F7787FD">
            <w:pPr>
              <w:jc w:val="center"/>
              <w:rPr>
                <w:b/>
                <w:bCs/>
                <w:color w:val="FFFFFF" w:themeColor="background1"/>
                <w:sz w:val="24"/>
                <w:szCs w:val="24"/>
              </w:rPr>
            </w:pPr>
            <w:r w:rsidRPr="3336600A">
              <w:rPr>
                <w:b/>
                <w:bCs/>
                <w:color w:val="FFFFFF" w:themeColor="background1"/>
                <w:sz w:val="24"/>
                <w:szCs w:val="24"/>
              </w:rPr>
              <w:t>Procedimiento</w:t>
            </w:r>
          </w:p>
        </w:tc>
        <w:tc>
          <w:tcPr>
            <w:tcW w:w="4414" w:type="dxa"/>
            <w:shd w:val="clear" w:color="auto" w:fill="4F81BD" w:themeFill="accent1"/>
          </w:tcPr>
          <w:p w:rsidR="0074083D" w:rsidP="3336600A" w:rsidRDefault="0074083D" w14:paraId="3A995FA6" w14:textId="47A8BFFD">
            <w:pPr>
              <w:jc w:val="center"/>
              <w:rPr>
                <w:b/>
                <w:bCs/>
                <w:color w:val="FFFFFF" w:themeColor="background1"/>
                <w:sz w:val="24"/>
                <w:szCs w:val="24"/>
              </w:rPr>
            </w:pPr>
            <w:r w:rsidRPr="3336600A">
              <w:rPr>
                <w:b/>
                <w:bCs/>
                <w:color w:val="FFFFFF" w:themeColor="background1"/>
                <w:sz w:val="24"/>
                <w:szCs w:val="24"/>
              </w:rPr>
              <w:t>Acción</w:t>
            </w:r>
          </w:p>
        </w:tc>
      </w:tr>
      <w:tr w:rsidR="0074083D" w:rsidTr="3336600A" w14:paraId="184CE6A4" w14:textId="77777777">
        <w:tc>
          <w:tcPr>
            <w:tcW w:w="4414" w:type="dxa"/>
          </w:tcPr>
          <w:p w:rsidRPr="0001786A" w:rsidR="0074083D" w:rsidP="3336600A" w:rsidRDefault="0074083D" w14:paraId="617DBBEE" w14:textId="1AD0FA97">
            <w:pPr>
              <w:rPr>
                <w:rFonts w:asciiTheme="majorHAnsi" w:hAnsiTheme="majorHAnsi" w:cstheme="majorBidi"/>
                <w:sz w:val="24"/>
                <w:szCs w:val="24"/>
              </w:rPr>
            </w:pPr>
            <w:r w:rsidRPr="3336600A">
              <w:rPr>
                <w:rFonts w:asciiTheme="majorHAnsi" w:hAnsiTheme="majorHAnsi" w:cstheme="majorBidi"/>
                <w:sz w:val="24"/>
                <w:szCs w:val="24"/>
              </w:rPr>
              <w:t>Activos de información</w:t>
            </w:r>
          </w:p>
        </w:tc>
        <w:tc>
          <w:tcPr>
            <w:tcW w:w="4414" w:type="dxa"/>
          </w:tcPr>
          <w:p w:rsidRPr="0001786A" w:rsidR="0074083D" w:rsidP="3336600A" w:rsidRDefault="0074083D" w14:paraId="2F9F9611" w14:textId="5E2A32C5">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139D402B" w14:textId="77777777">
        <w:tc>
          <w:tcPr>
            <w:tcW w:w="4414" w:type="dxa"/>
          </w:tcPr>
          <w:p w:rsidRPr="0001786A" w:rsidR="0074083D" w:rsidP="3336600A" w:rsidRDefault="0074083D" w14:paraId="527D64EB" w14:textId="342E3F99">
            <w:pPr>
              <w:rPr>
                <w:rFonts w:asciiTheme="majorHAnsi" w:hAnsiTheme="majorHAnsi" w:cstheme="majorBidi"/>
                <w:sz w:val="24"/>
                <w:szCs w:val="24"/>
              </w:rPr>
            </w:pPr>
            <w:r w:rsidRPr="3336600A">
              <w:rPr>
                <w:rFonts w:asciiTheme="majorHAnsi" w:hAnsiTheme="majorHAnsi" w:cstheme="majorBidi"/>
                <w:sz w:val="24"/>
                <w:szCs w:val="24"/>
              </w:rPr>
              <w:t xml:space="preserve">Mantenimiento </w:t>
            </w:r>
            <w:r w:rsidRPr="3336600A" w:rsidR="2797A100">
              <w:rPr>
                <w:rFonts w:asciiTheme="majorHAnsi" w:hAnsiTheme="majorHAnsi" w:cstheme="majorBidi"/>
                <w:sz w:val="24"/>
                <w:szCs w:val="24"/>
              </w:rPr>
              <w:t>Correctivo de Soluciones Informáticas</w:t>
            </w:r>
          </w:p>
        </w:tc>
        <w:tc>
          <w:tcPr>
            <w:tcW w:w="4414" w:type="dxa"/>
          </w:tcPr>
          <w:p w:rsidRPr="0001786A" w:rsidR="0074083D" w:rsidP="3336600A" w:rsidRDefault="0074083D" w14:paraId="2F957459" w14:textId="08E3AE9E">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5B784EB2" w14:textId="77777777">
        <w:tc>
          <w:tcPr>
            <w:tcW w:w="4414" w:type="dxa"/>
          </w:tcPr>
          <w:p w:rsidRPr="0001786A" w:rsidR="0074083D" w:rsidP="3336600A" w:rsidRDefault="0074083D" w14:paraId="6F1369B7" w14:textId="316FE7D2">
            <w:pPr>
              <w:rPr>
                <w:rFonts w:asciiTheme="majorHAnsi" w:hAnsiTheme="majorHAnsi" w:cstheme="majorBidi"/>
                <w:sz w:val="24"/>
                <w:szCs w:val="24"/>
              </w:rPr>
            </w:pPr>
            <w:r w:rsidRPr="3336600A">
              <w:rPr>
                <w:rFonts w:asciiTheme="majorHAnsi" w:hAnsiTheme="majorHAnsi" w:cstheme="majorBidi"/>
                <w:sz w:val="24"/>
                <w:szCs w:val="24"/>
              </w:rPr>
              <w:t>Gestión de incidentes de seguridad de la información</w:t>
            </w:r>
          </w:p>
        </w:tc>
        <w:tc>
          <w:tcPr>
            <w:tcW w:w="4414" w:type="dxa"/>
          </w:tcPr>
          <w:p w:rsidRPr="0001786A" w:rsidR="0074083D" w:rsidP="3336600A" w:rsidRDefault="0074083D" w14:paraId="56CB974D" w14:textId="2D1D1F02">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21DB0727" w14:textId="77777777">
        <w:tc>
          <w:tcPr>
            <w:tcW w:w="4414" w:type="dxa"/>
          </w:tcPr>
          <w:p w:rsidRPr="0001786A" w:rsidR="0074083D" w:rsidP="3336600A" w:rsidRDefault="0074083D" w14:paraId="68C76C36" w14:textId="7A428D2C">
            <w:pPr>
              <w:rPr>
                <w:rFonts w:asciiTheme="majorHAnsi" w:hAnsiTheme="majorHAnsi" w:cstheme="majorBidi"/>
                <w:sz w:val="24"/>
                <w:szCs w:val="24"/>
              </w:rPr>
            </w:pPr>
            <w:r w:rsidRPr="3336600A">
              <w:rPr>
                <w:rFonts w:asciiTheme="majorHAnsi" w:hAnsiTheme="majorHAnsi" w:cstheme="majorBidi"/>
                <w:sz w:val="24"/>
                <w:szCs w:val="24"/>
              </w:rPr>
              <w:t xml:space="preserve">Administración </w:t>
            </w:r>
            <w:r w:rsidRPr="3336600A" w:rsidR="59A6DF26">
              <w:rPr>
                <w:rFonts w:asciiTheme="majorHAnsi" w:hAnsiTheme="majorHAnsi" w:cstheme="majorBidi"/>
                <w:sz w:val="24"/>
                <w:szCs w:val="24"/>
              </w:rPr>
              <w:t>Servicios Tecnológicos</w:t>
            </w:r>
          </w:p>
        </w:tc>
        <w:tc>
          <w:tcPr>
            <w:tcW w:w="4414" w:type="dxa"/>
          </w:tcPr>
          <w:p w:rsidRPr="0001786A" w:rsidR="0074083D" w:rsidP="3336600A" w:rsidRDefault="0074083D" w14:paraId="458F346D" w14:textId="33A4A9BE">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1293432F" w14:textId="77777777">
        <w:tc>
          <w:tcPr>
            <w:tcW w:w="4414" w:type="dxa"/>
          </w:tcPr>
          <w:p w:rsidRPr="0001786A" w:rsidR="0074083D" w:rsidP="3336600A" w:rsidRDefault="0074083D" w14:paraId="2003997D" w14:textId="36850AB0">
            <w:pPr>
              <w:rPr>
                <w:rFonts w:asciiTheme="majorHAnsi" w:hAnsiTheme="majorHAnsi" w:cstheme="majorBidi"/>
                <w:sz w:val="24"/>
                <w:szCs w:val="24"/>
              </w:rPr>
            </w:pPr>
            <w:r w:rsidRPr="3336600A">
              <w:rPr>
                <w:rFonts w:asciiTheme="majorHAnsi" w:hAnsiTheme="majorHAnsi" w:cstheme="majorBidi"/>
                <w:sz w:val="24"/>
                <w:szCs w:val="24"/>
              </w:rPr>
              <w:t>Adquisición de hardware y software</w:t>
            </w:r>
          </w:p>
        </w:tc>
        <w:tc>
          <w:tcPr>
            <w:tcW w:w="4414" w:type="dxa"/>
          </w:tcPr>
          <w:p w:rsidRPr="0001786A" w:rsidR="0074083D" w:rsidP="3336600A" w:rsidRDefault="0074083D" w14:paraId="452409A8" w14:textId="28F7C6A6">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77D4DC9E" w14:textId="77777777">
        <w:tc>
          <w:tcPr>
            <w:tcW w:w="4414" w:type="dxa"/>
          </w:tcPr>
          <w:p w:rsidRPr="0001786A" w:rsidR="0074083D" w:rsidP="3336600A" w:rsidRDefault="0074083D" w14:paraId="1DACA54F" w14:textId="3C208320">
            <w:pPr>
              <w:rPr>
                <w:rFonts w:asciiTheme="majorHAnsi" w:hAnsiTheme="majorHAnsi" w:cstheme="majorBidi"/>
                <w:sz w:val="24"/>
                <w:szCs w:val="24"/>
              </w:rPr>
            </w:pPr>
            <w:r w:rsidRPr="3336600A">
              <w:rPr>
                <w:rFonts w:asciiTheme="majorHAnsi" w:hAnsiTheme="majorHAnsi" w:cstheme="majorBidi"/>
                <w:sz w:val="24"/>
                <w:szCs w:val="24"/>
              </w:rPr>
              <w:t>Gestión de respaldo de la información</w:t>
            </w:r>
          </w:p>
        </w:tc>
        <w:tc>
          <w:tcPr>
            <w:tcW w:w="4414" w:type="dxa"/>
          </w:tcPr>
          <w:p w:rsidRPr="0001786A" w:rsidR="0074083D" w:rsidP="3336600A" w:rsidRDefault="0074083D" w14:paraId="034E8F1C" w14:textId="4653386B">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24DB727D" w14:textId="77777777">
        <w:tc>
          <w:tcPr>
            <w:tcW w:w="4414" w:type="dxa"/>
          </w:tcPr>
          <w:p w:rsidRPr="0001786A" w:rsidR="0074083D" w:rsidP="3336600A" w:rsidRDefault="0074083D" w14:paraId="750676F9" w14:textId="11C3E58D">
            <w:pPr>
              <w:rPr>
                <w:rFonts w:asciiTheme="majorHAnsi" w:hAnsiTheme="majorHAnsi" w:cstheme="majorBidi"/>
                <w:sz w:val="24"/>
                <w:szCs w:val="24"/>
              </w:rPr>
            </w:pPr>
            <w:r w:rsidRPr="3336600A">
              <w:rPr>
                <w:rFonts w:asciiTheme="majorHAnsi" w:hAnsiTheme="majorHAnsi" w:cstheme="majorBidi"/>
                <w:sz w:val="24"/>
                <w:szCs w:val="24"/>
              </w:rPr>
              <w:t>Continuidad de ti</w:t>
            </w:r>
          </w:p>
        </w:tc>
        <w:tc>
          <w:tcPr>
            <w:tcW w:w="4414" w:type="dxa"/>
          </w:tcPr>
          <w:p w:rsidRPr="0001786A" w:rsidR="0074083D" w:rsidP="3336600A" w:rsidRDefault="0074083D" w14:paraId="140F2A6E" w14:textId="234A1848">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4913EA68" w14:textId="77777777">
        <w:tc>
          <w:tcPr>
            <w:tcW w:w="4414" w:type="dxa"/>
          </w:tcPr>
          <w:p w:rsidRPr="0001786A" w:rsidR="0074083D" w:rsidP="3336600A" w:rsidRDefault="0074083D" w14:paraId="2389E276" w14:textId="1C147D50">
            <w:pPr>
              <w:rPr>
                <w:rFonts w:asciiTheme="majorHAnsi" w:hAnsiTheme="majorHAnsi" w:cstheme="majorBidi"/>
                <w:sz w:val="24"/>
                <w:szCs w:val="24"/>
              </w:rPr>
            </w:pPr>
            <w:r w:rsidRPr="3336600A">
              <w:rPr>
                <w:rFonts w:asciiTheme="majorHAnsi" w:hAnsiTheme="majorHAnsi" w:cstheme="majorBidi"/>
                <w:sz w:val="24"/>
                <w:szCs w:val="24"/>
              </w:rPr>
              <w:t>Gestión de accesos</w:t>
            </w:r>
          </w:p>
        </w:tc>
        <w:tc>
          <w:tcPr>
            <w:tcW w:w="4414" w:type="dxa"/>
          </w:tcPr>
          <w:p w:rsidRPr="0001786A" w:rsidR="0074083D" w:rsidP="3336600A" w:rsidRDefault="506BC82C" w14:paraId="7BC17E36" w14:textId="7DFF5C57">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426648BD" w14:textId="77777777">
        <w:tc>
          <w:tcPr>
            <w:tcW w:w="4414" w:type="dxa"/>
          </w:tcPr>
          <w:p w:rsidRPr="0001786A" w:rsidR="0074083D" w:rsidP="3336600A" w:rsidRDefault="0074083D" w14:paraId="3C1F4812" w14:textId="69015A57">
            <w:pPr>
              <w:rPr>
                <w:rFonts w:asciiTheme="majorHAnsi" w:hAnsiTheme="majorHAnsi" w:cstheme="majorBidi"/>
                <w:sz w:val="24"/>
                <w:szCs w:val="24"/>
              </w:rPr>
            </w:pPr>
            <w:r w:rsidRPr="3336600A">
              <w:rPr>
                <w:rFonts w:asciiTheme="majorHAnsi" w:hAnsiTheme="majorHAnsi" w:cstheme="majorBidi"/>
                <w:sz w:val="24"/>
                <w:szCs w:val="24"/>
              </w:rPr>
              <w:t>Gestión de la bodega de datos</w:t>
            </w:r>
          </w:p>
        </w:tc>
        <w:tc>
          <w:tcPr>
            <w:tcW w:w="4414" w:type="dxa"/>
          </w:tcPr>
          <w:p w:rsidRPr="0001786A" w:rsidR="0074083D" w:rsidP="3336600A" w:rsidRDefault="0074083D" w14:paraId="171CAEB0" w14:textId="73F3BA15">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6BBB24FE" w14:textId="77777777">
        <w:tc>
          <w:tcPr>
            <w:tcW w:w="4414" w:type="dxa"/>
          </w:tcPr>
          <w:p w:rsidRPr="0001786A" w:rsidR="0074083D" w:rsidP="3336600A" w:rsidRDefault="0074083D" w14:paraId="386E49DA" w14:textId="05872348">
            <w:pPr>
              <w:rPr>
                <w:rFonts w:asciiTheme="majorHAnsi" w:hAnsiTheme="majorHAnsi" w:cstheme="majorBidi"/>
                <w:sz w:val="24"/>
                <w:szCs w:val="24"/>
              </w:rPr>
            </w:pPr>
            <w:r w:rsidRPr="3336600A">
              <w:rPr>
                <w:rFonts w:asciiTheme="majorHAnsi" w:hAnsiTheme="majorHAnsi" w:cstheme="majorBidi"/>
                <w:sz w:val="24"/>
                <w:szCs w:val="24"/>
              </w:rPr>
              <w:t>Ejecución de proyectos tecnológicos</w:t>
            </w:r>
          </w:p>
        </w:tc>
        <w:tc>
          <w:tcPr>
            <w:tcW w:w="4414" w:type="dxa"/>
          </w:tcPr>
          <w:p w:rsidRPr="0001786A" w:rsidR="0074083D" w:rsidP="3336600A" w:rsidRDefault="0074083D" w14:paraId="7A13FC18" w14:textId="2C613023">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4624F898" w14:textId="77777777">
        <w:tc>
          <w:tcPr>
            <w:tcW w:w="4414" w:type="dxa"/>
          </w:tcPr>
          <w:p w:rsidRPr="0001786A" w:rsidR="0074083D" w:rsidP="3336600A" w:rsidRDefault="0074083D" w14:paraId="58D50699" w14:textId="1361C2F4">
            <w:pPr>
              <w:rPr>
                <w:rFonts w:asciiTheme="majorHAnsi" w:hAnsiTheme="majorHAnsi" w:cstheme="majorBidi"/>
                <w:sz w:val="24"/>
                <w:szCs w:val="24"/>
              </w:rPr>
            </w:pPr>
            <w:r w:rsidRPr="3336600A">
              <w:rPr>
                <w:rFonts w:asciiTheme="majorHAnsi" w:hAnsiTheme="majorHAnsi" w:cstheme="majorBidi"/>
                <w:sz w:val="24"/>
                <w:szCs w:val="24"/>
              </w:rPr>
              <w:t>Actualización de las bases de datos y soporte a los procesos misionales a nivel de estructura</w:t>
            </w:r>
          </w:p>
        </w:tc>
        <w:tc>
          <w:tcPr>
            <w:tcW w:w="4414" w:type="dxa"/>
          </w:tcPr>
          <w:p w:rsidRPr="0001786A" w:rsidR="0074083D" w:rsidP="3336600A" w:rsidRDefault="0074083D" w14:paraId="7F6AFAD0" w14:textId="2880B50D">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063B3EF9" w14:textId="77777777">
        <w:tc>
          <w:tcPr>
            <w:tcW w:w="4414" w:type="dxa"/>
          </w:tcPr>
          <w:p w:rsidRPr="0001786A" w:rsidR="0074083D" w:rsidP="3336600A" w:rsidRDefault="0074083D" w14:paraId="40E079A7" w14:textId="29EB9087">
            <w:pPr>
              <w:rPr>
                <w:rFonts w:asciiTheme="majorHAnsi" w:hAnsiTheme="majorHAnsi" w:cstheme="majorBidi"/>
                <w:sz w:val="24"/>
                <w:szCs w:val="24"/>
              </w:rPr>
            </w:pPr>
            <w:r w:rsidRPr="3336600A">
              <w:rPr>
                <w:rFonts w:asciiTheme="majorHAnsi" w:hAnsiTheme="majorHAnsi" w:cstheme="majorBidi"/>
                <w:sz w:val="24"/>
                <w:szCs w:val="24"/>
              </w:rPr>
              <w:t>Gestión de unidades de información y control de calidad de datos</w:t>
            </w:r>
          </w:p>
        </w:tc>
        <w:tc>
          <w:tcPr>
            <w:tcW w:w="4414" w:type="dxa"/>
          </w:tcPr>
          <w:p w:rsidRPr="0001786A" w:rsidR="0074083D" w:rsidP="3336600A" w:rsidRDefault="0074083D" w14:paraId="7EA7CB9D" w14:textId="4D145C1D">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1032BE2F" w14:textId="77777777">
        <w:tc>
          <w:tcPr>
            <w:tcW w:w="4414" w:type="dxa"/>
          </w:tcPr>
          <w:p w:rsidRPr="0001786A" w:rsidR="0074083D" w:rsidP="3336600A" w:rsidRDefault="0074083D" w14:paraId="02C91C4B" w14:textId="05B6C740">
            <w:pPr>
              <w:rPr>
                <w:rFonts w:asciiTheme="majorHAnsi" w:hAnsiTheme="majorHAnsi" w:cstheme="majorBidi"/>
                <w:sz w:val="24"/>
                <w:szCs w:val="24"/>
              </w:rPr>
            </w:pPr>
            <w:r w:rsidRPr="3336600A">
              <w:rPr>
                <w:rFonts w:asciiTheme="majorHAnsi" w:hAnsiTheme="majorHAnsi" w:cstheme="majorBidi"/>
                <w:sz w:val="24"/>
                <w:szCs w:val="24"/>
              </w:rPr>
              <w:t>Uso y explotación de datos</w:t>
            </w:r>
          </w:p>
        </w:tc>
        <w:tc>
          <w:tcPr>
            <w:tcW w:w="4414" w:type="dxa"/>
          </w:tcPr>
          <w:p w:rsidRPr="0001786A" w:rsidR="0074083D" w:rsidP="3336600A" w:rsidRDefault="0074083D" w14:paraId="784F2B08" w14:textId="5006A23D">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028ACF94" w14:textId="77777777">
        <w:tc>
          <w:tcPr>
            <w:tcW w:w="4414" w:type="dxa"/>
          </w:tcPr>
          <w:p w:rsidRPr="0001786A" w:rsidR="0074083D" w:rsidP="3336600A" w:rsidRDefault="0074083D" w14:paraId="525DCA18" w14:textId="224A2148">
            <w:pPr>
              <w:rPr>
                <w:rFonts w:asciiTheme="majorHAnsi" w:hAnsiTheme="majorHAnsi" w:cstheme="majorBidi"/>
                <w:sz w:val="24"/>
                <w:szCs w:val="24"/>
              </w:rPr>
            </w:pPr>
            <w:r w:rsidRPr="3336600A">
              <w:rPr>
                <w:rFonts w:asciiTheme="majorHAnsi" w:hAnsiTheme="majorHAnsi" w:cstheme="majorBidi"/>
                <w:sz w:val="24"/>
                <w:szCs w:val="24"/>
              </w:rPr>
              <w:t>Medición nivel de madurez en la administración de los datos</w:t>
            </w:r>
          </w:p>
        </w:tc>
        <w:tc>
          <w:tcPr>
            <w:tcW w:w="4414" w:type="dxa"/>
          </w:tcPr>
          <w:p w:rsidRPr="0001786A" w:rsidR="0074083D" w:rsidP="3336600A" w:rsidRDefault="0074083D" w14:paraId="731EE02B" w14:textId="10EB89B3">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3CB44375" w14:textId="77777777">
        <w:trPr>
          <w:trHeight w:val="300"/>
        </w:trPr>
        <w:tc>
          <w:tcPr>
            <w:tcW w:w="4414" w:type="dxa"/>
          </w:tcPr>
          <w:p w:rsidRPr="0001786A" w:rsidR="0074083D" w:rsidP="3336600A" w:rsidRDefault="0074083D" w14:paraId="237725F5" w14:textId="6A8CBD63">
            <w:pPr>
              <w:rPr>
                <w:rFonts w:asciiTheme="majorHAnsi" w:hAnsiTheme="majorHAnsi" w:cstheme="majorBidi"/>
                <w:sz w:val="24"/>
                <w:szCs w:val="24"/>
              </w:rPr>
            </w:pPr>
            <w:r w:rsidRPr="3336600A">
              <w:rPr>
                <w:rFonts w:asciiTheme="majorHAnsi" w:hAnsiTheme="majorHAnsi" w:cstheme="majorBidi"/>
                <w:sz w:val="24"/>
                <w:szCs w:val="24"/>
              </w:rPr>
              <w:t>Gestión de la estrategia de TI</w:t>
            </w:r>
          </w:p>
        </w:tc>
        <w:tc>
          <w:tcPr>
            <w:tcW w:w="4414" w:type="dxa"/>
          </w:tcPr>
          <w:p w:rsidRPr="0001786A" w:rsidR="0074083D" w:rsidP="3336600A" w:rsidRDefault="0074083D" w14:paraId="2CF7E260" w14:textId="344A6FA8">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5AF5220A" w14:textId="77777777">
        <w:tc>
          <w:tcPr>
            <w:tcW w:w="4414" w:type="dxa"/>
          </w:tcPr>
          <w:p w:rsidRPr="0001786A" w:rsidR="0074083D" w:rsidP="3336600A" w:rsidRDefault="0074083D" w14:paraId="0D01EC3B" w14:textId="0927B7D2">
            <w:pPr>
              <w:rPr>
                <w:rFonts w:asciiTheme="majorHAnsi" w:hAnsiTheme="majorHAnsi" w:cstheme="majorBidi"/>
                <w:sz w:val="24"/>
                <w:szCs w:val="24"/>
              </w:rPr>
            </w:pPr>
            <w:r w:rsidRPr="3336600A">
              <w:rPr>
                <w:rFonts w:asciiTheme="majorHAnsi" w:hAnsiTheme="majorHAnsi" w:cstheme="majorBidi"/>
                <w:sz w:val="24"/>
                <w:szCs w:val="24"/>
              </w:rPr>
              <w:t>Atención de mesa de servicios de TI</w:t>
            </w:r>
          </w:p>
        </w:tc>
        <w:tc>
          <w:tcPr>
            <w:tcW w:w="4414" w:type="dxa"/>
          </w:tcPr>
          <w:p w:rsidRPr="0001786A" w:rsidR="0074083D" w:rsidP="3336600A" w:rsidRDefault="281A8872" w14:paraId="1DD04BB5" w14:textId="2547E560">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5F166805" w14:textId="77777777">
        <w:tc>
          <w:tcPr>
            <w:tcW w:w="4414" w:type="dxa"/>
          </w:tcPr>
          <w:p w:rsidRPr="0001786A" w:rsidR="0074083D" w:rsidP="3336600A" w:rsidRDefault="0074083D" w14:paraId="17044EE3" w14:textId="50B09145">
            <w:pPr>
              <w:rPr>
                <w:rFonts w:asciiTheme="majorHAnsi" w:hAnsiTheme="majorHAnsi" w:cstheme="majorBidi"/>
                <w:sz w:val="24"/>
                <w:szCs w:val="24"/>
              </w:rPr>
            </w:pPr>
            <w:r w:rsidRPr="3336600A">
              <w:rPr>
                <w:rFonts w:asciiTheme="majorHAnsi" w:hAnsiTheme="majorHAnsi" w:cstheme="majorBidi"/>
                <w:sz w:val="24"/>
                <w:szCs w:val="24"/>
              </w:rPr>
              <w:t>Gestión de requerimientos</w:t>
            </w:r>
            <w:r w:rsidRPr="3336600A" w:rsidR="10E6C328">
              <w:rPr>
                <w:rFonts w:asciiTheme="majorHAnsi" w:hAnsiTheme="majorHAnsi" w:cstheme="majorBidi"/>
                <w:sz w:val="24"/>
                <w:szCs w:val="24"/>
              </w:rPr>
              <w:t xml:space="preserve"> de Tecnología</w:t>
            </w:r>
          </w:p>
        </w:tc>
        <w:tc>
          <w:tcPr>
            <w:tcW w:w="4414" w:type="dxa"/>
          </w:tcPr>
          <w:p w:rsidRPr="0001786A" w:rsidR="0074083D" w:rsidP="3336600A" w:rsidRDefault="10E6C328" w14:paraId="1B53209A" w14:textId="10F9E974">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71CF3C04" w14:textId="77777777">
        <w:tc>
          <w:tcPr>
            <w:tcW w:w="4414" w:type="dxa"/>
          </w:tcPr>
          <w:p w:rsidRPr="0001786A" w:rsidR="0074083D" w:rsidP="3336600A" w:rsidRDefault="0074083D" w14:paraId="41ED8522" w14:textId="42D35724">
            <w:pPr>
              <w:rPr>
                <w:rFonts w:asciiTheme="majorHAnsi" w:hAnsiTheme="majorHAnsi" w:cstheme="majorBidi"/>
                <w:sz w:val="24"/>
                <w:szCs w:val="24"/>
              </w:rPr>
            </w:pPr>
            <w:r w:rsidRPr="3336600A">
              <w:rPr>
                <w:rFonts w:asciiTheme="majorHAnsi" w:hAnsiTheme="majorHAnsi" w:cstheme="majorBidi"/>
                <w:sz w:val="24"/>
                <w:szCs w:val="24"/>
              </w:rPr>
              <w:t>Gestión de incidentes</w:t>
            </w:r>
            <w:r w:rsidRPr="3336600A" w:rsidR="755CA65C">
              <w:rPr>
                <w:rFonts w:asciiTheme="majorHAnsi" w:hAnsiTheme="majorHAnsi" w:cstheme="majorBidi"/>
                <w:sz w:val="24"/>
                <w:szCs w:val="24"/>
              </w:rPr>
              <w:t xml:space="preserve"> de Tecnología</w:t>
            </w:r>
          </w:p>
        </w:tc>
        <w:tc>
          <w:tcPr>
            <w:tcW w:w="4414" w:type="dxa"/>
          </w:tcPr>
          <w:p w:rsidRPr="0001786A" w:rsidR="0074083D" w:rsidP="3336600A" w:rsidRDefault="755CA65C" w14:paraId="5019333B" w14:textId="5CBAA393">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245D2B4E" w14:textId="77777777">
        <w:tc>
          <w:tcPr>
            <w:tcW w:w="4414" w:type="dxa"/>
          </w:tcPr>
          <w:p w:rsidRPr="0001786A" w:rsidR="0074083D" w:rsidP="3336600A" w:rsidRDefault="0074083D" w14:paraId="11138722" w14:textId="25531A57">
            <w:pPr>
              <w:rPr>
                <w:rFonts w:asciiTheme="majorHAnsi" w:hAnsiTheme="majorHAnsi" w:cstheme="majorBidi"/>
                <w:sz w:val="24"/>
                <w:szCs w:val="24"/>
              </w:rPr>
            </w:pPr>
            <w:r w:rsidRPr="3336600A">
              <w:rPr>
                <w:rFonts w:asciiTheme="majorHAnsi" w:hAnsiTheme="majorHAnsi" w:cstheme="majorBidi"/>
                <w:sz w:val="24"/>
                <w:szCs w:val="24"/>
              </w:rPr>
              <w:t>Gestión de problemas</w:t>
            </w:r>
          </w:p>
        </w:tc>
        <w:tc>
          <w:tcPr>
            <w:tcW w:w="4414" w:type="dxa"/>
          </w:tcPr>
          <w:p w:rsidRPr="0001786A" w:rsidR="0074083D" w:rsidP="3336600A" w:rsidRDefault="0074083D" w14:paraId="3533EECE" w14:textId="00264EA1">
            <w:pPr>
              <w:jc w:val="center"/>
              <w:rPr>
                <w:rFonts w:asciiTheme="majorHAnsi" w:hAnsiTheme="majorHAnsi" w:cstheme="majorBidi"/>
                <w:sz w:val="24"/>
                <w:szCs w:val="24"/>
              </w:rPr>
            </w:pPr>
            <w:r w:rsidRPr="3336600A">
              <w:rPr>
                <w:rFonts w:asciiTheme="majorHAnsi" w:hAnsiTheme="majorHAnsi" w:cstheme="majorBidi"/>
                <w:sz w:val="24"/>
                <w:szCs w:val="24"/>
              </w:rPr>
              <w:t>Nuevo</w:t>
            </w:r>
          </w:p>
        </w:tc>
      </w:tr>
      <w:tr w:rsidR="0074083D" w:rsidTr="3336600A" w14:paraId="258A6A11" w14:textId="77777777">
        <w:tc>
          <w:tcPr>
            <w:tcW w:w="4414" w:type="dxa"/>
          </w:tcPr>
          <w:p w:rsidRPr="0001786A" w:rsidR="0074083D" w:rsidP="3336600A" w:rsidRDefault="0074083D" w14:paraId="628382C2" w14:textId="4A13D941">
            <w:pPr>
              <w:rPr>
                <w:rFonts w:asciiTheme="majorHAnsi" w:hAnsiTheme="majorHAnsi" w:cstheme="majorBidi"/>
                <w:sz w:val="24"/>
                <w:szCs w:val="24"/>
              </w:rPr>
            </w:pPr>
            <w:r w:rsidRPr="3336600A">
              <w:rPr>
                <w:rFonts w:asciiTheme="majorHAnsi" w:hAnsiTheme="majorHAnsi" w:cstheme="majorBidi"/>
                <w:sz w:val="24"/>
                <w:szCs w:val="24"/>
              </w:rPr>
              <w:t>Gestión del catálogo de servicios</w:t>
            </w:r>
          </w:p>
        </w:tc>
        <w:tc>
          <w:tcPr>
            <w:tcW w:w="4414" w:type="dxa"/>
          </w:tcPr>
          <w:p w:rsidRPr="0001786A" w:rsidR="0074083D" w:rsidP="3336600A" w:rsidRDefault="0074083D" w14:paraId="6A3C475B" w14:textId="76826C99">
            <w:pPr>
              <w:jc w:val="center"/>
              <w:rPr>
                <w:rFonts w:asciiTheme="majorHAnsi" w:hAnsiTheme="majorHAnsi" w:cstheme="majorBidi"/>
                <w:sz w:val="24"/>
                <w:szCs w:val="24"/>
              </w:rPr>
            </w:pPr>
            <w:r w:rsidRPr="3336600A">
              <w:rPr>
                <w:rFonts w:asciiTheme="majorHAnsi" w:hAnsiTheme="majorHAnsi" w:cstheme="majorBidi"/>
                <w:sz w:val="24"/>
                <w:szCs w:val="24"/>
              </w:rPr>
              <w:t>Nuevo</w:t>
            </w:r>
          </w:p>
        </w:tc>
      </w:tr>
      <w:tr w:rsidR="0074083D" w:rsidTr="3336600A" w14:paraId="17641236" w14:textId="77777777">
        <w:tc>
          <w:tcPr>
            <w:tcW w:w="4414" w:type="dxa"/>
          </w:tcPr>
          <w:p w:rsidRPr="0001786A" w:rsidR="0074083D" w:rsidP="3336600A" w:rsidRDefault="0074083D" w14:paraId="65A89A45" w14:textId="751B5FE1">
            <w:pPr>
              <w:rPr>
                <w:rFonts w:asciiTheme="majorHAnsi" w:hAnsiTheme="majorHAnsi" w:cstheme="majorBidi"/>
                <w:sz w:val="24"/>
                <w:szCs w:val="24"/>
              </w:rPr>
            </w:pPr>
            <w:r w:rsidRPr="3336600A">
              <w:rPr>
                <w:rFonts w:asciiTheme="majorHAnsi" w:hAnsiTheme="majorHAnsi" w:cstheme="majorBidi"/>
                <w:sz w:val="24"/>
                <w:szCs w:val="24"/>
              </w:rPr>
              <w:t>Gestión de respaldo de información</w:t>
            </w:r>
          </w:p>
        </w:tc>
        <w:tc>
          <w:tcPr>
            <w:tcW w:w="4414" w:type="dxa"/>
          </w:tcPr>
          <w:p w:rsidRPr="0001786A" w:rsidR="0074083D" w:rsidP="3336600A" w:rsidRDefault="2C3E0A2C" w14:paraId="10333424" w14:textId="1693F2E3">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4B94705A" w14:textId="77777777">
        <w:tc>
          <w:tcPr>
            <w:tcW w:w="4414" w:type="dxa"/>
          </w:tcPr>
          <w:p w:rsidRPr="0001786A" w:rsidR="0074083D" w:rsidP="3336600A" w:rsidRDefault="0074083D" w14:paraId="40E7685C" w14:textId="18A6FB86">
            <w:pPr>
              <w:rPr>
                <w:rFonts w:asciiTheme="majorHAnsi" w:hAnsiTheme="majorHAnsi" w:cstheme="majorBidi"/>
                <w:sz w:val="24"/>
                <w:szCs w:val="24"/>
              </w:rPr>
            </w:pPr>
            <w:r w:rsidRPr="3336600A">
              <w:rPr>
                <w:rFonts w:asciiTheme="majorHAnsi" w:hAnsiTheme="majorHAnsi" w:cstheme="majorBidi"/>
                <w:sz w:val="24"/>
                <w:szCs w:val="24"/>
              </w:rPr>
              <w:t>Gestión de la capacidad y disponibilidad</w:t>
            </w:r>
          </w:p>
        </w:tc>
        <w:tc>
          <w:tcPr>
            <w:tcW w:w="4414" w:type="dxa"/>
          </w:tcPr>
          <w:p w:rsidRPr="0001786A" w:rsidR="0074083D" w:rsidP="3336600A" w:rsidRDefault="0074083D" w14:paraId="089B5EE7" w14:textId="590BFA73">
            <w:pPr>
              <w:jc w:val="center"/>
              <w:rPr>
                <w:rFonts w:asciiTheme="majorHAnsi" w:hAnsiTheme="majorHAnsi" w:cstheme="majorBidi"/>
                <w:sz w:val="24"/>
                <w:szCs w:val="24"/>
              </w:rPr>
            </w:pPr>
            <w:r w:rsidRPr="3336600A">
              <w:rPr>
                <w:rFonts w:asciiTheme="majorHAnsi" w:hAnsiTheme="majorHAnsi" w:cstheme="majorBidi"/>
                <w:sz w:val="24"/>
                <w:szCs w:val="24"/>
              </w:rPr>
              <w:t>Nuevo</w:t>
            </w:r>
          </w:p>
        </w:tc>
      </w:tr>
      <w:tr w:rsidR="0074083D" w:rsidTr="3336600A" w14:paraId="2DB4A4EC" w14:textId="77777777">
        <w:tc>
          <w:tcPr>
            <w:tcW w:w="4414" w:type="dxa"/>
          </w:tcPr>
          <w:p w:rsidRPr="0001786A" w:rsidR="0074083D" w:rsidP="3336600A" w:rsidRDefault="0074083D" w14:paraId="1396184E" w14:textId="0627B1F4">
            <w:pPr>
              <w:rPr>
                <w:rFonts w:asciiTheme="majorHAnsi" w:hAnsiTheme="majorHAnsi" w:cstheme="majorBidi"/>
                <w:sz w:val="24"/>
                <w:szCs w:val="24"/>
              </w:rPr>
            </w:pPr>
            <w:r w:rsidRPr="3336600A">
              <w:rPr>
                <w:rFonts w:asciiTheme="majorHAnsi" w:hAnsiTheme="majorHAnsi" w:cstheme="majorBidi"/>
                <w:sz w:val="24"/>
                <w:szCs w:val="24"/>
              </w:rPr>
              <w:t>Gestión de la configuración</w:t>
            </w:r>
          </w:p>
        </w:tc>
        <w:tc>
          <w:tcPr>
            <w:tcW w:w="4414" w:type="dxa"/>
          </w:tcPr>
          <w:p w:rsidRPr="0001786A" w:rsidR="0074083D" w:rsidP="3336600A" w:rsidRDefault="0074083D" w14:paraId="002F3298" w14:textId="3BE292B1">
            <w:pPr>
              <w:jc w:val="center"/>
              <w:rPr>
                <w:rFonts w:asciiTheme="majorHAnsi" w:hAnsiTheme="majorHAnsi" w:cstheme="majorBidi"/>
                <w:sz w:val="24"/>
                <w:szCs w:val="24"/>
              </w:rPr>
            </w:pPr>
            <w:r w:rsidRPr="3336600A">
              <w:rPr>
                <w:rFonts w:asciiTheme="majorHAnsi" w:hAnsiTheme="majorHAnsi" w:cstheme="majorBidi"/>
                <w:sz w:val="24"/>
                <w:szCs w:val="24"/>
              </w:rPr>
              <w:t>Nuevo</w:t>
            </w:r>
          </w:p>
        </w:tc>
      </w:tr>
      <w:tr w:rsidR="0074083D" w:rsidTr="3336600A" w14:paraId="3E02A698" w14:textId="77777777">
        <w:tc>
          <w:tcPr>
            <w:tcW w:w="4414" w:type="dxa"/>
          </w:tcPr>
          <w:p w:rsidRPr="0001786A" w:rsidR="0074083D" w:rsidP="3336600A" w:rsidRDefault="0074083D" w14:paraId="4BF61598" w14:textId="03A782B5">
            <w:pPr>
              <w:rPr>
                <w:rFonts w:asciiTheme="majorHAnsi" w:hAnsiTheme="majorHAnsi" w:cstheme="majorBidi"/>
                <w:sz w:val="24"/>
                <w:szCs w:val="24"/>
              </w:rPr>
            </w:pPr>
            <w:r w:rsidRPr="3336600A">
              <w:rPr>
                <w:rFonts w:asciiTheme="majorHAnsi" w:hAnsiTheme="majorHAnsi" w:cstheme="majorBidi"/>
                <w:sz w:val="24"/>
                <w:szCs w:val="24"/>
              </w:rPr>
              <w:t>Gestión de Cambios</w:t>
            </w:r>
            <w:r w:rsidRPr="3336600A" w:rsidR="61FD3E0E">
              <w:rPr>
                <w:rFonts w:asciiTheme="majorHAnsi" w:hAnsiTheme="majorHAnsi" w:cstheme="majorBidi"/>
                <w:sz w:val="24"/>
                <w:szCs w:val="24"/>
              </w:rPr>
              <w:t xml:space="preserve"> de TI</w:t>
            </w:r>
          </w:p>
        </w:tc>
        <w:tc>
          <w:tcPr>
            <w:tcW w:w="4414" w:type="dxa"/>
          </w:tcPr>
          <w:p w:rsidRPr="0001786A" w:rsidR="0074083D" w:rsidP="3336600A" w:rsidRDefault="7012CA05" w14:paraId="3AA744AE" w14:textId="16572EDE">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0074083D" w:rsidTr="3336600A" w14:paraId="0DE262C9" w14:textId="77777777">
        <w:tc>
          <w:tcPr>
            <w:tcW w:w="4414" w:type="dxa"/>
          </w:tcPr>
          <w:p w:rsidRPr="0001786A" w:rsidR="0074083D" w:rsidP="3336600A" w:rsidRDefault="0074083D" w14:paraId="6575F11D" w14:textId="0838B6C8">
            <w:pPr>
              <w:rPr>
                <w:rFonts w:asciiTheme="majorHAnsi" w:hAnsiTheme="majorHAnsi" w:cstheme="majorBidi"/>
                <w:sz w:val="24"/>
                <w:szCs w:val="24"/>
              </w:rPr>
            </w:pPr>
            <w:r w:rsidRPr="3336600A">
              <w:rPr>
                <w:rFonts w:asciiTheme="majorHAnsi" w:hAnsiTheme="majorHAnsi" w:cstheme="majorBidi"/>
                <w:sz w:val="24"/>
                <w:szCs w:val="24"/>
              </w:rPr>
              <w:t>Desarrollo de So</w:t>
            </w:r>
            <w:r w:rsidRPr="3336600A" w:rsidR="1B5442BF">
              <w:rPr>
                <w:rFonts w:asciiTheme="majorHAnsi" w:hAnsiTheme="majorHAnsi" w:cstheme="majorBidi"/>
                <w:sz w:val="24"/>
                <w:szCs w:val="24"/>
              </w:rPr>
              <w:t>luciones Informáticas</w:t>
            </w:r>
          </w:p>
        </w:tc>
        <w:tc>
          <w:tcPr>
            <w:tcW w:w="4414" w:type="dxa"/>
          </w:tcPr>
          <w:p w:rsidRPr="0001786A" w:rsidR="0074083D" w:rsidP="3336600A" w:rsidRDefault="0275A17F" w14:paraId="78AFDDF1" w14:textId="6258303F">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3336600A" w:rsidTr="3336600A" w14:paraId="11A1D14C" w14:textId="77777777">
        <w:tc>
          <w:tcPr>
            <w:tcW w:w="4414" w:type="dxa"/>
          </w:tcPr>
          <w:p w:rsidR="154E9F2A" w:rsidP="3336600A" w:rsidRDefault="154E9F2A" w14:paraId="4CA61D8D" w14:textId="44798901">
            <w:pPr>
              <w:rPr>
                <w:rFonts w:asciiTheme="majorHAnsi" w:hAnsiTheme="majorHAnsi" w:cstheme="majorBidi"/>
                <w:sz w:val="24"/>
                <w:szCs w:val="24"/>
              </w:rPr>
            </w:pPr>
            <w:r w:rsidRPr="3336600A">
              <w:rPr>
                <w:rFonts w:asciiTheme="majorHAnsi" w:hAnsiTheme="majorHAnsi" w:cstheme="majorBidi"/>
                <w:sz w:val="24"/>
                <w:szCs w:val="24"/>
              </w:rPr>
              <w:t>Gestión de Vulnerabilidades</w:t>
            </w:r>
          </w:p>
        </w:tc>
        <w:tc>
          <w:tcPr>
            <w:tcW w:w="4414" w:type="dxa"/>
          </w:tcPr>
          <w:p w:rsidR="154E9F2A" w:rsidP="3336600A" w:rsidRDefault="154E9F2A" w14:paraId="5E6D93E3" w14:textId="5E80D001">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r w:rsidR="3336600A" w:rsidTr="3336600A" w14:paraId="2ACABDF6" w14:textId="77777777">
        <w:tc>
          <w:tcPr>
            <w:tcW w:w="4414" w:type="dxa"/>
          </w:tcPr>
          <w:p w:rsidR="0AA4ED01" w:rsidP="3336600A" w:rsidRDefault="0AA4ED01" w14:paraId="59B2DBDC" w14:textId="351BD5C7">
            <w:pPr>
              <w:rPr>
                <w:rFonts w:asciiTheme="majorHAnsi" w:hAnsiTheme="majorHAnsi" w:cstheme="majorBidi"/>
                <w:sz w:val="24"/>
                <w:szCs w:val="24"/>
              </w:rPr>
            </w:pPr>
            <w:r w:rsidRPr="3336600A">
              <w:rPr>
                <w:rFonts w:asciiTheme="majorHAnsi" w:hAnsiTheme="majorHAnsi" w:cstheme="majorBidi"/>
                <w:sz w:val="24"/>
                <w:szCs w:val="24"/>
              </w:rPr>
              <w:t>Configuración de Equipos de Computo</w:t>
            </w:r>
          </w:p>
        </w:tc>
        <w:tc>
          <w:tcPr>
            <w:tcW w:w="4414" w:type="dxa"/>
          </w:tcPr>
          <w:p w:rsidR="0AA4ED01" w:rsidP="3336600A" w:rsidRDefault="0AA4ED01" w14:paraId="0D439D6A" w14:textId="66D9283A">
            <w:pPr>
              <w:jc w:val="center"/>
              <w:rPr>
                <w:rFonts w:asciiTheme="majorHAnsi" w:hAnsiTheme="majorHAnsi" w:cstheme="majorBidi"/>
                <w:sz w:val="24"/>
                <w:szCs w:val="24"/>
              </w:rPr>
            </w:pPr>
            <w:r w:rsidRPr="3336600A">
              <w:rPr>
                <w:rFonts w:asciiTheme="majorHAnsi" w:hAnsiTheme="majorHAnsi" w:cstheme="majorBidi"/>
                <w:sz w:val="24"/>
                <w:szCs w:val="24"/>
              </w:rPr>
              <w:t>Mejoramiento Continuo</w:t>
            </w:r>
          </w:p>
        </w:tc>
      </w:tr>
    </w:tbl>
    <w:p w:rsidR="00157784" w:rsidP="00C3492B" w:rsidRDefault="00157784" w14:paraId="0A9F5C7F" w14:textId="77777777"/>
    <w:p w:rsidR="009439E9" w:rsidP="00C3492B" w:rsidRDefault="009439E9" w14:paraId="452A6496" w14:textId="77777777"/>
    <w:p w:rsidR="009439E9" w:rsidP="00DD6875" w:rsidRDefault="006C04BC" w14:paraId="06619F92" w14:textId="77777777">
      <w:pPr>
        <w:pStyle w:val="Heading3"/>
        <w:numPr>
          <w:ilvl w:val="0"/>
          <w:numId w:val="17"/>
        </w:numPr>
      </w:pPr>
      <w:bookmarkStart w:name="_Toc40431795" w:id="141"/>
      <w:r>
        <w:t>Estructura organizacional de TI.</w:t>
      </w:r>
      <w:bookmarkEnd w:id="141"/>
    </w:p>
    <w:p w:rsidR="006C59DB" w:rsidP="00C3492B" w:rsidRDefault="006C59DB" w14:paraId="03B884F6" w14:textId="77777777"/>
    <w:p w:rsidR="009439E9" w:rsidP="00C3492B" w:rsidRDefault="006C04BC" w14:paraId="6A3345AE" w14:textId="70303044">
      <w:r>
        <w:t xml:space="preserve">La estructura funcional de la Dirección de Tecnología e Información ha tenido modificaciones estratégicas orientadas a facilitar la gestión de TI de acuerdo con las necesidades y requerimientos de los usuarios y clientes finales. </w:t>
      </w:r>
    </w:p>
    <w:p w:rsidR="009439E9" w:rsidP="00C3492B" w:rsidRDefault="009439E9" w14:paraId="4C051367" w14:textId="77777777"/>
    <w:p w:rsidR="009439E9" w:rsidP="00C3492B" w:rsidRDefault="006C04BC" w14:paraId="79C64589" w14:textId="29730E8B">
      <w:r>
        <w:t xml:space="preserve">De esta manera, el desarrollo de aplicaciones se establece bajo un modelo dinámico en el cual los Gerentes que antes desempeñaban su rol en proyectos ahora se enfocan en cuentas, entendido esto como la especialización de sus conocimientos y habilidades para la solución de los problemas de los temas relevantes del Instituto. La operación, soporte y aseguramiento de la calidad se establecen de manera transversal a toda la Dirección, y se resalta el trabajo integral y coordinado entre la Subdirección de Información y la Subdirección de </w:t>
      </w:r>
      <w:r w:rsidR="006C59DB">
        <w:t>Desarrollo</w:t>
      </w:r>
      <w:r>
        <w:t xml:space="preserve"> de Aplicaciones para el </w:t>
      </w:r>
      <w:r w:rsidR="00EB75EA">
        <w:t>cumplimiento</w:t>
      </w:r>
      <w:r>
        <w:t xml:space="preserve"> de los objetivos de la Dirección</w:t>
      </w:r>
      <w:r w:rsidR="00471082">
        <w:t xml:space="preserve">. </w:t>
      </w:r>
    </w:p>
    <w:p w:rsidR="009439E9" w:rsidP="00C3492B" w:rsidRDefault="009439E9" w14:paraId="466680EB" w14:textId="77777777"/>
    <w:p w:rsidR="009439E9" w:rsidP="00C3492B" w:rsidRDefault="006C04BC" w14:paraId="656CA3CA" w14:textId="77777777">
      <w:r>
        <w:t>La siguiente ilustración representa la estructura funcional de la Dirección de Tecnología e Información:</w:t>
      </w:r>
    </w:p>
    <w:p w:rsidR="00947E00" w:rsidP="00947E00" w:rsidRDefault="00426004" w14:paraId="64F23C8F" w14:textId="1C9E85C5">
      <w:pPr>
        <w:keepNext/>
      </w:pPr>
      <w:r>
        <w:rPr>
          <w:noProof/>
        </w:rPr>
        <w:drawing>
          <wp:inline distT="0" distB="0" distL="0" distR="0" wp14:anchorId="087EA937" wp14:editId="14BB2188">
            <wp:extent cx="5612130" cy="223647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8">
                      <a:extLst>
                        <a:ext uri="{28A0092B-C50C-407E-A947-70E740481C1C}">
                          <a14:useLocalDpi xmlns:a14="http://schemas.microsoft.com/office/drawing/2010/main" val="0"/>
                        </a:ext>
                      </a:extLst>
                    </a:blip>
                    <a:stretch>
                      <a:fillRect/>
                    </a:stretch>
                  </pic:blipFill>
                  <pic:spPr>
                    <a:xfrm>
                      <a:off x="0" y="0"/>
                      <a:ext cx="5612130" cy="2236470"/>
                    </a:xfrm>
                    <a:prstGeom prst="rect">
                      <a:avLst/>
                    </a:prstGeom>
                  </pic:spPr>
                </pic:pic>
              </a:graphicData>
            </a:graphic>
          </wp:inline>
        </w:drawing>
      </w:r>
    </w:p>
    <w:p w:rsidR="00947E00" w:rsidP="00947E00" w:rsidRDefault="00947E00" w14:paraId="3C0A397A" w14:textId="7E7860E7">
      <w:pPr>
        <w:pStyle w:val="Caption"/>
      </w:pPr>
      <w:r>
        <w:t xml:space="preserve">Ilustración </w:t>
      </w:r>
      <w:r>
        <w:fldChar w:fldCharType="begin"/>
      </w:r>
      <w:r>
        <w:instrText xml:space="preserve"> SEQ Ilustración \* ARABIC </w:instrText>
      </w:r>
      <w:r>
        <w:fldChar w:fldCharType="separate"/>
      </w:r>
      <w:r w:rsidR="00BB1396">
        <w:rPr>
          <w:noProof/>
        </w:rPr>
        <w:t>23</w:t>
      </w:r>
      <w:r>
        <w:fldChar w:fldCharType="end"/>
      </w:r>
      <w:r w:rsidRPr="001F73AE">
        <w:t xml:space="preserve"> Estructura funcional TI</w:t>
      </w:r>
    </w:p>
    <w:p w:rsidR="009439E9" w:rsidP="00C3492B" w:rsidRDefault="009439E9" w14:paraId="59F4394B" w14:textId="4A422D18"/>
    <w:p w:rsidR="009439E9" w:rsidP="00DD6875" w:rsidRDefault="006C04BC" w14:paraId="0946DCCC" w14:textId="77777777">
      <w:pPr>
        <w:pStyle w:val="Heading2"/>
        <w:numPr>
          <w:ilvl w:val="0"/>
          <w:numId w:val="15"/>
        </w:numPr>
      </w:pPr>
      <w:bookmarkStart w:name="_Toc40431796" w:id="142"/>
      <w:r>
        <w:t>Gestión de información.</w:t>
      </w:r>
      <w:bookmarkEnd w:id="142"/>
    </w:p>
    <w:p w:rsidR="009439E9" w:rsidP="00DD6875" w:rsidRDefault="006C04BC" w14:paraId="7E913CD2" w14:textId="77777777">
      <w:pPr>
        <w:pStyle w:val="Heading3"/>
        <w:numPr>
          <w:ilvl w:val="0"/>
          <w:numId w:val="18"/>
        </w:numPr>
      </w:pPr>
      <w:bookmarkStart w:name="_Toc40431797" w:id="143"/>
      <w:r>
        <w:t>Capacidad de consolidación, publicación y análisis.</w:t>
      </w:r>
      <w:bookmarkEnd w:id="143"/>
    </w:p>
    <w:p w:rsidR="00815976" w:rsidP="00815976" w:rsidRDefault="00815976" w14:paraId="2CD0CE11" w14:textId="77777777">
      <w:pPr>
        <w:ind w:left="360"/>
      </w:pPr>
    </w:p>
    <w:p w:rsidR="00011867" w:rsidP="00815976" w:rsidRDefault="00011867" w14:paraId="59066506" w14:textId="7F128C47">
      <w:pPr>
        <w:ind w:left="360"/>
      </w:pPr>
      <w:r w:rsidRPr="00496A92">
        <w:t xml:space="preserve">En el </w:t>
      </w:r>
      <w:r>
        <w:t>ICFES</w:t>
      </w:r>
      <w:r w:rsidRPr="00496A92">
        <w:t xml:space="preserve"> se lleva a cabo desde el año 2012 un proyecto de Inteligencia de negocios el cual ha diseñado e implementado una serie de modelos analíticos y reportes</w:t>
      </w:r>
      <w:r>
        <w:t xml:space="preserve">.  La </w:t>
      </w:r>
      <w:r w:rsidR="00275F83">
        <w:fldChar w:fldCharType="begin"/>
      </w:r>
      <w:r w:rsidR="00275F83">
        <w:instrText xml:space="preserve"> REF _Ref25790998 \h </w:instrText>
      </w:r>
      <w:r w:rsidR="00275F83">
        <w:fldChar w:fldCharType="separate"/>
      </w:r>
      <w:r w:rsidR="00275F83">
        <w:t xml:space="preserve">Ilustración </w:t>
      </w:r>
      <w:r w:rsidR="00275F83">
        <w:rPr>
          <w:noProof/>
        </w:rPr>
        <w:t>24</w:t>
      </w:r>
      <w:r w:rsidR="00275F83">
        <w:t xml:space="preserve"> Flujos de Datos</w:t>
      </w:r>
      <w:r w:rsidR="00275F83">
        <w:fldChar w:fldCharType="end"/>
      </w:r>
      <w:r w:rsidR="005248AE">
        <w:t xml:space="preserve"> </w:t>
      </w:r>
      <w:r>
        <w:t xml:space="preserve">se presentan las fuentes de información que soportan los sistemas de información transaccionales y los modelos que son consolidados en la bodega de datos. </w:t>
      </w:r>
    </w:p>
    <w:p w:rsidR="00011867" w:rsidP="005248AE" w:rsidRDefault="00011867" w14:paraId="655E88EB" w14:textId="77777777">
      <w:pPr>
        <w:pStyle w:val="ListParagraph"/>
      </w:pPr>
    </w:p>
    <w:p w:rsidR="00B67D2A" w:rsidP="00B67D2A" w:rsidRDefault="00011867" w14:paraId="5152CF73" w14:textId="77777777">
      <w:pPr>
        <w:pStyle w:val="ListParagraph"/>
        <w:keepNext/>
      </w:pPr>
      <w:r>
        <w:rPr>
          <w:noProof/>
        </w:rPr>
        <w:drawing>
          <wp:inline distT="0" distB="0" distL="0" distR="0" wp14:anchorId="1002E8ED" wp14:editId="415A60C0">
            <wp:extent cx="5587364" cy="3623837"/>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pic:nvPicPr>
                  <pic:blipFill>
                    <a:blip r:embed="rId39">
                      <a:extLst>
                        <a:ext uri="{28A0092B-C50C-407E-A947-70E740481C1C}">
                          <a14:useLocalDpi xmlns:a14="http://schemas.microsoft.com/office/drawing/2010/main" val="0"/>
                        </a:ext>
                      </a:extLst>
                    </a:blip>
                    <a:stretch>
                      <a:fillRect/>
                    </a:stretch>
                  </pic:blipFill>
                  <pic:spPr>
                    <a:xfrm>
                      <a:off x="0" y="0"/>
                      <a:ext cx="5587364" cy="3623837"/>
                    </a:xfrm>
                    <a:prstGeom prst="rect">
                      <a:avLst/>
                    </a:prstGeom>
                  </pic:spPr>
                </pic:pic>
              </a:graphicData>
            </a:graphic>
          </wp:inline>
        </w:drawing>
      </w:r>
    </w:p>
    <w:p w:rsidR="00011867" w:rsidP="00B67D2A" w:rsidRDefault="00B67D2A" w14:paraId="76B7953B" w14:textId="3AD757A8">
      <w:pPr>
        <w:pStyle w:val="Caption"/>
      </w:pPr>
      <w:bookmarkStart w:name="_Ref25790998" w:id="144"/>
      <w:r>
        <w:t xml:space="preserve">Ilustración </w:t>
      </w:r>
      <w:r>
        <w:fldChar w:fldCharType="begin"/>
      </w:r>
      <w:r>
        <w:instrText xml:space="preserve"> SEQ Ilustración \* ARABIC </w:instrText>
      </w:r>
      <w:r>
        <w:fldChar w:fldCharType="separate"/>
      </w:r>
      <w:r w:rsidR="00BB1396">
        <w:rPr>
          <w:noProof/>
        </w:rPr>
        <w:t>24</w:t>
      </w:r>
      <w:r>
        <w:fldChar w:fldCharType="end"/>
      </w:r>
      <w:r>
        <w:t xml:space="preserve"> Flujos de Datos</w:t>
      </w:r>
      <w:bookmarkEnd w:id="144"/>
    </w:p>
    <w:p w:rsidR="00DA0532" w:rsidP="00DA0532" w:rsidRDefault="00DA0532" w14:paraId="7437C9B9" w14:textId="77777777">
      <w:pPr>
        <w:pStyle w:val="Caption"/>
      </w:pPr>
      <w:bookmarkStart w:name="_Ref531333895" w:id="145"/>
      <w:bookmarkStart w:name="_Toc531685217" w:id="146"/>
    </w:p>
    <w:bookmarkEnd w:id="145"/>
    <w:bookmarkEnd w:id="146"/>
    <w:p w:rsidR="00011867" w:rsidP="002F7449" w:rsidRDefault="00011867" w14:paraId="18884962" w14:textId="77777777">
      <w:pPr>
        <w:pStyle w:val="ListParagraph"/>
        <w:keepNext/>
      </w:pPr>
      <w:r>
        <w:rPr>
          <w:noProof/>
        </w:rPr>
        <w:drawing>
          <wp:inline distT="0" distB="0" distL="0" distR="0" wp14:anchorId="7680181E" wp14:editId="79E44346">
            <wp:extent cx="5885472" cy="3076575"/>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pic:nvPicPr>
                  <pic:blipFill>
                    <a:blip r:embed="rId40">
                      <a:extLst>
                        <a:ext uri="{28A0092B-C50C-407E-A947-70E740481C1C}">
                          <a14:useLocalDpi xmlns:a14="http://schemas.microsoft.com/office/drawing/2010/main" val="0"/>
                        </a:ext>
                      </a:extLst>
                    </a:blip>
                    <a:stretch>
                      <a:fillRect/>
                    </a:stretch>
                  </pic:blipFill>
                  <pic:spPr>
                    <a:xfrm>
                      <a:off x="0" y="0"/>
                      <a:ext cx="5885472" cy="3076575"/>
                    </a:xfrm>
                    <a:prstGeom prst="rect">
                      <a:avLst/>
                    </a:prstGeom>
                  </pic:spPr>
                </pic:pic>
              </a:graphicData>
            </a:graphic>
          </wp:inline>
        </w:drawing>
      </w:r>
    </w:p>
    <w:p w:rsidR="002F7449" w:rsidP="002F7449" w:rsidRDefault="002F7449" w14:paraId="575D78C2" w14:textId="77777777">
      <w:pPr>
        <w:pStyle w:val="Caption"/>
      </w:pPr>
      <w:bookmarkStart w:name="_Toc531685218" w:id="147"/>
      <w:bookmarkStart w:name="_Ref531334061" w:id="148"/>
    </w:p>
    <w:p w:rsidR="00011867" w:rsidP="002F7449" w:rsidRDefault="00011867" w14:paraId="3F73F591" w14:textId="2619FC7A">
      <w:pPr>
        <w:pStyle w:val="Caption"/>
        <w:rPr>
          <w:lang w:eastAsia="es-CO"/>
        </w:rPr>
      </w:pPr>
      <w:r>
        <w:t xml:space="preserve">Ilustración </w:t>
      </w:r>
      <w:r>
        <w:rPr>
          <w:noProof/>
        </w:rPr>
        <w:fldChar w:fldCharType="begin"/>
      </w:r>
      <w:r>
        <w:rPr>
          <w:noProof/>
        </w:rPr>
        <w:instrText xml:space="preserve"> SEQ Ilustración \* ARABIC </w:instrText>
      </w:r>
      <w:r>
        <w:rPr>
          <w:noProof/>
        </w:rPr>
        <w:fldChar w:fldCharType="separate"/>
      </w:r>
      <w:r w:rsidR="00BB1396">
        <w:rPr>
          <w:noProof/>
        </w:rPr>
        <w:t>25</w:t>
      </w:r>
      <w:r>
        <w:rPr>
          <w:noProof/>
        </w:rPr>
        <w:fldChar w:fldCharType="end"/>
      </w:r>
      <w:r>
        <w:t xml:space="preserve"> Componentes del Servicio de Inteligencia de BI</w:t>
      </w:r>
      <w:bookmarkEnd w:id="147"/>
      <w:bookmarkEnd w:id="148"/>
    </w:p>
    <w:p w:rsidR="00011867" w:rsidP="005F1C02" w:rsidRDefault="00011867" w14:paraId="5EA081A8" w14:textId="1E648B84">
      <w:r>
        <w:rPr>
          <w:lang w:eastAsia="es-CO"/>
        </w:rPr>
        <w:t xml:space="preserve">En la </w:t>
      </w:r>
      <w:r>
        <w:rPr>
          <w:lang w:eastAsia="es-CO"/>
        </w:rPr>
        <w:fldChar w:fldCharType="begin"/>
      </w:r>
      <w:r>
        <w:rPr>
          <w:lang w:eastAsia="es-CO"/>
        </w:rPr>
        <w:instrText xml:space="preserve"> REF _Ref531334061 \h </w:instrText>
      </w:r>
      <w:r>
        <w:rPr>
          <w:lang w:eastAsia="es-CO"/>
        </w:rPr>
      </w:r>
      <w:r>
        <w:rPr>
          <w:lang w:eastAsia="es-CO"/>
        </w:rPr>
        <w:fldChar w:fldCharType="separate"/>
      </w:r>
      <w:r w:rsidR="0048370A">
        <w:t xml:space="preserve">Ilustración </w:t>
      </w:r>
      <w:r w:rsidR="0048370A">
        <w:rPr>
          <w:noProof/>
        </w:rPr>
        <w:t>25</w:t>
      </w:r>
      <w:r w:rsidR="0048370A">
        <w:t xml:space="preserve"> Componentes del Servicio de Inteligencia de BI</w:t>
      </w:r>
      <w:r>
        <w:rPr>
          <w:lang w:eastAsia="es-CO"/>
        </w:rPr>
        <w:fldChar w:fldCharType="end"/>
      </w:r>
      <w:r>
        <w:rPr>
          <w:lang w:eastAsia="es-CO"/>
        </w:rPr>
        <w:t xml:space="preserve"> se presentan como se estructuran el servicio en capas de acuerdo con su funcionalidad y las herramientas con que se ha implementado. </w:t>
      </w:r>
    </w:p>
    <w:p w:rsidR="00011867" w:rsidP="00CF1A46" w:rsidRDefault="00011867" w14:paraId="4E9AFCE5" w14:textId="77777777">
      <w:pPr>
        <w:pStyle w:val="ListParagraph"/>
        <w:rPr>
          <w:lang w:eastAsia="es-CO"/>
        </w:rPr>
      </w:pPr>
    </w:p>
    <w:p w:rsidR="00011867" w:rsidP="00CF1A46" w:rsidRDefault="00011867" w14:paraId="2AE4C87E" w14:textId="1D37722C">
      <w:pPr>
        <w:rPr>
          <w:lang w:eastAsia="es-CO"/>
        </w:rPr>
      </w:pPr>
      <w:r>
        <w:rPr>
          <w:lang w:eastAsia="es-CO"/>
        </w:rPr>
        <w:t xml:space="preserve">La </w:t>
      </w:r>
      <w:r>
        <w:rPr>
          <w:lang w:eastAsia="es-CO"/>
        </w:rPr>
        <w:fldChar w:fldCharType="begin"/>
      </w:r>
      <w:r>
        <w:rPr>
          <w:lang w:eastAsia="es-CO"/>
        </w:rPr>
        <w:instrText xml:space="preserve"> REF _Ref531334260 \h </w:instrText>
      </w:r>
      <w:r>
        <w:rPr>
          <w:lang w:eastAsia="es-CO"/>
        </w:rPr>
      </w:r>
      <w:r>
        <w:rPr>
          <w:lang w:eastAsia="es-CO"/>
        </w:rPr>
        <w:fldChar w:fldCharType="separate"/>
      </w:r>
      <w:r w:rsidR="006C5713">
        <w:t xml:space="preserve">Ilustración </w:t>
      </w:r>
      <w:r w:rsidR="006C5713">
        <w:rPr>
          <w:noProof/>
        </w:rPr>
        <w:t>26</w:t>
      </w:r>
      <w:r w:rsidR="006C5713">
        <w:t xml:space="preserve"> Arquitectura de BI</w:t>
      </w:r>
      <w:r>
        <w:rPr>
          <w:lang w:eastAsia="es-CO"/>
        </w:rPr>
        <w:fldChar w:fldCharType="end"/>
      </w:r>
      <w:r>
        <w:rPr>
          <w:lang w:eastAsia="es-CO"/>
        </w:rPr>
        <w:t>, el diseño de bus dimensional, en donde se resalta que las fuentes de datos principal es el Sistema de Información misional PRISMA.</w:t>
      </w:r>
    </w:p>
    <w:p w:rsidR="00011867" w:rsidP="008236ED" w:rsidRDefault="00011867" w14:paraId="25EC4172" w14:textId="77777777">
      <w:pPr>
        <w:keepNext/>
        <w:ind w:left="360"/>
      </w:pPr>
      <w:r>
        <w:rPr>
          <w:noProof/>
        </w:rPr>
        <w:drawing>
          <wp:inline distT="0" distB="0" distL="0" distR="0" wp14:anchorId="0E48A9EB" wp14:editId="11512895">
            <wp:extent cx="5612130" cy="2759075"/>
            <wp:effectExtent l="0" t="0" r="7620" b="3175"/>
            <wp:docPr id="2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41">
                      <a:extLst>
                        <a:ext uri="{28A0092B-C50C-407E-A947-70E740481C1C}">
                          <a14:useLocalDpi xmlns:a14="http://schemas.microsoft.com/office/drawing/2010/main" val="0"/>
                        </a:ext>
                      </a:extLst>
                    </a:blip>
                    <a:stretch>
                      <a:fillRect/>
                    </a:stretch>
                  </pic:blipFill>
                  <pic:spPr>
                    <a:xfrm>
                      <a:off x="0" y="0"/>
                      <a:ext cx="5612130" cy="2759075"/>
                    </a:xfrm>
                    <a:prstGeom prst="rect">
                      <a:avLst/>
                    </a:prstGeom>
                  </pic:spPr>
                </pic:pic>
              </a:graphicData>
            </a:graphic>
          </wp:inline>
        </w:drawing>
      </w:r>
    </w:p>
    <w:p w:rsidR="00011867" w:rsidP="008236ED" w:rsidRDefault="00011867" w14:paraId="73978AAD" w14:textId="2B0A7827">
      <w:pPr>
        <w:pStyle w:val="Caption"/>
        <w:ind w:left="360"/>
        <w:rPr>
          <w:lang w:eastAsia="es-CO"/>
        </w:rPr>
      </w:pPr>
      <w:bookmarkStart w:name="_Ref531334260" w:id="149"/>
      <w:bookmarkStart w:name="_Toc531685219" w:id="150"/>
      <w:r>
        <w:t xml:space="preserve">Ilustración </w:t>
      </w:r>
      <w:r>
        <w:rPr>
          <w:noProof/>
        </w:rPr>
        <w:fldChar w:fldCharType="begin"/>
      </w:r>
      <w:r>
        <w:rPr>
          <w:noProof/>
        </w:rPr>
        <w:instrText xml:space="preserve"> SEQ Ilustración \* ARABIC </w:instrText>
      </w:r>
      <w:r>
        <w:rPr>
          <w:noProof/>
        </w:rPr>
        <w:fldChar w:fldCharType="separate"/>
      </w:r>
      <w:r w:rsidR="00BB1396">
        <w:rPr>
          <w:noProof/>
        </w:rPr>
        <w:t>26</w:t>
      </w:r>
      <w:r>
        <w:rPr>
          <w:noProof/>
        </w:rPr>
        <w:fldChar w:fldCharType="end"/>
      </w:r>
      <w:r>
        <w:t xml:space="preserve"> Arquitectura de BI</w:t>
      </w:r>
      <w:bookmarkEnd w:id="149"/>
      <w:bookmarkEnd w:id="150"/>
    </w:p>
    <w:p w:rsidR="00011867" w:rsidP="008236ED" w:rsidRDefault="00011867" w14:paraId="5815F947" w14:textId="4829B64B">
      <w:pPr>
        <w:ind w:left="360"/>
        <w:rPr>
          <w:lang w:eastAsia="es-CO"/>
        </w:rPr>
      </w:pPr>
      <w:r>
        <w:t xml:space="preserve">La </w:t>
      </w:r>
      <w:r>
        <w:fldChar w:fldCharType="begin"/>
      </w:r>
      <w:r>
        <w:instrText xml:space="preserve"> REF _Ref531346049 \h </w:instrText>
      </w:r>
      <w:r>
        <w:fldChar w:fldCharType="separate"/>
      </w:r>
      <w:r w:rsidR="00CB5B35">
        <w:t xml:space="preserve">Ilustración </w:t>
      </w:r>
      <w:r w:rsidR="00CB5B35">
        <w:rPr>
          <w:noProof/>
        </w:rPr>
        <w:t>27</w:t>
      </w:r>
      <w:r w:rsidR="00CB5B35">
        <w:t xml:space="preserve"> Tablero de Información para Análisis</w:t>
      </w:r>
      <w:r>
        <w:fldChar w:fldCharType="end"/>
      </w:r>
      <w:r>
        <w:t xml:space="preserve"> presenta un ejemplo de los reportes que sean dispuesto para apoyar la toma de decisiones en este caso para el análisis de inscritos, también se han dispuesto tableros para los procesos de  citación, registro, recaudo y resultados. </w:t>
      </w:r>
    </w:p>
    <w:p w:rsidR="00011867" w:rsidP="00CB5B35" w:rsidRDefault="00011867" w14:paraId="1C30B5E9" w14:textId="77777777">
      <w:pPr>
        <w:keepNext/>
        <w:ind w:left="360"/>
      </w:pPr>
    </w:p>
    <w:p w:rsidR="00011867" w:rsidP="00CB5B35" w:rsidRDefault="00011867" w14:paraId="13BF5C5A" w14:textId="77777777">
      <w:pPr>
        <w:pStyle w:val="ListParagraph"/>
        <w:keepNext/>
      </w:pPr>
      <w:r>
        <w:rPr>
          <w:noProof/>
          <w:lang w:val="es-CO" w:eastAsia="es-CO"/>
        </w:rPr>
        <w:drawing>
          <wp:inline distT="0" distB="0" distL="0" distR="0" wp14:anchorId="0CD515FB" wp14:editId="65B8E8BE">
            <wp:extent cx="5612130" cy="3083560"/>
            <wp:effectExtent l="0" t="0" r="7620" b="254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2"/>
                    <a:srcRect/>
                    <a:stretch>
                      <a:fillRect/>
                    </a:stretch>
                  </pic:blipFill>
                  <pic:spPr bwMode="auto">
                    <a:xfrm>
                      <a:off x="0" y="0"/>
                      <a:ext cx="5612130" cy="3083560"/>
                    </a:xfrm>
                    <a:prstGeom prst="rect">
                      <a:avLst/>
                    </a:prstGeom>
                    <a:noFill/>
                    <a:ln w="9525">
                      <a:noFill/>
                      <a:miter lim="800000"/>
                      <a:headEnd/>
                      <a:tailEnd/>
                    </a:ln>
                    <a:effectLst/>
                  </pic:spPr>
                </pic:pic>
              </a:graphicData>
            </a:graphic>
          </wp:inline>
        </w:drawing>
      </w:r>
    </w:p>
    <w:p w:rsidR="00011867" w:rsidP="00CB5B35" w:rsidRDefault="00011867" w14:paraId="2F469EB8" w14:textId="6FFD52B0">
      <w:pPr>
        <w:pStyle w:val="Caption"/>
        <w:ind w:left="360"/>
        <w:rPr>
          <w:lang w:eastAsia="es-CO"/>
        </w:rPr>
      </w:pPr>
      <w:bookmarkStart w:name="_Ref531346049" w:id="151"/>
      <w:bookmarkStart w:name="_Toc531685220" w:id="152"/>
      <w:r>
        <w:t xml:space="preserve">Ilustración </w:t>
      </w:r>
      <w:r>
        <w:rPr>
          <w:noProof/>
        </w:rPr>
        <w:fldChar w:fldCharType="begin"/>
      </w:r>
      <w:r>
        <w:rPr>
          <w:noProof/>
        </w:rPr>
        <w:instrText xml:space="preserve"> SEQ Ilustración \* ARABIC </w:instrText>
      </w:r>
      <w:r>
        <w:rPr>
          <w:noProof/>
        </w:rPr>
        <w:fldChar w:fldCharType="separate"/>
      </w:r>
      <w:r w:rsidR="00BB1396">
        <w:rPr>
          <w:noProof/>
        </w:rPr>
        <w:t>27</w:t>
      </w:r>
      <w:r>
        <w:rPr>
          <w:noProof/>
        </w:rPr>
        <w:fldChar w:fldCharType="end"/>
      </w:r>
      <w:r>
        <w:t xml:space="preserve"> Tablero de Información para Análisis</w:t>
      </w:r>
      <w:bookmarkEnd w:id="151"/>
      <w:bookmarkEnd w:id="152"/>
    </w:p>
    <w:p w:rsidR="00011867" w:rsidP="00CB5B35" w:rsidRDefault="00011867" w14:paraId="4343D142" w14:textId="77777777">
      <w:pPr>
        <w:pStyle w:val="ListParagraph"/>
        <w:rPr>
          <w:lang w:eastAsia="es-CO"/>
        </w:rPr>
      </w:pPr>
    </w:p>
    <w:p w:rsidRPr="00CB5B35" w:rsidR="00011867" w:rsidP="00CB5B35" w:rsidRDefault="00011867" w14:paraId="1BBFB7B5" w14:textId="1A5BBA95">
      <w:pPr>
        <w:rPr>
          <w:lang w:eastAsia="es-CO"/>
        </w:rPr>
      </w:pPr>
      <w:r>
        <w:rPr>
          <w:lang w:eastAsia="es-CO"/>
        </w:rPr>
        <w:t xml:space="preserve">Además de ofrecer información importante para la toma de decisiones institucional, se publican conjuntos de datos abiertos a través del portal </w:t>
      </w:r>
      <w:hyperlink w:history="1" r:id="rId43">
        <w:r w:rsidRPr="004B465D">
          <w:rPr>
            <w:rStyle w:val="Hyperlink"/>
          </w:rPr>
          <w:t>www.datos.gov.co</w:t>
        </w:r>
      </w:hyperlink>
      <w:r>
        <w:rPr>
          <w:rStyle w:val="Hyperlink"/>
        </w:rPr>
        <w:t xml:space="preserve">. </w:t>
      </w:r>
      <w:r w:rsidRPr="00CB5B35">
        <w:t xml:space="preserve">En la </w:t>
      </w:r>
      <w:r>
        <w:rPr>
          <w:rStyle w:val="Hyperlink"/>
        </w:rPr>
        <w:fldChar w:fldCharType="begin"/>
      </w:r>
      <w:r>
        <w:rPr>
          <w:rStyle w:val="Hyperlink"/>
        </w:rPr>
        <w:instrText xml:space="preserve"> REF _Ref531334615 \h </w:instrText>
      </w:r>
      <w:r>
        <w:rPr>
          <w:rStyle w:val="Hyperlink"/>
        </w:rPr>
      </w:r>
      <w:r>
        <w:rPr>
          <w:rStyle w:val="Hyperlink"/>
        </w:rPr>
        <w:fldChar w:fldCharType="separate"/>
      </w:r>
      <w:r w:rsidR="00CB5B35">
        <w:t xml:space="preserve">Tabla </w:t>
      </w:r>
      <w:r w:rsidR="00CB5B35">
        <w:rPr>
          <w:noProof/>
        </w:rPr>
        <w:t>14</w:t>
      </w:r>
      <w:r w:rsidR="00CB5B35">
        <w:t xml:space="preserve"> Datos abiertos</w:t>
      </w:r>
      <w:r>
        <w:rPr>
          <w:rStyle w:val="Hyperlink"/>
        </w:rPr>
        <w:fldChar w:fldCharType="end"/>
      </w:r>
      <w:r w:rsidRPr="00CB5B35">
        <w:rPr>
          <w:lang w:eastAsia="es-CO"/>
        </w:rPr>
        <w:t xml:space="preserve">, se presentan la cantidad de datos abiertos que se han publicado. </w:t>
      </w:r>
    </w:p>
    <w:p w:rsidR="00011867" w:rsidP="00CB5B35" w:rsidRDefault="00011867" w14:paraId="24F74F5B" w14:textId="77777777">
      <w:pPr>
        <w:pStyle w:val="ListParagraph"/>
        <w:rPr>
          <w:rStyle w:val="Hyperlink"/>
        </w:rPr>
      </w:pPr>
    </w:p>
    <w:p w:rsidR="00011867" w:rsidP="00CB5B35" w:rsidRDefault="00011867" w14:paraId="3EAC1D2A" w14:textId="2CBDC304">
      <w:pPr>
        <w:pStyle w:val="Caption"/>
        <w:keepNext/>
        <w:ind w:left="720"/>
      </w:pPr>
      <w:bookmarkStart w:name="_Ref531334615" w:id="153"/>
      <w:bookmarkStart w:name="_Toc531685302" w:id="154"/>
      <w:r>
        <w:t xml:space="preserve">Tabla </w:t>
      </w:r>
      <w:r>
        <w:rPr>
          <w:noProof/>
        </w:rPr>
        <w:fldChar w:fldCharType="begin"/>
      </w:r>
      <w:r>
        <w:rPr>
          <w:noProof/>
        </w:rPr>
        <w:instrText xml:space="preserve"> SEQ Tabla \* ARABIC </w:instrText>
      </w:r>
      <w:r>
        <w:rPr>
          <w:noProof/>
        </w:rPr>
        <w:fldChar w:fldCharType="separate"/>
      </w:r>
      <w:r w:rsidR="00314B6D">
        <w:rPr>
          <w:noProof/>
        </w:rPr>
        <w:t>18</w:t>
      </w:r>
      <w:r>
        <w:rPr>
          <w:noProof/>
        </w:rPr>
        <w:fldChar w:fldCharType="end"/>
      </w:r>
      <w:r>
        <w:t xml:space="preserve"> Datos abiertos</w:t>
      </w:r>
      <w:bookmarkEnd w:id="153"/>
      <w:bookmarkEnd w:id="154"/>
    </w:p>
    <w:tbl>
      <w:tblPr>
        <w:tblW w:w="5000" w:type="pct"/>
        <w:tblCellMar>
          <w:left w:w="0" w:type="dxa"/>
          <w:right w:w="0" w:type="dxa"/>
        </w:tblCellMar>
        <w:tblLook w:val="0600" w:firstRow="0" w:lastRow="0" w:firstColumn="0" w:lastColumn="0" w:noHBand="1" w:noVBand="1"/>
      </w:tblPr>
      <w:tblGrid>
        <w:gridCol w:w="2266"/>
        <w:gridCol w:w="736"/>
        <w:gridCol w:w="1930"/>
        <w:gridCol w:w="784"/>
        <w:gridCol w:w="876"/>
        <w:gridCol w:w="876"/>
        <w:gridCol w:w="988"/>
        <w:gridCol w:w="904"/>
      </w:tblGrid>
      <w:tr w:rsidRPr="00AA2DDC" w:rsidR="00011867" w:rsidTr="00CF1BC0" w14:paraId="2C735949" w14:textId="77777777">
        <w:trPr>
          <w:trHeight w:val="594"/>
        </w:trPr>
        <w:tc>
          <w:tcPr>
            <w:tcW w:w="1210" w:type="pct"/>
            <w:tcBorders>
              <w:top w:val="nil"/>
              <w:left w:val="nil"/>
              <w:bottom w:val="single" w:color="666666" w:sz="18" w:space="0"/>
              <w:right w:val="nil"/>
            </w:tcBorders>
            <w:shd w:val="clear" w:color="auto" w:fill="D9D9D9"/>
            <w:tcMar>
              <w:top w:w="22" w:type="dxa"/>
              <w:left w:w="33" w:type="dxa"/>
              <w:bottom w:w="22" w:type="dxa"/>
              <w:right w:w="33" w:type="dxa"/>
            </w:tcMar>
            <w:vAlign w:val="bottom"/>
            <w:hideMark/>
          </w:tcPr>
          <w:p w:rsidRPr="00AA2DDC" w:rsidR="00011867" w:rsidP="00CF1BC0" w:rsidRDefault="00011867" w14:paraId="6BE7BC8E" w14:textId="77777777">
            <w:pPr>
              <w:rPr>
                <w:lang w:eastAsia="es-CO"/>
              </w:rPr>
            </w:pPr>
            <w:r w:rsidRPr="00AA2DDC">
              <w:rPr>
                <w:i/>
                <w:iCs/>
                <w:lang w:eastAsia="es-CO"/>
              </w:rPr>
              <w:t>Tema</w:t>
            </w:r>
          </w:p>
        </w:tc>
        <w:tc>
          <w:tcPr>
            <w:tcW w:w="393"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34398DCC" w14:textId="77777777">
            <w:pPr>
              <w:rPr>
                <w:lang w:eastAsia="es-CO"/>
              </w:rPr>
            </w:pPr>
            <w:r w:rsidRPr="00AA2DDC">
              <w:rPr>
                <w:lang w:eastAsia="es-CO"/>
              </w:rPr>
              <w:t>Árbol</w:t>
            </w:r>
          </w:p>
        </w:tc>
        <w:tc>
          <w:tcPr>
            <w:tcW w:w="1031"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1F01887A" w14:textId="77777777">
            <w:pPr>
              <w:rPr>
                <w:lang w:eastAsia="es-CO"/>
              </w:rPr>
            </w:pPr>
            <w:r w:rsidRPr="00AA2DDC">
              <w:rPr>
                <w:lang w:eastAsia="es-CO"/>
              </w:rPr>
              <w:t>Información institucional</w:t>
            </w:r>
          </w:p>
        </w:tc>
        <w:tc>
          <w:tcPr>
            <w:tcW w:w="419"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18DD8119" w14:textId="77777777">
            <w:pPr>
              <w:rPr>
                <w:lang w:eastAsia="es-CO"/>
              </w:rPr>
            </w:pPr>
            <w:r w:rsidRPr="00AA2DDC">
              <w:rPr>
                <w:lang w:eastAsia="es-CO"/>
              </w:rPr>
              <w:t>Saber 11</w:t>
            </w:r>
          </w:p>
        </w:tc>
        <w:tc>
          <w:tcPr>
            <w:tcW w:w="468"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04AE4838" w14:textId="77777777">
            <w:pPr>
              <w:rPr>
                <w:lang w:eastAsia="es-CO"/>
              </w:rPr>
            </w:pPr>
            <w:r w:rsidRPr="00AA2DDC">
              <w:rPr>
                <w:lang w:eastAsia="es-CO"/>
              </w:rPr>
              <w:t>Saber 359</w:t>
            </w:r>
          </w:p>
        </w:tc>
        <w:tc>
          <w:tcPr>
            <w:tcW w:w="468"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2D153F4C" w14:textId="77777777">
            <w:pPr>
              <w:rPr>
                <w:lang w:eastAsia="es-CO"/>
              </w:rPr>
            </w:pPr>
            <w:r w:rsidRPr="00AA2DDC">
              <w:rPr>
                <w:lang w:eastAsia="es-CO"/>
              </w:rPr>
              <w:t>Saber Pro</w:t>
            </w:r>
          </w:p>
        </w:tc>
        <w:tc>
          <w:tcPr>
            <w:tcW w:w="528"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232A0DDE" w14:textId="77777777">
            <w:pPr>
              <w:rPr>
                <w:lang w:eastAsia="es-CO"/>
              </w:rPr>
            </w:pPr>
            <w:r w:rsidRPr="00AA2DDC">
              <w:rPr>
                <w:lang w:eastAsia="es-CO"/>
              </w:rPr>
              <w:t>Saber T y T</w:t>
            </w:r>
          </w:p>
        </w:tc>
        <w:tc>
          <w:tcPr>
            <w:tcW w:w="485" w:type="pct"/>
            <w:tcBorders>
              <w:top w:val="nil"/>
              <w:left w:val="nil"/>
              <w:bottom w:val="single" w:color="666666" w:sz="18" w:space="0"/>
              <w:right w:val="nil"/>
            </w:tcBorders>
            <w:shd w:val="clear" w:color="auto" w:fill="666666"/>
            <w:tcMar>
              <w:top w:w="22" w:type="dxa"/>
              <w:left w:w="33" w:type="dxa"/>
              <w:bottom w:w="22" w:type="dxa"/>
              <w:right w:w="33" w:type="dxa"/>
            </w:tcMar>
            <w:vAlign w:val="bottom"/>
            <w:hideMark/>
          </w:tcPr>
          <w:p w:rsidRPr="00AA2DDC" w:rsidR="00011867" w:rsidP="00CF1BC0" w:rsidRDefault="00011867" w14:paraId="1F62CD86" w14:textId="77777777">
            <w:pPr>
              <w:rPr>
                <w:lang w:eastAsia="es-CO"/>
              </w:rPr>
            </w:pPr>
            <w:r w:rsidRPr="00AA2DDC">
              <w:rPr>
                <w:lang w:eastAsia="es-CO"/>
              </w:rPr>
              <w:t>Suma total</w:t>
            </w:r>
          </w:p>
        </w:tc>
      </w:tr>
      <w:tr w:rsidRPr="00AA2DDC" w:rsidR="00011867" w:rsidTr="00CF1BC0" w14:paraId="15B17379" w14:textId="77777777">
        <w:trPr>
          <w:trHeight w:val="348"/>
        </w:trPr>
        <w:tc>
          <w:tcPr>
            <w:tcW w:w="1210" w:type="pct"/>
            <w:tcBorders>
              <w:top w:val="single" w:color="666666" w:sz="18" w:space="0"/>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6035038F" w14:textId="77777777">
            <w:pPr>
              <w:rPr>
                <w:lang w:eastAsia="es-CO"/>
              </w:rPr>
            </w:pPr>
            <w:r w:rsidRPr="00AA2DDC">
              <w:rPr>
                <w:lang w:eastAsia="es-CO"/>
              </w:rPr>
              <w:t>Acciones y Actitudes</w:t>
            </w:r>
          </w:p>
        </w:tc>
        <w:tc>
          <w:tcPr>
            <w:tcW w:w="393" w:type="pct"/>
            <w:tcBorders>
              <w:top w:val="single" w:color="666666" w:sz="18" w:space="0"/>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CD66E12" w14:textId="77777777">
            <w:pPr>
              <w:rPr>
                <w:lang w:eastAsia="es-CO"/>
              </w:rPr>
            </w:pPr>
          </w:p>
        </w:tc>
        <w:tc>
          <w:tcPr>
            <w:tcW w:w="1031" w:type="pct"/>
            <w:tcBorders>
              <w:top w:val="single" w:color="666666" w:sz="18" w:space="0"/>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7949A2AB" w14:textId="77777777">
            <w:pPr>
              <w:rPr>
                <w:lang w:eastAsia="es-CO"/>
              </w:rPr>
            </w:pPr>
          </w:p>
        </w:tc>
        <w:tc>
          <w:tcPr>
            <w:tcW w:w="419" w:type="pct"/>
            <w:tcBorders>
              <w:top w:val="single" w:color="666666" w:sz="18" w:space="0"/>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18F27D53" w14:textId="77777777">
            <w:pPr>
              <w:rPr>
                <w:lang w:eastAsia="es-CO"/>
              </w:rPr>
            </w:pPr>
          </w:p>
        </w:tc>
        <w:tc>
          <w:tcPr>
            <w:tcW w:w="468" w:type="pct"/>
            <w:tcBorders>
              <w:top w:val="single" w:color="666666" w:sz="18" w:space="0"/>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9BE8EBA" w14:textId="77777777">
            <w:pPr>
              <w:rPr>
                <w:lang w:eastAsia="es-CO"/>
              </w:rPr>
            </w:pPr>
            <w:r w:rsidRPr="00AA2DDC">
              <w:rPr>
                <w:lang w:eastAsia="es-CO"/>
              </w:rPr>
              <w:t>68</w:t>
            </w:r>
          </w:p>
        </w:tc>
        <w:tc>
          <w:tcPr>
            <w:tcW w:w="468" w:type="pct"/>
            <w:tcBorders>
              <w:top w:val="single" w:color="666666" w:sz="18" w:space="0"/>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E764A8B" w14:textId="77777777">
            <w:pPr>
              <w:rPr>
                <w:lang w:eastAsia="es-CO"/>
              </w:rPr>
            </w:pPr>
          </w:p>
        </w:tc>
        <w:tc>
          <w:tcPr>
            <w:tcW w:w="528" w:type="pct"/>
            <w:tcBorders>
              <w:top w:val="single" w:color="666666" w:sz="18" w:space="0"/>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B166938" w14:textId="77777777">
            <w:pPr>
              <w:rPr>
                <w:lang w:eastAsia="es-CO"/>
              </w:rPr>
            </w:pPr>
          </w:p>
        </w:tc>
        <w:tc>
          <w:tcPr>
            <w:tcW w:w="485" w:type="pct"/>
            <w:tcBorders>
              <w:top w:val="single" w:color="666666" w:sz="18" w:space="0"/>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5CF886C" w14:textId="77777777">
            <w:pPr>
              <w:rPr>
                <w:lang w:eastAsia="es-CO"/>
              </w:rPr>
            </w:pPr>
            <w:r w:rsidRPr="00AA2DDC">
              <w:rPr>
                <w:lang w:eastAsia="es-CO"/>
              </w:rPr>
              <w:t>68</w:t>
            </w:r>
          </w:p>
        </w:tc>
      </w:tr>
      <w:tr w:rsidRPr="00AA2DDC" w:rsidR="00011867" w:rsidTr="00CF1BC0" w14:paraId="3FE15E9A" w14:textId="77777777">
        <w:trPr>
          <w:trHeight w:val="316"/>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53A7B36F" w14:textId="77777777">
            <w:pPr>
              <w:rPr>
                <w:lang w:eastAsia="es-CO"/>
              </w:rPr>
            </w:pPr>
            <w:r w:rsidRPr="00AA2DDC">
              <w:rPr>
                <w:lang w:eastAsia="es-CO"/>
              </w:rPr>
              <w:t>Árbol</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39B984B" w14:textId="77777777">
            <w:pPr>
              <w:rPr>
                <w:lang w:eastAsia="es-CO"/>
              </w:rPr>
            </w:pPr>
            <w:r w:rsidRPr="00AA2DDC">
              <w:rPr>
                <w:lang w:eastAsia="es-CO"/>
              </w:rPr>
              <w:t>12</w:t>
            </w: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32E4F75"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2AB3005"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7C5DF499"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B7D880C" w14:textId="77777777">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9D90581" w14:textId="77777777">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75B51B33" w14:textId="77777777">
            <w:pPr>
              <w:rPr>
                <w:lang w:eastAsia="es-CO"/>
              </w:rPr>
            </w:pPr>
            <w:r w:rsidRPr="00AA2DDC">
              <w:rPr>
                <w:lang w:eastAsia="es-CO"/>
              </w:rPr>
              <w:t>12</w:t>
            </w:r>
          </w:p>
        </w:tc>
      </w:tr>
      <w:tr w:rsidRPr="00AA2DDC" w:rsidR="00011867" w:rsidTr="00CF1BC0" w14:paraId="731E3383" w14:textId="77777777">
        <w:trPr>
          <w:trHeight w:val="348"/>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43F70326" w14:textId="77777777">
            <w:pPr>
              <w:rPr>
                <w:lang w:eastAsia="es-CO"/>
              </w:rPr>
            </w:pPr>
            <w:r w:rsidRPr="00AA2DDC">
              <w:rPr>
                <w:lang w:eastAsia="es-CO"/>
              </w:rPr>
              <w:t>Competencias Específicas</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7640B466"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B55A6F7"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FF31997"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7C2970BF"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CD746BF" w14:textId="77777777">
            <w:pPr>
              <w:rPr>
                <w:lang w:eastAsia="es-CO"/>
              </w:rPr>
            </w:pPr>
            <w:r w:rsidRPr="00AA2DDC">
              <w:rPr>
                <w:lang w:eastAsia="es-CO"/>
              </w:rPr>
              <w:t>6</w:t>
            </w: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9C1F4DD" w14:textId="77777777">
            <w:pPr>
              <w:rPr>
                <w:lang w:eastAsia="es-CO"/>
              </w:rPr>
            </w:pPr>
            <w:r w:rsidRPr="00AA2DDC">
              <w:rPr>
                <w:lang w:eastAsia="es-CO"/>
              </w:rPr>
              <w:t>4</w:t>
            </w: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0DB9635" w14:textId="77777777">
            <w:pPr>
              <w:rPr>
                <w:lang w:eastAsia="es-CO"/>
              </w:rPr>
            </w:pPr>
            <w:r w:rsidRPr="00AA2DDC">
              <w:rPr>
                <w:lang w:eastAsia="es-CO"/>
              </w:rPr>
              <w:t>6</w:t>
            </w:r>
          </w:p>
        </w:tc>
      </w:tr>
      <w:tr w:rsidRPr="00AA2DDC" w:rsidR="00011867" w:rsidTr="00CF1BC0" w14:paraId="6C2F9652" w14:textId="77777777">
        <w:trPr>
          <w:trHeight w:val="348"/>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68AB14A2" w14:textId="77777777">
            <w:pPr>
              <w:rPr>
                <w:lang w:eastAsia="es-CO"/>
              </w:rPr>
            </w:pPr>
            <w:r w:rsidRPr="00AA2DDC">
              <w:rPr>
                <w:lang w:eastAsia="es-CO"/>
              </w:rPr>
              <w:t>Competencias Genéricas</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643885C"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7D2EE69"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2112CCE"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7F09B94"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48D2DD8" w14:textId="77777777">
            <w:pPr>
              <w:rPr>
                <w:lang w:eastAsia="es-CO"/>
              </w:rPr>
            </w:pPr>
            <w:r w:rsidRPr="00AA2DDC">
              <w:rPr>
                <w:lang w:eastAsia="es-CO"/>
              </w:rPr>
              <w:t>10</w:t>
            </w: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7249056" w14:textId="77777777">
            <w:pPr>
              <w:rPr>
                <w:lang w:eastAsia="es-CO"/>
              </w:rPr>
            </w:pPr>
            <w:r w:rsidRPr="00AA2DDC">
              <w:rPr>
                <w:lang w:eastAsia="es-CO"/>
              </w:rPr>
              <w:t>5</w:t>
            </w: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0C1F70D" w14:textId="77777777">
            <w:pPr>
              <w:rPr>
                <w:lang w:eastAsia="es-CO"/>
              </w:rPr>
            </w:pPr>
            <w:r w:rsidRPr="00AA2DDC">
              <w:rPr>
                <w:lang w:eastAsia="es-CO"/>
              </w:rPr>
              <w:t>10</w:t>
            </w:r>
          </w:p>
        </w:tc>
      </w:tr>
      <w:tr w:rsidRPr="00AA2DDC" w:rsidR="00011867" w:rsidTr="00CF1BC0" w14:paraId="2749CCB9" w14:textId="77777777">
        <w:trPr>
          <w:trHeight w:val="348"/>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78A6B781" w14:textId="77777777">
            <w:pPr>
              <w:rPr>
                <w:lang w:eastAsia="es-CO"/>
              </w:rPr>
            </w:pPr>
            <w:r w:rsidRPr="00AA2DDC">
              <w:rPr>
                <w:lang w:eastAsia="es-CO"/>
              </w:rPr>
              <w:t>Factores Asociados</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EDAC979"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1A6FF94E"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4BBF0B6"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90E6BFB" w14:textId="77777777">
            <w:pPr>
              <w:rPr>
                <w:lang w:eastAsia="es-CO"/>
              </w:rPr>
            </w:pPr>
            <w:r w:rsidRPr="00AA2DDC">
              <w:rPr>
                <w:lang w:eastAsia="es-CO"/>
              </w:rPr>
              <w:t>77</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9514B4F" w14:textId="77777777">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EC2E858" w14:textId="77777777">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6585F39" w14:textId="77777777">
            <w:pPr>
              <w:rPr>
                <w:lang w:eastAsia="es-CO"/>
              </w:rPr>
            </w:pPr>
            <w:r w:rsidRPr="00AA2DDC">
              <w:rPr>
                <w:lang w:eastAsia="es-CO"/>
              </w:rPr>
              <w:t>77</w:t>
            </w:r>
          </w:p>
        </w:tc>
      </w:tr>
      <w:tr w:rsidRPr="00AA2DDC" w:rsidR="00011867" w:rsidTr="00CF1BC0" w14:paraId="1FC48E46" w14:textId="77777777">
        <w:trPr>
          <w:trHeight w:val="594"/>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553FA5D4" w14:textId="77777777">
            <w:pPr>
              <w:rPr>
                <w:lang w:eastAsia="es-CO"/>
              </w:rPr>
            </w:pPr>
            <w:r w:rsidRPr="00AA2DDC">
              <w:rPr>
                <w:lang w:eastAsia="es-CO"/>
              </w:rPr>
              <w:t>Información complementaria</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5C9A0F1"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232FF8BF"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2667DE6"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0F8911C" w14:textId="77777777">
            <w:pPr>
              <w:rPr>
                <w:lang w:eastAsia="es-CO"/>
              </w:rPr>
            </w:pPr>
            <w:r w:rsidRPr="00AA2DDC">
              <w:rPr>
                <w:lang w:eastAsia="es-CO"/>
              </w:rPr>
              <w:t>40</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AE3ADA0" w14:textId="77777777">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1B88A46D" w14:textId="77777777">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418A025" w14:textId="77777777">
            <w:pPr>
              <w:rPr>
                <w:lang w:eastAsia="es-CO"/>
              </w:rPr>
            </w:pPr>
            <w:r w:rsidRPr="00AA2DDC">
              <w:rPr>
                <w:lang w:eastAsia="es-CO"/>
              </w:rPr>
              <w:t>40</w:t>
            </w:r>
          </w:p>
        </w:tc>
      </w:tr>
      <w:tr w:rsidRPr="00AA2DDC" w:rsidR="00011867" w:rsidTr="00CF1BC0" w14:paraId="675601F4" w14:textId="77777777">
        <w:trPr>
          <w:trHeight w:val="348"/>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5292DD4F" w14:textId="77777777">
            <w:pPr>
              <w:rPr>
                <w:lang w:eastAsia="es-CO"/>
              </w:rPr>
            </w:pPr>
            <w:r w:rsidRPr="00AA2DDC">
              <w:rPr>
                <w:lang w:eastAsia="es-CO"/>
              </w:rPr>
              <w:t>Información institucional</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740FD48"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341AE57" w14:textId="77777777">
            <w:pPr>
              <w:rPr>
                <w:lang w:eastAsia="es-CO"/>
              </w:rPr>
            </w:pPr>
            <w:r w:rsidRPr="00AA2DDC">
              <w:rPr>
                <w:lang w:eastAsia="es-CO"/>
              </w:rPr>
              <w:t>3</w:t>
            </w: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9CA0AC2"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670B956F"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2709ED0" w14:textId="77777777">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75896315" w14:textId="77777777">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2AB0E72" w14:textId="77777777">
            <w:pPr>
              <w:rPr>
                <w:lang w:eastAsia="es-CO"/>
              </w:rPr>
            </w:pPr>
            <w:r w:rsidRPr="00AA2DDC">
              <w:rPr>
                <w:lang w:eastAsia="es-CO"/>
              </w:rPr>
              <w:t>3</w:t>
            </w:r>
          </w:p>
        </w:tc>
      </w:tr>
      <w:tr w:rsidRPr="00AA2DDC" w:rsidR="00011867" w:rsidTr="00CF1BC0" w14:paraId="30015880" w14:textId="77777777">
        <w:trPr>
          <w:trHeight w:val="316"/>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6995E5F9" w14:textId="77777777">
            <w:pPr>
              <w:rPr>
                <w:lang w:eastAsia="es-CO"/>
              </w:rPr>
            </w:pPr>
            <w:r w:rsidRPr="00AA2DDC">
              <w:rPr>
                <w:lang w:eastAsia="es-CO"/>
              </w:rPr>
              <w:t>Resultados</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6A476B8"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E6B54F2"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6A6BB87" w14:textId="77777777">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5750E4C" w14:textId="77777777">
            <w:pPr>
              <w:rPr>
                <w:lang w:eastAsia="es-CO"/>
              </w:rPr>
            </w:pPr>
            <w:r w:rsidRPr="00AA2DDC">
              <w:rPr>
                <w:lang w:eastAsia="es-CO"/>
              </w:rPr>
              <w:t>334</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6B254CD" w14:textId="77777777">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26BF220" w14:textId="77777777">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2346B34" w14:textId="77777777">
            <w:pPr>
              <w:rPr>
                <w:lang w:eastAsia="es-CO"/>
              </w:rPr>
            </w:pPr>
            <w:r w:rsidRPr="00AA2DDC">
              <w:rPr>
                <w:lang w:eastAsia="es-CO"/>
              </w:rPr>
              <w:t>334</w:t>
            </w:r>
          </w:p>
        </w:tc>
      </w:tr>
      <w:tr w:rsidRPr="00AA2DDC" w:rsidR="00011867" w:rsidTr="00CF1BC0" w14:paraId="7AC2A5D1" w14:textId="77777777">
        <w:trPr>
          <w:trHeight w:val="348"/>
        </w:trPr>
        <w:tc>
          <w:tcPr>
            <w:tcW w:w="1210" w:type="pct"/>
            <w:tcBorders>
              <w:top w:val="nil"/>
              <w:left w:val="nil"/>
              <w:bottom w:val="nil"/>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3EACF03A" w14:textId="77777777">
            <w:pPr>
              <w:rPr>
                <w:lang w:eastAsia="es-CO"/>
              </w:rPr>
            </w:pPr>
            <w:r w:rsidRPr="00AA2DDC">
              <w:rPr>
                <w:lang w:eastAsia="es-CO"/>
              </w:rPr>
              <w:t>Resultados Individuales</w:t>
            </w:r>
          </w:p>
        </w:tc>
        <w:tc>
          <w:tcPr>
            <w:tcW w:w="393" w:type="pct"/>
            <w:tcBorders>
              <w:top w:val="nil"/>
              <w:left w:val="single" w:color="FFFFFF" w:sz="6" w:space="0"/>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B88A914" w14:textId="77777777">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14CB2D19" w14:textId="77777777">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18DE0D6" w14:textId="77777777">
            <w:pPr>
              <w:rPr>
                <w:lang w:eastAsia="es-CO"/>
              </w:rPr>
            </w:pPr>
            <w:r w:rsidRPr="00AA2DDC">
              <w:rPr>
                <w:lang w:eastAsia="es-CO"/>
              </w:rPr>
              <w:t>42</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4AF759E4" w14:textId="77777777">
            <w:pPr>
              <w:rPr>
                <w:lang w:eastAsia="es-CO"/>
              </w:rPr>
            </w:pPr>
            <w:r w:rsidRPr="00AA2DDC">
              <w:rPr>
                <w:lang w:eastAsia="es-CO"/>
              </w:rPr>
              <w:t>1</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0E406C1A" w14:textId="77777777">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587FE6FA" w14:textId="77777777">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rsidRPr="00AA2DDC" w:rsidR="00011867" w:rsidP="00CF1BC0" w:rsidRDefault="00011867" w14:paraId="3DCCF43D" w14:textId="77777777">
            <w:pPr>
              <w:rPr>
                <w:lang w:eastAsia="es-CO"/>
              </w:rPr>
            </w:pPr>
            <w:r w:rsidRPr="00AA2DDC">
              <w:rPr>
                <w:lang w:eastAsia="es-CO"/>
              </w:rPr>
              <w:t>42</w:t>
            </w:r>
          </w:p>
        </w:tc>
      </w:tr>
      <w:tr w:rsidRPr="00AA2DDC" w:rsidR="00011867" w:rsidTr="00CF1BC0" w14:paraId="785E99FF" w14:textId="77777777">
        <w:trPr>
          <w:trHeight w:val="348"/>
        </w:trPr>
        <w:tc>
          <w:tcPr>
            <w:tcW w:w="1210" w:type="pct"/>
            <w:tcBorders>
              <w:top w:val="nil"/>
              <w:left w:val="nil"/>
              <w:bottom w:val="double" w:color="000000" w:sz="6" w:space="0"/>
              <w:right w:val="single" w:color="FFFFFF" w:sz="6" w:space="0"/>
            </w:tcBorders>
            <w:shd w:val="clear" w:color="auto" w:fill="F3F3F3"/>
            <w:tcMar>
              <w:top w:w="22" w:type="dxa"/>
              <w:left w:w="33" w:type="dxa"/>
              <w:bottom w:w="22" w:type="dxa"/>
              <w:right w:w="33" w:type="dxa"/>
            </w:tcMar>
            <w:vAlign w:val="bottom"/>
            <w:hideMark/>
          </w:tcPr>
          <w:p w:rsidRPr="00AA2DDC" w:rsidR="00011867" w:rsidP="00CF1BC0" w:rsidRDefault="00011867" w14:paraId="18604514" w14:textId="77777777">
            <w:pPr>
              <w:rPr>
                <w:lang w:eastAsia="es-CO"/>
              </w:rPr>
            </w:pPr>
            <w:r w:rsidRPr="00AA2DDC">
              <w:rPr>
                <w:lang w:eastAsia="es-CO"/>
              </w:rPr>
              <w:t>Valores plausibles</w:t>
            </w:r>
          </w:p>
        </w:tc>
        <w:tc>
          <w:tcPr>
            <w:tcW w:w="393" w:type="pct"/>
            <w:tcBorders>
              <w:top w:val="nil"/>
              <w:left w:val="single" w:color="FFFFFF" w:sz="6" w:space="0"/>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4046D75F" w14:textId="77777777">
            <w:pPr>
              <w:rPr>
                <w:lang w:eastAsia="es-CO"/>
              </w:rPr>
            </w:pPr>
          </w:p>
        </w:tc>
        <w:tc>
          <w:tcPr>
            <w:tcW w:w="1031" w:type="pct"/>
            <w:tcBorders>
              <w:top w:val="nil"/>
              <w:left w:val="nil"/>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78C13FCF" w14:textId="77777777">
            <w:pPr>
              <w:rPr>
                <w:lang w:eastAsia="es-CO"/>
              </w:rPr>
            </w:pPr>
          </w:p>
        </w:tc>
        <w:tc>
          <w:tcPr>
            <w:tcW w:w="419" w:type="pct"/>
            <w:tcBorders>
              <w:top w:val="nil"/>
              <w:left w:val="nil"/>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28B9E269" w14:textId="77777777">
            <w:pPr>
              <w:rPr>
                <w:lang w:eastAsia="es-CO"/>
              </w:rPr>
            </w:pPr>
          </w:p>
        </w:tc>
        <w:tc>
          <w:tcPr>
            <w:tcW w:w="468" w:type="pct"/>
            <w:tcBorders>
              <w:top w:val="nil"/>
              <w:left w:val="nil"/>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7E2F9382" w14:textId="77777777">
            <w:pPr>
              <w:rPr>
                <w:lang w:eastAsia="es-CO"/>
              </w:rPr>
            </w:pPr>
            <w:r w:rsidRPr="00AA2DDC">
              <w:rPr>
                <w:lang w:eastAsia="es-CO"/>
              </w:rPr>
              <w:t>24</w:t>
            </w:r>
          </w:p>
        </w:tc>
        <w:tc>
          <w:tcPr>
            <w:tcW w:w="468" w:type="pct"/>
            <w:tcBorders>
              <w:top w:val="nil"/>
              <w:left w:val="nil"/>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023AD95E" w14:textId="77777777">
            <w:pPr>
              <w:rPr>
                <w:lang w:eastAsia="es-CO"/>
              </w:rPr>
            </w:pPr>
          </w:p>
        </w:tc>
        <w:tc>
          <w:tcPr>
            <w:tcW w:w="528" w:type="pct"/>
            <w:tcBorders>
              <w:top w:val="nil"/>
              <w:left w:val="nil"/>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26B1976F" w14:textId="77777777">
            <w:pPr>
              <w:rPr>
                <w:lang w:eastAsia="es-CO"/>
              </w:rPr>
            </w:pPr>
          </w:p>
        </w:tc>
        <w:tc>
          <w:tcPr>
            <w:tcW w:w="485" w:type="pct"/>
            <w:tcBorders>
              <w:top w:val="nil"/>
              <w:left w:val="nil"/>
              <w:bottom w:val="double" w:color="000000" w:sz="6" w:space="0"/>
              <w:right w:val="nil"/>
            </w:tcBorders>
            <w:shd w:val="clear" w:color="auto" w:fill="auto"/>
            <w:tcMar>
              <w:top w:w="22" w:type="dxa"/>
              <w:left w:w="33" w:type="dxa"/>
              <w:bottom w:w="22" w:type="dxa"/>
              <w:right w:w="33" w:type="dxa"/>
            </w:tcMar>
            <w:vAlign w:val="bottom"/>
            <w:hideMark/>
          </w:tcPr>
          <w:p w:rsidRPr="00AA2DDC" w:rsidR="00011867" w:rsidP="00CF1BC0" w:rsidRDefault="00011867" w14:paraId="060B3E38" w14:textId="77777777">
            <w:pPr>
              <w:rPr>
                <w:lang w:eastAsia="es-CO"/>
              </w:rPr>
            </w:pPr>
            <w:r w:rsidRPr="00AA2DDC">
              <w:rPr>
                <w:lang w:eastAsia="es-CO"/>
              </w:rPr>
              <w:t>24</w:t>
            </w:r>
          </w:p>
        </w:tc>
      </w:tr>
      <w:tr w:rsidRPr="00AA2DDC" w:rsidR="00011867" w:rsidTr="00CF1BC0" w14:paraId="1E186EC9" w14:textId="77777777">
        <w:trPr>
          <w:trHeight w:val="316"/>
        </w:trPr>
        <w:tc>
          <w:tcPr>
            <w:tcW w:w="1210"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6046B98E" w14:textId="77777777">
            <w:pPr>
              <w:rPr>
                <w:lang w:eastAsia="es-CO"/>
              </w:rPr>
            </w:pPr>
            <w:r w:rsidRPr="00AA2DDC">
              <w:rPr>
                <w:b/>
                <w:bCs/>
                <w:lang w:eastAsia="es-CO"/>
              </w:rPr>
              <w:t>Suma total</w:t>
            </w:r>
          </w:p>
        </w:tc>
        <w:tc>
          <w:tcPr>
            <w:tcW w:w="393"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14496869" w14:textId="77777777">
            <w:pPr>
              <w:rPr>
                <w:lang w:eastAsia="es-CO"/>
              </w:rPr>
            </w:pPr>
            <w:r w:rsidRPr="00AA2DDC">
              <w:rPr>
                <w:b/>
                <w:bCs/>
                <w:lang w:eastAsia="es-CO"/>
              </w:rPr>
              <w:t>12</w:t>
            </w:r>
          </w:p>
        </w:tc>
        <w:tc>
          <w:tcPr>
            <w:tcW w:w="1031"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5F37463B" w14:textId="77777777">
            <w:pPr>
              <w:rPr>
                <w:lang w:eastAsia="es-CO"/>
              </w:rPr>
            </w:pPr>
            <w:r w:rsidRPr="00AA2DDC">
              <w:rPr>
                <w:b/>
                <w:bCs/>
                <w:lang w:eastAsia="es-CO"/>
              </w:rPr>
              <w:t>3</w:t>
            </w:r>
          </w:p>
        </w:tc>
        <w:tc>
          <w:tcPr>
            <w:tcW w:w="419"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668E2737" w14:textId="77777777">
            <w:pPr>
              <w:rPr>
                <w:lang w:eastAsia="es-CO"/>
              </w:rPr>
            </w:pPr>
            <w:r w:rsidRPr="00AA2DDC">
              <w:rPr>
                <w:b/>
                <w:bCs/>
                <w:lang w:eastAsia="es-CO"/>
              </w:rPr>
              <w:t>42</w:t>
            </w:r>
          </w:p>
        </w:tc>
        <w:tc>
          <w:tcPr>
            <w:tcW w:w="468"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76834464" w14:textId="77777777">
            <w:pPr>
              <w:rPr>
                <w:lang w:eastAsia="es-CO"/>
              </w:rPr>
            </w:pPr>
            <w:r w:rsidRPr="00AA2DDC">
              <w:rPr>
                <w:b/>
                <w:bCs/>
                <w:lang w:eastAsia="es-CO"/>
              </w:rPr>
              <w:t>544</w:t>
            </w:r>
          </w:p>
        </w:tc>
        <w:tc>
          <w:tcPr>
            <w:tcW w:w="468"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24E3A13F" w14:textId="77777777">
            <w:pPr>
              <w:rPr>
                <w:lang w:eastAsia="es-CO"/>
              </w:rPr>
            </w:pPr>
            <w:r w:rsidRPr="00AA2DDC">
              <w:rPr>
                <w:b/>
                <w:bCs/>
                <w:lang w:eastAsia="es-CO"/>
              </w:rPr>
              <w:t>16</w:t>
            </w:r>
          </w:p>
        </w:tc>
        <w:tc>
          <w:tcPr>
            <w:tcW w:w="528"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4BADBD89" w14:textId="77777777">
            <w:pPr>
              <w:rPr>
                <w:lang w:eastAsia="es-CO"/>
              </w:rPr>
            </w:pPr>
            <w:r w:rsidRPr="00AA2DDC">
              <w:rPr>
                <w:b/>
                <w:bCs/>
                <w:lang w:eastAsia="es-CO"/>
              </w:rPr>
              <w:t>9</w:t>
            </w:r>
          </w:p>
        </w:tc>
        <w:tc>
          <w:tcPr>
            <w:tcW w:w="485" w:type="pct"/>
            <w:tcBorders>
              <w:top w:val="double" w:color="000000" w:sz="6" w:space="0"/>
              <w:left w:val="nil"/>
              <w:bottom w:val="nil"/>
              <w:right w:val="nil"/>
            </w:tcBorders>
            <w:shd w:val="clear" w:color="auto" w:fill="D9D9D9"/>
            <w:tcMar>
              <w:top w:w="22" w:type="dxa"/>
              <w:left w:w="33" w:type="dxa"/>
              <w:bottom w:w="22" w:type="dxa"/>
              <w:right w:w="33" w:type="dxa"/>
            </w:tcMar>
            <w:vAlign w:val="bottom"/>
            <w:hideMark/>
          </w:tcPr>
          <w:p w:rsidRPr="00AA2DDC" w:rsidR="00011867" w:rsidP="00CF1BC0" w:rsidRDefault="00011867" w14:paraId="634D0DD4" w14:textId="77777777">
            <w:pPr>
              <w:rPr>
                <w:lang w:eastAsia="es-CO"/>
              </w:rPr>
            </w:pPr>
            <w:r w:rsidRPr="00AA2DDC">
              <w:rPr>
                <w:b/>
                <w:bCs/>
                <w:lang w:eastAsia="es-CO"/>
              </w:rPr>
              <w:t>626</w:t>
            </w:r>
          </w:p>
        </w:tc>
      </w:tr>
    </w:tbl>
    <w:p w:rsidR="00011867" w:rsidP="00011867" w:rsidRDefault="00011867" w14:paraId="2A5ED6A9" w14:textId="77777777">
      <w:pPr>
        <w:rPr>
          <w:lang w:eastAsia="es-CO"/>
        </w:rPr>
      </w:pPr>
    </w:p>
    <w:p w:rsidR="00011867" w:rsidP="00011867" w:rsidRDefault="00011867" w14:paraId="135DC95E" w14:textId="77777777">
      <w:pPr>
        <w:rPr>
          <w:lang w:eastAsia="es-CO"/>
        </w:rPr>
      </w:pPr>
      <w:r>
        <w:rPr>
          <w:lang w:eastAsia="es-CO"/>
        </w:rPr>
        <w:t xml:space="preserve">El propósito para esta vigencia es fortalecer estas capacidades de BI y BA y continuar la consolidación de información y generación de reportes, así como la generación de conjuntos de datos abiertos ofrezcan valor a cada los diferentes consumidores tanto internos como externos al Instituto. </w:t>
      </w:r>
    </w:p>
    <w:p w:rsidR="002430A7" w:rsidP="002430A7" w:rsidRDefault="002430A7" w14:paraId="59EA188E" w14:textId="04BCE27F">
      <w:pPr>
        <w:pStyle w:val="ListParagraph"/>
        <w:ind w:left="750"/>
      </w:pPr>
    </w:p>
    <w:p w:rsidR="002430A7" w:rsidP="002430A7" w:rsidRDefault="002430A7" w14:paraId="5D49CC9F" w14:textId="77777777">
      <w:pPr>
        <w:pStyle w:val="ListParagraph"/>
        <w:ind w:left="750"/>
      </w:pPr>
    </w:p>
    <w:p w:rsidR="009439E9" w:rsidP="00DD6875" w:rsidRDefault="006C04BC" w14:paraId="4407D82C" w14:textId="77777777">
      <w:pPr>
        <w:pStyle w:val="Heading3"/>
        <w:numPr>
          <w:ilvl w:val="0"/>
          <w:numId w:val="18"/>
        </w:numPr>
      </w:pPr>
      <w:bookmarkStart w:name="_Toc40431798" w:id="155"/>
      <w:r>
        <w:t>Arquitectura de Información.</w:t>
      </w:r>
      <w:bookmarkEnd w:id="155"/>
    </w:p>
    <w:p w:rsidR="00412A80" w:rsidP="00943F04" w:rsidRDefault="00412A80" w14:paraId="1A551E46" w14:textId="77777777"/>
    <w:p w:rsidRPr="00F166C1" w:rsidR="00F166C1" w:rsidP="00943F04" w:rsidRDefault="00F166C1" w14:paraId="31609A04" w14:textId="24CE530F">
      <w:r>
        <w:t xml:space="preserve">A </w:t>
      </w:r>
      <w:r w:rsidR="00191C03">
        <w:t>continuación,</w:t>
      </w:r>
      <w:r>
        <w:t xml:space="preserve"> se mencionan los principales aspectos tenientes a fortalecer la Arquitectura de Información del Instituto.  </w:t>
      </w:r>
    </w:p>
    <w:p w:rsidR="009F6BA1" w:rsidP="00294BC7" w:rsidRDefault="009F6BA1" w14:paraId="167E2B41" w14:textId="34E78831">
      <w:pPr>
        <w:pStyle w:val="Heading4"/>
      </w:pPr>
      <w:bookmarkStart w:name="_Toc40431799" w:id="156"/>
      <w:r>
        <w:t>Gestión y Gobierno de Datos</w:t>
      </w:r>
      <w:bookmarkEnd w:id="156"/>
    </w:p>
    <w:p w:rsidR="00DC6E24" w:rsidP="009F6BA1" w:rsidRDefault="00DC6E24" w14:paraId="6655BCFB" w14:textId="77777777"/>
    <w:p w:rsidR="009F6BA1" w:rsidP="009F6BA1" w:rsidRDefault="0011390D" w14:paraId="722907BE" w14:textId="1B5D536A">
      <w:r>
        <w:t xml:space="preserve">De acuerdo con lo mencionado en la situación actual, </w:t>
      </w:r>
      <w:r w:rsidR="0054723D">
        <w:t xml:space="preserve">el Sistema de Gestión y Gobierno de Datos </w:t>
      </w:r>
      <w:r w:rsidR="00832832">
        <w:t xml:space="preserve">se ha definido el </w:t>
      </w:r>
      <w:r w:rsidRPr="0011390D">
        <w:t>Modelo de Operación del Sistema de Gestión y Gobierno de Datos</w:t>
      </w:r>
      <w:r w:rsidR="00832832">
        <w:t xml:space="preserve">, el cual está planeado por ciclo de seis meses en  los cuales se planea </w:t>
      </w:r>
      <w:r w:rsidRPr="00832832" w:rsidR="00832832">
        <w:t>identificar y priorizar las unidades de información previamente validadas con los usuarios con el fin de desplegar las actividades necesarias para habilitar las políticas del gobierno de datos contemplando la calidad y la definición de datos maestros</w:t>
      </w:r>
      <w:r w:rsidR="00832832">
        <w:t xml:space="preserve">. </w:t>
      </w:r>
    </w:p>
    <w:p w:rsidRPr="009F6BA1" w:rsidR="009F6BA1" w:rsidP="009F6BA1" w:rsidRDefault="009F6BA1" w14:paraId="428FE415" w14:textId="1A93D88E"/>
    <w:p w:rsidR="009439E9" w:rsidP="00294BC7" w:rsidRDefault="006C04BC" w14:paraId="7BFCF00A" w14:textId="2B3FAF94">
      <w:pPr>
        <w:pStyle w:val="Heading4"/>
      </w:pPr>
      <w:bookmarkStart w:name="_Toc40431800" w:id="157"/>
      <w:r w:rsidRPr="00BC6836">
        <w:t>Interoperabilidad</w:t>
      </w:r>
      <w:bookmarkEnd w:id="157"/>
      <w:r w:rsidR="00E57627">
        <w:t xml:space="preserve"> </w:t>
      </w:r>
    </w:p>
    <w:p w:rsidR="009648D3" w:rsidP="00C3492B" w:rsidRDefault="009648D3" w14:paraId="2E48A168" w14:textId="77777777"/>
    <w:p w:rsidR="009439E9" w:rsidP="00C3492B" w:rsidRDefault="006C04BC" w14:paraId="3191AA97" w14:textId="37DD9915">
      <w:r>
        <w:t xml:space="preserve">En la </w:t>
      </w:r>
      <w:r w:rsidR="001C4171">
        <w:fldChar w:fldCharType="begin"/>
      </w:r>
      <w:r w:rsidR="001C4171">
        <w:instrText xml:space="preserve"> REF _Ref25827337 \h </w:instrText>
      </w:r>
      <w:r w:rsidR="001C4171">
        <w:fldChar w:fldCharType="separate"/>
      </w:r>
      <w:r w:rsidR="001C4171">
        <w:t xml:space="preserve">Ilustración </w:t>
      </w:r>
      <w:r w:rsidR="001C4171">
        <w:rPr>
          <w:noProof/>
        </w:rPr>
        <w:t>30</w:t>
      </w:r>
      <w:r w:rsidR="001C4171">
        <w:t xml:space="preserve"> </w:t>
      </w:r>
      <w:r w:rsidRPr="00A85910" w:rsidR="001C4171">
        <w:t>Esquema conceptual de la situación deseada - Iniciativa Interoperabilidad</w:t>
      </w:r>
      <w:r w:rsidR="001C4171">
        <w:fldChar w:fldCharType="end"/>
      </w:r>
      <w:r>
        <w:t xml:space="preserve"> se aprecia el esquema conceptual de la situación deseada respecto a la iniciativa para el Icfes, enumerando primero los objetivos estratégicos de la iniciativa y, luego, el esquema de trabajo para lograrlos:</w:t>
      </w:r>
    </w:p>
    <w:p w:rsidR="009439E9" w:rsidP="00C3492B" w:rsidRDefault="009439E9" w14:paraId="3C4A3F8B" w14:textId="77777777"/>
    <w:p w:rsidR="009439E9" w:rsidP="00DD6875" w:rsidRDefault="00FF6377" w14:paraId="0774856D" w14:textId="1C7AA125">
      <w:pPr>
        <w:pStyle w:val="ListParagraph"/>
        <w:numPr>
          <w:ilvl w:val="0"/>
          <w:numId w:val="77"/>
        </w:numPr>
      </w:pPr>
      <w:r w:rsidRPr="002C1925">
        <w:rPr>
          <w:b/>
          <w:color w:val="1F497D" w:themeColor="text2"/>
        </w:rPr>
        <w:t>Aplicar el Marco de Interoperabilidad para Gobierno Digital</w:t>
      </w:r>
      <w:r w:rsidR="006C04BC">
        <w:t>: Abordar la estructura de gobernabilidad propuesta, reevaluar el nivel de madurez de interoperabilidad del Instituto a la luz de los nuevos criterios de evaluación establecidos, analizar la integración de los servicios a la nueva Plataforma de Interoperabilidad de gobierno (X-Road) y en general a los Servicios Ciudadanos Digitales.</w:t>
      </w:r>
    </w:p>
    <w:p w:rsidR="009439E9" w:rsidP="00DD6875" w:rsidRDefault="0012773D" w14:paraId="1C2F567B" w14:textId="5C60725C">
      <w:pPr>
        <w:pStyle w:val="ListParagraph"/>
        <w:numPr>
          <w:ilvl w:val="0"/>
          <w:numId w:val="77"/>
        </w:numPr>
      </w:pPr>
      <w:r w:rsidRPr="002C1925">
        <w:rPr>
          <w:b/>
          <w:color w:val="1F497D" w:themeColor="text2"/>
        </w:rPr>
        <w:t>Implementar Servicios de Intercambio de Información</w:t>
      </w:r>
      <w:r w:rsidRPr="002C1925" w:rsidR="006C04BC">
        <w:rPr>
          <w:color w:val="1F497D" w:themeColor="text2"/>
        </w:rPr>
        <w:t xml:space="preserve">: </w:t>
      </w:r>
      <w:r w:rsidR="006C04BC">
        <w:t>Considerar las condiciones básicas para la definición, diseño, desarrollo y entrega de servicios de intercambio de información que soporten la interoperabilidad del Instituto y ayuden a mejorar la prestación de trámites y servicios a nuestros usuarios.</w:t>
      </w:r>
    </w:p>
    <w:p w:rsidR="009439E9" w:rsidP="00DD6875" w:rsidRDefault="006856BC" w14:paraId="5F1562C8" w14:textId="3F4CF9A9">
      <w:pPr>
        <w:pStyle w:val="ListParagraph"/>
        <w:numPr>
          <w:ilvl w:val="0"/>
          <w:numId w:val="77"/>
        </w:numPr>
      </w:pPr>
      <w:r w:rsidRPr="002C1925">
        <w:rPr>
          <w:b/>
          <w:color w:val="1F497D" w:themeColor="text2"/>
        </w:rPr>
        <w:t>Proteger y Gestionar los Datos de Acuerdo con los lineamientos establecidos</w:t>
      </w:r>
      <w:r w:rsidRPr="002C1925">
        <w:rPr>
          <w:color w:val="1F497D" w:themeColor="text2"/>
        </w:rPr>
        <w:t xml:space="preserve">: </w:t>
      </w:r>
      <w:r w:rsidR="006C04BC">
        <w:t>Alinear las actividades buscando cumplir tanto con las Políticas de Seguridad de la información y Protección de datos personales como con las Políticas de Gestión de Gobierno de datos que se definan.</w:t>
      </w:r>
    </w:p>
    <w:p w:rsidR="009439E9" w:rsidP="00DD6875" w:rsidRDefault="005158F0" w14:paraId="527B720A" w14:textId="6345791C">
      <w:pPr>
        <w:pStyle w:val="ListParagraph"/>
        <w:numPr>
          <w:ilvl w:val="0"/>
          <w:numId w:val="77"/>
        </w:numPr>
      </w:pPr>
      <w:r w:rsidRPr="002C1925">
        <w:rPr>
          <w:b/>
          <w:color w:val="1F497D" w:themeColor="text2"/>
        </w:rPr>
        <w:t>Implementar Estrategias para Gestión Del Cambio, Uso Y Apropiación</w:t>
      </w:r>
      <w:r w:rsidRPr="002C1925">
        <w:rPr>
          <w:color w:val="1F497D" w:themeColor="text2"/>
        </w:rPr>
        <w:t xml:space="preserve">: </w:t>
      </w:r>
      <w:r w:rsidR="006C04BC">
        <w:t>Definir la estrategia para gestión del cambio, uso y apropiación de la iniciativa de interoperabilidad, alineada con la estrategia de la DTI.</w:t>
      </w:r>
    </w:p>
    <w:p w:rsidR="009439E9" w:rsidP="00C3492B" w:rsidRDefault="009439E9" w14:paraId="64D2CC3D" w14:textId="77777777"/>
    <w:p w:rsidR="009439E9" w:rsidP="00C3492B" w:rsidRDefault="009439E9" w14:paraId="05F21B80" w14:textId="77777777"/>
    <w:p w:rsidR="00494CC6" w:rsidP="00494CC6" w:rsidRDefault="006C04BC" w14:paraId="4F5D977F" w14:textId="77777777">
      <w:pPr>
        <w:keepNext/>
      </w:pPr>
      <w:r>
        <w:rPr>
          <w:noProof/>
          <w:lang w:val="es-CO" w:eastAsia="es-CO"/>
        </w:rPr>
        <w:drawing>
          <wp:inline distT="114300" distB="114300" distL="114300" distR="114300" wp14:anchorId="4312C62F" wp14:editId="4249E246">
            <wp:extent cx="6404610" cy="3543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6404610" cy="3543300"/>
                    </a:xfrm>
                    <a:prstGeom prst="rect">
                      <a:avLst/>
                    </a:prstGeom>
                    <a:ln/>
                  </pic:spPr>
                </pic:pic>
              </a:graphicData>
            </a:graphic>
          </wp:inline>
        </w:drawing>
      </w:r>
    </w:p>
    <w:p w:rsidR="009439E9" w:rsidP="00494CC6" w:rsidRDefault="00494CC6" w14:paraId="3415C116" w14:textId="6234CD9C">
      <w:pPr>
        <w:pStyle w:val="Caption"/>
      </w:pPr>
      <w:bookmarkStart w:name="_Ref25827337" w:id="158"/>
      <w:r>
        <w:t xml:space="preserve">Ilustración </w:t>
      </w:r>
      <w:r>
        <w:fldChar w:fldCharType="begin"/>
      </w:r>
      <w:r>
        <w:instrText xml:space="preserve"> SEQ Ilustración \* ARABIC </w:instrText>
      </w:r>
      <w:r>
        <w:fldChar w:fldCharType="separate"/>
      </w:r>
      <w:r w:rsidR="00BB1396">
        <w:rPr>
          <w:noProof/>
        </w:rPr>
        <w:t>28</w:t>
      </w:r>
      <w:r>
        <w:fldChar w:fldCharType="end"/>
      </w:r>
      <w:r>
        <w:t xml:space="preserve"> </w:t>
      </w:r>
      <w:r w:rsidRPr="00A85910">
        <w:t>Esquema conceptual de la situación deseada - Iniciativa Interoperabilidad</w:t>
      </w:r>
      <w:bookmarkEnd w:id="158"/>
    </w:p>
    <w:p w:rsidR="003B6952" w:rsidP="00C3492B" w:rsidRDefault="006C04BC" w14:paraId="22D1A41F" w14:textId="2BE30DD6">
      <w:r>
        <w:t>Finalmente,</w:t>
      </w:r>
      <w:r w:rsidR="003B6952">
        <w:t xml:space="preserve"> </w:t>
      </w:r>
      <w:r w:rsidR="00834FEE">
        <w:t xml:space="preserve">en la </w:t>
      </w:r>
      <w:r w:rsidR="00737A80">
        <w:fldChar w:fldCharType="begin"/>
      </w:r>
      <w:r w:rsidR="00737A80">
        <w:instrText xml:space="preserve"> REF _Ref25827608 \h </w:instrText>
      </w:r>
      <w:r w:rsidR="00737A80">
        <w:fldChar w:fldCharType="separate"/>
      </w:r>
      <w:r w:rsidR="00737A80">
        <w:t xml:space="preserve">Ilustración </w:t>
      </w:r>
      <w:r w:rsidR="00737A80">
        <w:rPr>
          <w:noProof/>
        </w:rPr>
        <w:t>31</w:t>
      </w:r>
      <w:r w:rsidR="00737A80">
        <w:t xml:space="preserve"> </w:t>
      </w:r>
      <w:r w:rsidRPr="00DD238A" w:rsidR="00737A80">
        <w:t>Hitos Iniciativa Interoperabilidad 2020 - 2023</w:t>
      </w:r>
      <w:r w:rsidR="00737A80">
        <w:fldChar w:fldCharType="end"/>
      </w:r>
    </w:p>
    <w:p w:rsidR="009439E9" w:rsidP="00C3492B" w:rsidRDefault="006C04BC" w14:paraId="1E067297" w14:textId="3C4E6999">
      <w:r>
        <w:t xml:space="preserve">se proponen los principales hitos de la iniciativa (por </w:t>
      </w:r>
      <w:r w:rsidR="0001342D">
        <w:t>la línea</w:t>
      </w:r>
      <w:r>
        <w:t xml:space="preserve"> de tiempo) para los próximos cuatro años, a saber:</w:t>
      </w:r>
    </w:p>
    <w:p w:rsidR="009439E9" w:rsidP="00C3492B" w:rsidRDefault="009439E9" w14:paraId="7866BC61" w14:textId="77777777"/>
    <w:p w:rsidR="00834FEE" w:rsidP="00834FEE" w:rsidRDefault="006C04BC" w14:paraId="0374B453" w14:textId="77777777">
      <w:pPr>
        <w:keepNext/>
      </w:pPr>
      <w:r>
        <w:rPr>
          <w:noProof/>
          <w:lang w:val="es-CO" w:eastAsia="es-CO"/>
        </w:rPr>
        <w:drawing>
          <wp:inline distT="114300" distB="114300" distL="114300" distR="114300" wp14:anchorId="3187A376" wp14:editId="7A17A67A">
            <wp:extent cx="6075485" cy="3270738"/>
            <wp:effectExtent l="0" t="0" r="1905" b="635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6106001" cy="3287166"/>
                    </a:xfrm>
                    <a:prstGeom prst="rect">
                      <a:avLst/>
                    </a:prstGeom>
                    <a:ln/>
                  </pic:spPr>
                </pic:pic>
              </a:graphicData>
            </a:graphic>
          </wp:inline>
        </w:drawing>
      </w:r>
    </w:p>
    <w:p w:rsidR="009439E9" w:rsidP="00834FEE" w:rsidRDefault="00834FEE" w14:paraId="1855D7EA" w14:textId="268FA4AA">
      <w:pPr>
        <w:pStyle w:val="Caption"/>
      </w:pPr>
      <w:bookmarkStart w:name="_Ref25827608" w:id="159"/>
      <w:r>
        <w:t xml:space="preserve">Ilustración </w:t>
      </w:r>
      <w:r>
        <w:fldChar w:fldCharType="begin"/>
      </w:r>
      <w:r>
        <w:instrText xml:space="preserve"> SEQ Ilustración \* ARABIC </w:instrText>
      </w:r>
      <w:r>
        <w:fldChar w:fldCharType="separate"/>
      </w:r>
      <w:r w:rsidR="00BB1396">
        <w:rPr>
          <w:noProof/>
        </w:rPr>
        <w:t>29</w:t>
      </w:r>
      <w:r>
        <w:fldChar w:fldCharType="end"/>
      </w:r>
      <w:r>
        <w:t xml:space="preserve"> </w:t>
      </w:r>
      <w:r w:rsidRPr="00DD238A">
        <w:t>Hitos Iniciativa Interoperabilidad 2020 - 2023</w:t>
      </w:r>
      <w:bookmarkEnd w:id="159"/>
    </w:p>
    <w:p w:rsidR="009439E9" w:rsidP="00D5270D" w:rsidRDefault="006C04BC" w14:paraId="60A3CA34" w14:textId="77777777">
      <w:pPr>
        <w:pStyle w:val="Heading4"/>
      </w:pPr>
      <w:bookmarkStart w:name="_Toc40431801" w:id="160"/>
      <w:r>
        <w:t>Seguridad de Información</w:t>
      </w:r>
      <w:bookmarkEnd w:id="160"/>
      <w:r>
        <w:t xml:space="preserve"> </w:t>
      </w:r>
    </w:p>
    <w:p w:rsidR="009439E9" w:rsidP="00C3492B" w:rsidRDefault="009439E9" w14:paraId="06910A68" w14:textId="77777777"/>
    <w:p w:rsidR="00516068" w:rsidP="00C3492B" w:rsidRDefault="006C04BC" w14:paraId="32160865" w14:textId="484BA284">
      <w:r>
        <w:t>Como parte del mejoramiento continuo e implementación de nuevas acciones tendientes a aumentar el nivel de seguridad y privacidad de los procesos y procedimientos institucionales velando por la confidencialidad, integridad y disponibilidad de la información, se espera en estos 4 años alcanzar un nivel de madurez que permita a la entidad de manera preventiva contrarrestar cualquier situación que ponga en riesgo la información crítica de la entidad, para ello se definen las siguientes iniciativas</w:t>
      </w:r>
      <w:r w:rsidR="003C05B8">
        <w:t xml:space="preserve">. </w:t>
      </w:r>
    </w:p>
    <w:p w:rsidR="009439E9" w:rsidP="00C3492B" w:rsidRDefault="00516068" w14:paraId="10508D6C" w14:textId="124CDEEA">
      <w:r>
        <w:t xml:space="preserve"> </w:t>
      </w:r>
    </w:p>
    <w:p w:rsidR="009439E9" w:rsidP="00C3492B" w:rsidRDefault="006C04BC" w14:paraId="3B332824" w14:textId="39884D19">
      <w:r>
        <w:t xml:space="preserve">Todos estos proyectos e iniciativas deben ser detallados en el PESI (Plan Estratégico de Seguridad de la Información) </w:t>
      </w:r>
      <w:r w:rsidR="003C05B8">
        <w:t>contemplando información</w:t>
      </w:r>
      <w:r>
        <w:t xml:space="preserve"> como presupuesto, tiempo, recursos humanos, indicadores, metas entre otros. </w:t>
      </w:r>
      <w:r w:rsidR="00836FD9">
        <w:t xml:space="preserve">En la </w:t>
      </w:r>
      <w:r w:rsidR="00836FD9">
        <w:fldChar w:fldCharType="begin"/>
      </w:r>
      <w:r w:rsidR="00836FD9">
        <w:instrText xml:space="preserve"> REF _Ref25830800 \h </w:instrText>
      </w:r>
      <w:r w:rsidR="00836FD9">
        <w:fldChar w:fldCharType="separate"/>
      </w:r>
      <w:r w:rsidR="00836FD9">
        <w:t xml:space="preserve">Tabla </w:t>
      </w:r>
      <w:r w:rsidR="00836FD9">
        <w:rPr>
          <w:noProof/>
        </w:rPr>
        <w:t>19</w:t>
      </w:r>
      <w:r w:rsidR="00836FD9">
        <w:t xml:space="preserve"> Actividades Estratégicas de Seguridad de Información</w:t>
      </w:r>
      <w:r w:rsidR="00836FD9">
        <w:fldChar w:fldCharType="end"/>
      </w:r>
      <w:r w:rsidR="00836FD9">
        <w:t>, las cuales adicionalmente se basan en las siguientes premisas:</w:t>
      </w:r>
    </w:p>
    <w:p w:rsidR="009439E9" w:rsidP="00DD6875" w:rsidRDefault="006C04BC" w14:paraId="3497B4EF" w14:textId="77777777">
      <w:pPr>
        <w:pStyle w:val="ListParagraph"/>
        <w:numPr>
          <w:ilvl w:val="0"/>
          <w:numId w:val="78"/>
        </w:numPr>
      </w:pPr>
      <w:r>
        <w:t>Implementar los lineamientos de seguridad y privacidad de la información en todos los procesos, trámites, servicios, sistemas de información y en todo el ciclo de vida de la información.</w:t>
      </w:r>
    </w:p>
    <w:p w:rsidR="009439E9" w:rsidP="00DD6875" w:rsidRDefault="006C04BC" w14:paraId="3B051615" w14:textId="77777777">
      <w:pPr>
        <w:pStyle w:val="ListParagraph"/>
        <w:numPr>
          <w:ilvl w:val="0"/>
          <w:numId w:val="78"/>
        </w:numPr>
      </w:pPr>
      <w:r>
        <w:t>Preservar la confidencialidad, integridad y disponibilidad de los activos de información del Icfes, garantizando su buen uso y la privacidad de los datos.</w:t>
      </w:r>
    </w:p>
    <w:p w:rsidR="009439E9" w:rsidP="00DD6875" w:rsidRDefault="006C04BC" w14:paraId="4D2CF4A0" w14:textId="77777777">
      <w:pPr>
        <w:pStyle w:val="ListParagraph"/>
        <w:numPr>
          <w:ilvl w:val="0"/>
          <w:numId w:val="78"/>
        </w:numPr>
      </w:pPr>
      <w:r>
        <w:t>Fortalecer la confianza y seguridad digital en los servicios y relaciones que se tengan con el ciudadano.</w:t>
      </w:r>
    </w:p>
    <w:p w:rsidR="009439E9" w:rsidP="00DD6875" w:rsidRDefault="006C04BC" w14:paraId="50B18586" w14:textId="77777777">
      <w:pPr>
        <w:pStyle w:val="ListParagraph"/>
        <w:numPr>
          <w:ilvl w:val="0"/>
          <w:numId w:val="78"/>
        </w:numPr>
      </w:pPr>
      <w:r>
        <w:t>Apalancar la transformación digital del Icfes desde un enfoque de seguridad y privacidad.</w:t>
      </w:r>
    </w:p>
    <w:p w:rsidR="009439E9" w:rsidP="00DD6875" w:rsidRDefault="006C04BC" w14:paraId="455C58FF" w14:textId="77777777">
      <w:pPr>
        <w:pStyle w:val="ListParagraph"/>
        <w:numPr>
          <w:ilvl w:val="0"/>
          <w:numId w:val="78"/>
        </w:numPr>
      </w:pPr>
      <w:r>
        <w:t>Contar con un oficial de seguridad de la información a nivel estratégico, que participe en los comités de desempeño institucional.</w:t>
      </w:r>
    </w:p>
    <w:p w:rsidR="009439E9" w:rsidP="00DD6875" w:rsidRDefault="006C04BC" w14:paraId="02CEF706" w14:textId="77777777">
      <w:pPr>
        <w:pStyle w:val="ListParagraph"/>
        <w:numPr>
          <w:ilvl w:val="0"/>
          <w:numId w:val="78"/>
        </w:numPr>
      </w:pPr>
      <w:r>
        <w:t>Definir las medidas técnicas, administrativas y humanas que garanticen un gobierno de seguridad de la información y la privacidad en el Icfes.</w:t>
      </w:r>
    </w:p>
    <w:p w:rsidR="009439E9" w:rsidP="00DD6875" w:rsidRDefault="006C04BC" w14:paraId="58E74020" w14:textId="77777777">
      <w:pPr>
        <w:pStyle w:val="ListParagraph"/>
        <w:numPr>
          <w:ilvl w:val="0"/>
          <w:numId w:val="78"/>
        </w:numPr>
      </w:pPr>
      <w:r>
        <w:t>Definir un plan de concientización donde se implementan diferentes mecanismos para la apropiación de la seguridad y privacidad.</w:t>
      </w:r>
    </w:p>
    <w:p w:rsidR="009439E9" w:rsidP="00DD6875" w:rsidRDefault="006C04BC" w14:paraId="3A93E624" w14:textId="77777777">
      <w:pPr>
        <w:pStyle w:val="ListParagraph"/>
        <w:numPr>
          <w:ilvl w:val="0"/>
          <w:numId w:val="78"/>
        </w:numPr>
      </w:pPr>
      <w:r>
        <w:t>Fortalecer las capacidades para responder y contrarrestar ante incidentes en ciberespacio</w:t>
      </w:r>
    </w:p>
    <w:p w:rsidR="009439E9" w:rsidP="00C3492B" w:rsidRDefault="003C05B8" w14:paraId="56F0CDBE" w14:textId="2874F6A7">
      <w:r>
        <w:t xml:space="preserve"> </w:t>
      </w:r>
    </w:p>
    <w:p w:rsidR="002D525C" w:rsidRDefault="00D73076" w14:paraId="7EA84793" w14:textId="77777777">
      <w:pPr>
        <w:sectPr w:rsidR="002D525C" w:rsidSect="002D525C">
          <w:pgSz w:w="12240" w:h="15840"/>
          <w:pgMar w:top="1440" w:right="1077" w:bottom="1440" w:left="1077" w:header="709" w:footer="454" w:gutter="0"/>
          <w:cols w:equalWidth="0" w:space="720">
            <w:col w:w="9360"/>
          </w:cols>
          <w:docGrid w:linePitch="381"/>
        </w:sectPr>
      </w:pPr>
      <w:r>
        <w:br w:type="page"/>
      </w:r>
    </w:p>
    <w:p w:rsidR="00D73076" w:rsidRDefault="00D73076" w14:paraId="6F11C39E" w14:textId="49B34D46"/>
    <w:p w:rsidR="007F5FFE" w:rsidP="007F5FFE" w:rsidRDefault="007F5FFE" w14:paraId="61DAE616" w14:textId="54F521CB">
      <w:pPr>
        <w:pStyle w:val="Caption"/>
        <w:keepNext/>
      </w:pPr>
      <w:bookmarkStart w:name="_Ref25830800" w:id="161"/>
      <w:r>
        <w:t xml:space="preserve">Tabla </w:t>
      </w:r>
      <w:r>
        <w:fldChar w:fldCharType="begin"/>
      </w:r>
      <w:r>
        <w:instrText xml:space="preserve"> SEQ Tabla \* ARABIC </w:instrText>
      </w:r>
      <w:r>
        <w:fldChar w:fldCharType="separate"/>
      </w:r>
      <w:r w:rsidR="00314B6D">
        <w:rPr>
          <w:noProof/>
        </w:rPr>
        <w:t>19</w:t>
      </w:r>
      <w:r>
        <w:fldChar w:fldCharType="end"/>
      </w:r>
      <w:r>
        <w:t xml:space="preserve"> Actividades Estratégicas de Seguridad de Información</w:t>
      </w:r>
      <w:bookmarkEnd w:id="161"/>
    </w:p>
    <w:tbl>
      <w:tblPr>
        <w:tblStyle w:val="GridTable1Light-Accent1"/>
        <w:tblW w:w="12186" w:type="dxa"/>
        <w:tblLook w:val="04A0" w:firstRow="1" w:lastRow="0" w:firstColumn="1" w:lastColumn="0" w:noHBand="0" w:noVBand="1"/>
      </w:tblPr>
      <w:tblGrid>
        <w:gridCol w:w="1904"/>
        <w:gridCol w:w="2769"/>
        <w:gridCol w:w="2410"/>
        <w:gridCol w:w="2268"/>
        <w:gridCol w:w="2835"/>
      </w:tblGrid>
      <w:tr w:rsidRPr="001C74DA" w:rsidR="000E5B66" w:rsidTr="003B0767" w14:paraId="1E7BBAA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1F497D" w:themeFill="text2"/>
          </w:tcPr>
          <w:p w:rsidRPr="002B3D77" w:rsidR="00C1436B" w:rsidP="002B3D77" w:rsidRDefault="00E933BD" w14:paraId="0DD637FE" w14:textId="689F74AC">
            <w:pPr>
              <w:jc w:val="center"/>
              <w:rPr>
                <w:color w:val="FFFFFF" w:themeColor="background1"/>
                <w:sz w:val="16"/>
                <w:szCs w:val="16"/>
              </w:rPr>
            </w:pPr>
            <w:r>
              <w:rPr>
                <w:color w:val="FFFFFF" w:themeColor="background1"/>
                <w:sz w:val="16"/>
                <w:szCs w:val="16"/>
              </w:rPr>
              <w:t>Actividades Estratégicas</w:t>
            </w:r>
          </w:p>
        </w:tc>
        <w:tc>
          <w:tcPr>
            <w:tcW w:w="2769" w:type="dxa"/>
            <w:shd w:val="clear" w:color="auto" w:fill="1F497D" w:themeFill="text2"/>
          </w:tcPr>
          <w:p w:rsidRPr="002B3D77" w:rsidR="00C1436B" w:rsidP="002B3D77" w:rsidRDefault="00C1436B" w14:paraId="6E2EB335"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Descripción</w:t>
            </w:r>
          </w:p>
        </w:tc>
        <w:tc>
          <w:tcPr>
            <w:tcW w:w="2410" w:type="dxa"/>
            <w:shd w:val="clear" w:color="auto" w:fill="1F497D" w:themeFill="text2"/>
          </w:tcPr>
          <w:p w:rsidRPr="002B3D77" w:rsidR="00C1436B" w:rsidP="002B3D77" w:rsidRDefault="00C1436B" w14:paraId="109DF157"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Propósito</w:t>
            </w:r>
          </w:p>
        </w:tc>
        <w:tc>
          <w:tcPr>
            <w:tcW w:w="2268" w:type="dxa"/>
            <w:shd w:val="clear" w:color="auto" w:fill="1F497D" w:themeFill="text2"/>
          </w:tcPr>
          <w:p w:rsidRPr="002B3D77" w:rsidR="00C1436B" w:rsidP="002B3D77" w:rsidRDefault="00C1436B" w14:paraId="16405E77"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Responsables</w:t>
            </w:r>
          </w:p>
        </w:tc>
        <w:tc>
          <w:tcPr>
            <w:tcW w:w="2835" w:type="dxa"/>
            <w:shd w:val="clear" w:color="auto" w:fill="1F497D" w:themeFill="text2"/>
          </w:tcPr>
          <w:p w:rsidRPr="002B3D77" w:rsidR="00C1436B" w:rsidP="002B3D77" w:rsidRDefault="00C1436B" w14:paraId="3E74B620" w14:textId="777777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Producto o Resultado Esperado</w:t>
            </w:r>
          </w:p>
        </w:tc>
      </w:tr>
      <w:tr w:rsidRPr="001C74DA" w:rsidR="000E5B66" w:rsidTr="00774A81" w14:paraId="1474B380"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0BB34D2B" w14:textId="77777777">
            <w:pPr>
              <w:rPr>
                <w:sz w:val="16"/>
                <w:szCs w:val="16"/>
              </w:rPr>
            </w:pPr>
            <w:r w:rsidRPr="001C74DA">
              <w:rPr>
                <w:sz w:val="16"/>
                <w:szCs w:val="16"/>
              </w:rPr>
              <w:t>Implementación de herramientas tecnológicas para la prevención, detección, monitoreo y corrección de eventos de seguridad, ciberseguridad y malware, que permitan el aseguramiento de aplicaciones web, aislamientos de procesos o entornos aislados, correlación de eventos, detección de intrusos, seguridad perimetral, entre otros.</w:t>
            </w:r>
          </w:p>
        </w:tc>
        <w:tc>
          <w:tcPr>
            <w:tcW w:w="2769" w:type="dxa"/>
          </w:tcPr>
          <w:p w:rsidRPr="001C74DA" w:rsidR="00C1436B" w:rsidP="00CF1BC0" w:rsidRDefault="00C1436B" w14:paraId="78A4113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Se requiere la adquisición de herramientas tecnológicas de software y hardware que permitan realizar el monitoreo en tiempo real del estado de las aplicaciones e infraestructura core del instituto, facilitando las acciones preventivas y/o correctivas de manera oportuna</w:t>
            </w:r>
          </w:p>
        </w:tc>
        <w:tc>
          <w:tcPr>
            <w:tcW w:w="2410" w:type="dxa"/>
          </w:tcPr>
          <w:p w:rsidRPr="001C74DA" w:rsidR="00C1436B" w:rsidP="00CF1BC0" w:rsidRDefault="00C1436B" w14:paraId="49350CFF"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 xml:space="preserve">Estas herramientas permiten prever, soportar y/o mitigar eventos de seguridad o malware que puedan afectar la disponibilidad, confidencialidad e integridad de la información </w:t>
            </w:r>
          </w:p>
          <w:p w:rsidRPr="001C74DA" w:rsidR="00C1436B" w:rsidP="00CF1BC0" w:rsidRDefault="00C1436B" w14:paraId="13407E7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del instituto.</w:t>
            </w:r>
          </w:p>
        </w:tc>
        <w:tc>
          <w:tcPr>
            <w:tcW w:w="2268" w:type="dxa"/>
          </w:tcPr>
          <w:p w:rsidRPr="001C74DA" w:rsidR="00C1436B" w:rsidP="00CF1BC0" w:rsidRDefault="00C1436B" w14:paraId="2C4036F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3689106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rsidRPr="001C74DA" w:rsidR="00C1436B" w:rsidP="00CF1BC0" w:rsidRDefault="00C1436B" w14:paraId="4347DAA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Equipo de Seguridad de la Información</w:t>
            </w:r>
          </w:p>
        </w:tc>
        <w:tc>
          <w:tcPr>
            <w:tcW w:w="2835" w:type="dxa"/>
          </w:tcPr>
          <w:p w:rsidRPr="001C74DA" w:rsidR="00C1436B" w:rsidP="00CF1BC0" w:rsidRDefault="00C1436B" w14:paraId="369BDCD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Herramientas adquiridas e implementadas de acuerdo con los requerimientos técnicos del Icfes. todas ellas con su correspondientes documentación que apoye la gestión de conocimiento.</w:t>
            </w:r>
          </w:p>
        </w:tc>
      </w:tr>
      <w:tr w:rsidRPr="001C74DA" w:rsidR="000E5B66" w:rsidTr="00774A81" w14:paraId="5E478120"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5C16E53A" w14:textId="77777777">
            <w:pPr>
              <w:rPr>
                <w:sz w:val="16"/>
                <w:szCs w:val="16"/>
              </w:rPr>
            </w:pPr>
            <w:r w:rsidRPr="001C74DA">
              <w:rPr>
                <w:sz w:val="16"/>
                <w:szCs w:val="16"/>
              </w:rPr>
              <w:t>Implementar estrategias de identificación, monitoreo y resolución de eventos de seguridad de manera preventiva, reactiva y correctiva, permitiendo conocer el estado actual de los componente de redes y seguridad física, para la toma de decisiones efectivas.</w:t>
            </w:r>
          </w:p>
        </w:tc>
        <w:tc>
          <w:tcPr>
            <w:tcW w:w="2769" w:type="dxa"/>
          </w:tcPr>
          <w:p w:rsidRPr="001C74DA" w:rsidR="00C1436B" w:rsidP="00CF1BC0" w:rsidRDefault="00C1436B" w14:paraId="7564D6F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Es necesaria la definición de estrategias que permitan el monitoreo, identificación y resolución de incidentes que afectan la seguridad de la información del Icfes, manteniendo la integridad, disponibilidad y confidencialidad de los recursos dedicados para aplicaciones, servicios web, acceso y servicio de las redes e infraestructura, utilizando herramientas de monitoreo y administración de seguridad para detectar y reconocer amenazas y vulnerabilidades.</w:t>
            </w:r>
          </w:p>
        </w:tc>
        <w:tc>
          <w:tcPr>
            <w:tcW w:w="2410" w:type="dxa"/>
          </w:tcPr>
          <w:p w:rsidRPr="001C74DA" w:rsidR="00C1436B" w:rsidP="00CF1BC0" w:rsidRDefault="00C1436B" w14:paraId="38975CA1"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Contar con actividades de monitoreo constante que permitan centralizar los datos procedentes de los equipos y sistemas de seguridad para la ejecución de acciones de prevención y mitigación de manera efectiva, impactando en lo menos posible la continuidad del negocio ante ataque informáticos.</w:t>
            </w:r>
          </w:p>
        </w:tc>
        <w:tc>
          <w:tcPr>
            <w:tcW w:w="2268" w:type="dxa"/>
          </w:tcPr>
          <w:p w:rsidRPr="001C74DA" w:rsidR="00C1436B" w:rsidP="00CF1BC0" w:rsidRDefault="00C1436B" w14:paraId="21C96E6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479DE83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rsidRPr="001C74DA" w:rsidR="00C1436B" w:rsidP="00CF1BC0" w:rsidRDefault="00C1436B" w14:paraId="0FE2950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Equipo de Seguridad de la Información</w:t>
            </w:r>
          </w:p>
        </w:tc>
        <w:tc>
          <w:tcPr>
            <w:tcW w:w="2835" w:type="dxa"/>
          </w:tcPr>
          <w:p w:rsidRPr="001C74DA" w:rsidR="00C1436B" w:rsidP="00CF1BC0" w:rsidRDefault="00C1436B" w14:paraId="027BB12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Informe periódico de la situación actual de los componentes tecnológicos seleccionados en términos de seguridad.</w:t>
            </w:r>
          </w:p>
        </w:tc>
      </w:tr>
      <w:tr w:rsidRPr="001C74DA" w:rsidR="000E5B66" w:rsidTr="00774A81" w14:paraId="166C37C0"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78319AAA" w14:textId="77777777">
            <w:pPr>
              <w:rPr>
                <w:sz w:val="16"/>
                <w:szCs w:val="16"/>
              </w:rPr>
            </w:pPr>
            <w:r w:rsidRPr="001C74DA">
              <w:rPr>
                <w:sz w:val="16"/>
                <w:szCs w:val="16"/>
              </w:rPr>
              <w:t>Mantenimiento y Fortalecimiento del Sistema de Gestión de Seguridad de la Información</w:t>
            </w:r>
          </w:p>
        </w:tc>
        <w:tc>
          <w:tcPr>
            <w:tcW w:w="2769" w:type="dxa"/>
          </w:tcPr>
          <w:p w:rsidRPr="001C74DA" w:rsidR="00C1436B" w:rsidP="00CF1BC0" w:rsidRDefault="00C1436B" w14:paraId="22076E2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Actualización, definición e implementación de políticas, procedimientos y directrices con el fin de asegurar la información del instituto, acorde a las normas, buenas prácticas y reglamentación asociadas al Sistema de Gestión de Seguridad de la Información, minimizando las brechas de seguridad y privacidad de la información.</w:t>
            </w:r>
          </w:p>
        </w:tc>
        <w:tc>
          <w:tcPr>
            <w:tcW w:w="2410" w:type="dxa"/>
          </w:tcPr>
          <w:p w:rsidRPr="001C74DA" w:rsidR="00C1436B" w:rsidP="00CF1BC0" w:rsidRDefault="00C1436B" w14:paraId="1218EA4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Es necesario dar continuidad al Sistema de gestión de Seguridad de la Información dado que este apoya todos los procesos críticos con lineamiento y buenas prácticas en cumplimiento con la triada de seguridad.</w:t>
            </w:r>
          </w:p>
        </w:tc>
        <w:tc>
          <w:tcPr>
            <w:tcW w:w="2268" w:type="dxa"/>
          </w:tcPr>
          <w:p w:rsidRPr="001C74DA" w:rsidR="00C1436B" w:rsidP="00CF1BC0" w:rsidRDefault="00C1436B" w14:paraId="60E0EDDA"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rsidRPr="001C74DA" w:rsidR="00C1436B" w:rsidP="00CF1BC0" w:rsidRDefault="00C1436B" w14:paraId="30119D49"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Oficial de Seguridad de la Información</w:t>
            </w:r>
          </w:p>
          <w:p w:rsidRPr="001C74DA" w:rsidR="00C1436B" w:rsidP="00CF1BC0" w:rsidRDefault="00C1436B" w14:paraId="2ECBD23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de la Información</w:t>
            </w:r>
          </w:p>
        </w:tc>
        <w:tc>
          <w:tcPr>
            <w:tcW w:w="2835" w:type="dxa"/>
          </w:tcPr>
          <w:p w:rsidRPr="001C74DA" w:rsidR="00C1436B" w:rsidP="00CF1BC0" w:rsidRDefault="00C1436B" w14:paraId="5C4D240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Aumentar el nivel de madurez del Sistema de Gestión de Seguridad de la Información.</w:t>
            </w:r>
          </w:p>
        </w:tc>
      </w:tr>
      <w:tr w:rsidRPr="001C74DA" w:rsidR="000E5B66" w:rsidTr="00774A81" w14:paraId="2F0DC323"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50A3895B" w14:textId="77777777">
            <w:pPr>
              <w:rPr>
                <w:sz w:val="16"/>
                <w:szCs w:val="16"/>
              </w:rPr>
            </w:pPr>
            <w:r w:rsidRPr="001C74DA">
              <w:rPr>
                <w:sz w:val="16"/>
                <w:szCs w:val="16"/>
              </w:rPr>
              <w:t>Integrar el SGSI con los demás sistemas de gestión con un enfoque normativo de alto nivel.</w:t>
            </w:r>
          </w:p>
        </w:tc>
        <w:tc>
          <w:tcPr>
            <w:tcW w:w="2769" w:type="dxa"/>
          </w:tcPr>
          <w:p w:rsidRPr="001C74DA" w:rsidR="00C1436B" w:rsidP="00CF1BC0" w:rsidRDefault="00C1436B" w14:paraId="2CD9424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 xml:space="preserve">La integración de los sistemas aumenta la eficiencia de la gestión, permite conocer de una forma global los avances conseguidos por la entidad en materia de calidad, ambiental, seguridad y salud en el trabajo y seguridad de la información, optimizando los recursos para el mantenimiento y fortalecimiento de un sistema integrado de gestión. </w:t>
            </w:r>
          </w:p>
        </w:tc>
        <w:tc>
          <w:tcPr>
            <w:tcW w:w="2410" w:type="dxa"/>
          </w:tcPr>
          <w:p w:rsidRPr="001C74DA" w:rsidR="00C1436B" w:rsidP="00CF1BC0" w:rsidRDefault="00C1436B" w14:paraId="25D0459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Aunar esfuerzos desde los diferentes sistemas de gestión en aras de optimizar y mejorar continuamente con los recursos desde diferentes puntos de vista.</w:t>
            </w:r>
          </w:p>
        </w:tc>
        <w:tc>
          <w:tcPr>
            <w:tcW w:w="2268" w:type="dxa"/>
          </w:tcPr>
          <w:p w:rsidRPr="001C74DA" w:rsidR="00C1436B" w:rsidP="00CF1BC0" w:rsidRDefault="00C1436B" w14:paraId="420A29EA"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Jefe Oficina Asesora de Planeación</w:t>
            </w:r>
          </w:p>
          <w:p w:rsidRPr="001C74DA" w:rsidR="00C1436B" w:rsidP="00CF1BC0" w:rsidRDefault="00C1436B" w14:paraId="1AF6C61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de la Información</w:t>
            </w:r>
          </w:p>
          <w:p w:rsidRPr="001C74DA" w:rsidR="00C1436B" w:rsidP="00CF1BC0" w:rsidRDefault="00C1436B" w14:paraId="081ADA52"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Gestión de Calidad</w:t>
            </w:r>
          </w:p>
          <w:p w:rsidRPr="001C74DA" w:rsidR="00C1436B" w:rsidP="00CF1BC0" w:rsidRDefault="00C1436B" w14:paraId="09362D7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y Salud en el Trabajo</w:t>
            </w:r>
          </w:p>
          <w:p w:rsidRPr="001C74DA" w:rsidR="00C1436B" w:rsidP="00CF1BC0" w:rsidRDefault="00C1436B" w14:paraId="7E7B187A"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Ambiental</w:t>
            </w:r>
          </w:p>
        </w:tc>
        <w:tc>
          <w:tcPr>
            <w:tcW w:w="2835" w:type="dxa"/>
          </w:tcPr>
          <w:p w:rsidRPr="001C74DA" w:rsidR="00C1436B" w:rsidP="00CF1BC0" w:rsidRDefault="00C1436B" w14:paraId="5366EFE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Sistema de Gestión Integrado.</w:t>
            </w:r>
          </w:p>
        </w:tc>
      </w:tr>
      <w:tr w:rsidRPr="001C74DA" w:rsidR="000E5B66" w:rsidTr="00774A81" w14:paraId="4FBCBA5D"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3E03F03B" w14:textId="77777777">
            <w:pPr>
              <w:rPr>
                <w:sz w:val="16"/>
                <w:szCs w:val="16"/>
              </w:rPr>
            </w:pPr>
            <w:r w:rsidRPr="001C74DA">
              <w:rPr>
                <w:sz w:val="16"/>
                <w:szCs w:val="16"/>
              </w:rPr>
              <w:t>Certificar al Icfes en la NTC-ISO/IEC 27001</w:t>
            </w:r>
          </w:p>
        </w:tc>
        <w:tc>
          <w:tcPr>
            <w:tcW w:w="2769" w:type="dxa"/>
          </w:tcPr>
          <w:p w:rsidRPr="001C74DA" w:rsidR="00C1436B" w:rsidP="00CF1BC0" w:rsidRDefault="00C1436B" w14:paraId="3823CB1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 acuerdo a los resultados obtenidos en las auditorías internas realizadas varias ocasiones, se considera pertinente certificar el Icfes en la norma de seguridad de información, lo cual permitirá crear un ambiente de confianza en los proceso internos y externos en cuanto a los niveles de seguridad de la información que el Icfes tiene implementados</w:t>
            </w:r>
          </w:p>
        </w:tc>
        <w:tc>
          <w:tcPr>
            <w:tcW w:w="2410" w:type="dxa"/>
          </w:tcPr>
          <w:p w:rsidRPr="001C74DA" w:rsidR="00C1436B" w:rsidP="00CF1BC0" w:rsidRDefault="00C1436B" w14:paraId="50333262"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La certificación en la norma 27001 garantizará que la información que maneja el instituto está protegida de acuerdo a los controles establecidos, reduciendo el impacto, probabilidad y costos que podrían derivarse por incidentes de seguridad de la información y manteniendo los riesgo en niveles aceptables. Asi mismo apoyará el cumplimiento de los requerimientos legales y de buenas prácticas en cuanto a la protección de la información.</w:t>
            </w:r>
          </w:p>
        </w:tc>
        <w:tc>
          <w:tcPr>
            <w:tcW w:w="2268" w:type="dxa"/>
          </w:tcPr>
          <w:p w:rsidRPr="001C74DA" w:rsidR="00C1436B" w:rsidP="00CF1BC0" w:rsidRDefault="00C1436B" w14:paraId="5720AB3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rsidRPr="001C74DA" w:rsidR="00C1436B" w:rsidP="00CF1BC0" w:rsidRDefault="00C1436B" w14:paraId="1B5495F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Oficial de Seguridad de la Información</w:t>
            </w:r>
          </w:p>
          <w:p w:rsidRPr="001C74DA" w:rsidR="00C1436B" w:rsidP="00CF1BC0" w:rsidRDefault="00C1436B" w14:paraId="17095DA0"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de la Información</w:t>
            </w:r>
          </w:p>
        </w:tc>
        <w:tc>
          <w:tcPr>
            <w:tcW w:w="2835" w:type="dxa"/>
          </w:tcPr>
          <w:p w:rsidRPr="001C74DA" w:rsidR="00C1436B" w:rsidP="00CF1BC0" w:rsidRDefault="00C1436B" w14:paraId="5D598E80"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Certificación de los procesos del Icfes en la NTC-ISO/IEC 27001.</w:t>
            </w:r>
          </w:p>
        </w:tc>
      </w:tr>
      <w:tr w:rsidRPr="001C74DA" w:rsidR="000E5B66" w:rsidTr="00774A81" w14:paraId="663A7986"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164650EA" w14:textId="77777777">
            <w:pPr>
              <w:rPr>
                <w:sz w:val="16"/>
                <w:szCs w:val="16"/>
              </w:rPr>
            </w:pPr>
            <w:r w:rsidRPr="001C74DA">
              <w:rPr>
                <w:sz w:val="16"/>
                <w:szCs w:val="16"/>
              </w:rPr>
              <w:t>Fortalecer las capacidades respecto a la gestión de los riesgos de seguridad, digitales, de continuidad TI y privacidad de la información en el Icfes</w:t>
            </w:r>
          </w:p>
        </w:tc>
        <w:tc>
          <w:tcPr>
            <w:tcW w:w="2769" w:type="dxa"/>
          </w:tcPr>
          <w:p w:rsidRPr="001C74DA" w:rsidR="00C1436B" w:rsidP="00CF1BC0" w:rsidRDefault="00C1436B" w14:paraId="229ACD4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Debido al incremento en el tipo y número de amenazas cibernéticas y las brechas con respecto a los avances tecnológicos, se hace necesario fortalecer las capacidades técnicas, humanas y administrativas en temas de seguridad y privacidad de la información, con el fin de tratar riesgos asociados a la información y la prestación de los servicios del instituto.</w:t>
            </w:r>
          </w:p>
        </w:tc>
        <w:tc>
          <w:tcPr>
            <w:tcW w:w="2410" w:type="dxa"/>
          </w:tcPr>
          <w:p w:rsidRPr="001C74DA" w:rsidR="00C1436B" w:rsidP="00CF1BC0" w:rsidRDefault="00C1436B" w14:paraId="27C2772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Mantener un entorno controlado y estable como resultado de la participación y gestión activa de los procesos en el tratamiento de sus riesgos.</w:t>
            </w:r>
          </w:p>
        </w:tc>
        <w:tc>
          <w:tcPr>
            <w:tcW w:w="2268" w:type="dxa"/>
          </w:tcPr>
          <w:p w:rsidRPr="001C74DA" w:rsidR="00C1436B" w:rsidP="00CF1BC0" w:rsidRDefault="00C1436B" w14:paraId="6A6138BA"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2ECA2E8F"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rsidRPr="001C74DA" w:rsidR="00C1436B" w:rsidP="00CF1BC0" w:rsidRDefault="00C1436B" w14:paraId="1D68E88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Jefe Oficina Asesora de Planeación</w:t>
            </w:r>
          </w:p>
        </w:tc>
        <w:tc>
          <w:tcPr>
            <w:tcW w:w="2835" w:type="dxa"/>
          </w:tcPr>
          <w:p w:rsidRPr="001C74DA" w:rsidR="00C1436B" w:rsidP="00CF1BC0" w:rsidRDefault="00C1436B" w14:paraId="5CACA4C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Planes de Tratamiento de Riesgos alineado con el plan de acción, y seguimiento a la implementación de los controles y niveles de evaluación comparando los resultados residuales contra los inherentes.</w:t>
            </w:r>
          </w:p>
        </w:tc>
      </w:tr>
      <w:tr w:rsidRPr="001C74DA" w:rsidR="00C1436B" w:rsidTr="00774A81" w14:paraId="590A30A9"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6C5506F5" w14:textId="77777777">
            <w:pPr>
              <w:rPr>
                <w:sz w:val="16"/>
                <w:szCs w:val="16"/>
              </w:rPr>
            </w:pPr>
            <w:r w:rsidRPr="001C74DA">
              <w:rPr>
                <w:sz w:val="16"/>
                <w:szCs w:val="16"/>
              </w:rPr>
              <w:t>Contar con planes de recuperación de desastres tecnológicos, en concordancia con el plan de continuidad del negocio establecido.</w:t>
            </w:r>
          </w:p>
        </w:tc>
        <w:tc>
          <w:tcPr>
            <w:tcW w:w="2769" w:type="dxa"/>
          </w:tcPr>
          <w:p w:rsidRPr="001C74DA" w:rsidR="00C1436B" w:rsidP="00CF1BC0" w:rsidRDefault="00C1436B" w14:paraId="14F8D9D2"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Diseño, desarrollo e implementación del plan de recuperación de desastres para el proceso de gestión de tecnologías de la información, de acuerdo con el plan de continuidad del negocio establecido por el Icfes.</w:t>
            </w:r>
          </w:p>
        </w:tc>
        <w:tc>
          <w:tcPr>
            <w:tcW w:w="2410" w:type="dxa"/>
          </w:tcPr>
          <w:p w:rsidRPr="001C74DA" w:rsidR="00C1436B" w:rsidP="00CF1BC0" w:rsidRDefault="00C1436B" w14:paraId="29C907A9"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La Dirección de Tecnología e Información aunque tiene implementadas estrategias de continuidad de TI, no cuenta con un plan de continuidad de tecnología que le permita de manera organizada y planeada determinar las actividades a ejecutar y los mecanismos de recuperación de los servicios de T.I. en caso de una falla crítica y/o evento catastrófico.</w:t>
            </w:r>
          </w:p>
        </w:tc>
        <w:tc>
          <w:tcPr>
            <w:tcW w:w="2268" w:type="dxa"/>
          </w:tcPr>
          <w:p w:rsidRPr="001C74DA" w:rsidR="00C1436B" w:rsidP="00CF1BC0" w:rsidRDefault="00C1436B" w14:paraId="2037A4F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11C0E8B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rsidRPr="001C74DA" w:rsidR="00C1436B" w:rsidP="00CF1BC0" w:rsidRDefault="00C1436B" w14:paraId="30AC321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Plan de recuperación de desastres tecnológicos DRP</w:t>
            </w:r>
          </w:p>
        </w:tc>
      </w:tr>
      <w:tr w:rsidRPr="001C74DA" w:rsidR="00C1436B" w:rsidTr="00774A81" w14:paraId="6B134C62"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76F9A5D9" w14:textId="77777777">
            <w:pPr>
              <w:rPr>
                <w:sz w:val="16"/>
                <w:szCs w:val="16"/>
              </w:rPr>
            </w:pPr>
            <w:r w:rsidRPr="001C74DA">
              <w:rPr>
                <w:sz w:val="16"/>
                <w:szCs w:val="16"/>
              </w:rPr>
              <w:t>Establecer las directrices de seguridad y privacidad de la información en la implementación de la autenticación biométrica, autenticación con cédula digital, autenticación electrónica, carpeta ciudadana e interoperabilidad, así como en cualquier solución para la prestación de servicios ciudadanos digitales.</w:t>
            </w:r>
          </w:p>
        </w:tc>
        <w:tc>
          <w:tcPr>
            <w:tcW w:w="2769" w:type="dxa"/>
          </w:tcPr>
          <w:p w:rsidRPr="001C74DA" w:rsidR="00C1436B" w:rsidP="00CF1BC0" w:rsidRDefault="00C1436B" w14:paraId="625C699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Es necesario desde la planeación de cualquier solución que apoye la prestación de servicios digitales, definir condiciones de seguridad y privacidad de la información que soporten el proyecto de manera eficiente y segura.</w:t>
            </w:r>
          </w:p>
        </w:tc>
        <w:tc>
          <w:tcPr>
            <w:tcW w:w="2410" w:type="dxa"/>
          </w:tcPr>
          <w:p w:rsidRPr="001C74DA" w:rsidR="00C1436B" w:rsidP="00CF1BC0" w:rsidRDefault="00C1436B" w14:paraId="0E4BDE7D"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Habilitar procesos internos seguros y eficientes apoyando la implementación del gobierno digital en el Icfes y sus componentes TIC para el Estado y TIC para la sociedad.</w:t>
            </w:r>
          </w:p>
        </w:tc>
        <w:tc>
          <w:tcPr>
            <w:tcW w:w="2268" w:type="dxa"/>
          </w:tcPr>
          <w:p w:rsidRPr="001C74DA" w:rsidR="00C1436B" w:rsidP="00CF1BC0" w:rsidRDefault="00C1436B" w14:paraId="0FA314F7"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7E67FA01"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rsidRPr="001C74DA" w:rsidR="00C1436B" w:rsidP="00CF1BC0" w:rsidRDefault="00C1436B" w14:paraId="75EEF3FE"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Implementación de soluciones con los niveles de seguridad y privacidad requeridos.</w:t>
            </w:r>
          </w:p>
        </w:tc>
      </w:tr>
      <w:tr w:rsidRPr="001C74DA" w:rsidR="00C1436B" w:rsidTr="00774A81" w14:paraId="76DD4B26"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5E664835" w14:textId="77777777">
            <w:pPr>
              <w:rPr>
                <w:sz w:val="16"/>
                <w:szCs w:val="16"/>
              </w:rPr>
            </w:pPr>
            <w:r w:rsidRPr="001C74DA">
              <w:rPr>
                <w:sz w:val="16"/>
                <w:szCs w:val="16"/>
              </w:rPr>
              <w:t>Desarrollo de aplicaciones seguras y confiables.</w:t>
            </w:r>
          </w:p>
        </w:tc>
        <w:tc>
          <w:tcPr>
            <w:tcW w:w="2769" w:type="dxa"/>
          </w:tcPr>
          <w:p w:rsidRPr="001C74DA" w:rsidR="00C1436B" w:rsidP="00CF1BC0" w:rsidRDefault="00C1436B" w14:paraId="14ECF5C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Definir, establecer e implementar en todo el ciclo de vida del desarrollo de software los requerimientos de seguridad, tendientes a la construcción de soluciones que cumplan las necesidades de cada proceso institucional de manera segura y confiable, las cuales involucren personal idóneo durante todas sus etapas.</w:t>
            </w:r>
          </w:p>
        </w:tc>
        <w:tc>
          <w:tcPr>
            <w:tcW w:w="2410" w:type="dxa"/>
          </w:tcPr>
          <w:p w:rsidRPr="001C74DA" w:rsidR="00C1436B" w:rsidP="00CF1BC0" w:rsidRDefault="00C1436B" w14:paraId="619E2CB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Reducir los riesgos asociados a la pérdida de confidencialidad, integridad y disponibilidad de la información que gestión las aplicaciones institucionales, por la falta de buenas prácticas o metodologías que no involucran la seguridad de la información desde el análisis del requerimiento.</w:t>
            </w:r>
          </w:p>
        </w:tc>
        <w:tc>
          <w:tcPr>
            <w:tcW w:w="2268" w:type="dxa"/>
          </w:tcPr>
          <w:p w:rsidRPr="001C74DA" w:rsidR="00C1436B" w:rsidP="00CF1BC0" w:rsidRDefault="00C1436B" w14:paraId="0C2706C9"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503C025E"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Desarrollo de Aplicaciones</w:t>
            </w:r>
          </w:p>
          <w:p w:rsidRPr="001C74DA" w:rsidR="00C1436B" w:rsidP="00CF1BC0" w:rsidRDefault="00C1436B" w14:paraId="2933B694"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rsidRPr="001C74DA" w:rsidR="00C1436B" w:rsidP="00CF1BC0" w:rsidRDefault="00C1436B" w14:paraId="3FF00AD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Lineamientos sobre buenas prácticas y estándares para la implementación de seguridad en el desarrollo de aplicaciones.</w:t>
            </w:r>
          </w:p>
        </w:tc>
      </w:tr>
      <w:tr w:rsidRPr="001C74DA" w:rsidR="00C1436B" w:rsidTr="00774A81" w14:paraId="2223BD28"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2298D79C" w14:textId="77777777">
            <w:pPr>
              <w:rPr>
                <w:sz w:val="16"/>
                <w:szCs w:val="16"/>
              </w:rPr>
            </w:pPr>
            <w:r w:rsidRPr="001C74DA">
              <w:rPr>
                <w:sz w:val="16"/>
                <w:szCs w:val="16"/>
              </w:rPr>
              <w:t>Protección de los Datos en la transferencia de información de manera segura y controlada.</w:t>
            </w:r>
          </w:p>
        </w:tc>
        <w:tc>
          <w:tcPr>
            <w:tcW w:w="2769" w:type="dxa"/>
          </w:tcPr>
          <w:p w:rsidRPr="001C74DA" w:rsidR="00C1436B" w:rsidP="00CF1BC0" w:rsidRDefault="00C1436B" w14:paraId="5C94373D"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Uso de herramientas tecnológicas de protección mediante algoritmos de cifrado de los datos sensibles, que son transmitidos a través de los diferentes canales de comunicación autorizados por el instituto, así como la formalización de un procedimiento para la protección de los datos que se han identificado como reservados y/o clasificados durante su tratamiento y/o intercambio con otras entidades.</w:t>
            </w:r>
          </w:p>
        </w:tc>
        <w:tc>
          <w:tcPr>
            <w:tcW w:w="2410" w:type="dxa"/>
          </w:tcPr>
          <w:p w:rsidRPr="001C74DA" w:rsidR="00C1436B" w:rsidP="00CF1BC0" w:rsidRDefault="00C1436B" w14:paraId="3D18088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Realizar la transferencia de información reservada, clasificada o que contenga datos personales de manera cifrada con el fin de procurar la confidencialidad de la misma tanto a nivel interno como externo.</w:t>
            </w:r>
          </w:p>
        </w:tc>
        <w:tc>
          <w:tcPr>
            <w:tcW w:w="2268" w:type="dxa"/>
          </w:tcPr>
          <w:p w:rsidRPr="001C74DA" w:rsidR="00C1436B" w:rsidP="00CF1BC0" w:rsidRDefault="00C1436B" w14:paraId="5E0B4BE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rsidRPr="001C74DA" w:rsidR="00C1436B" w:rsidP="00CF1BC0" w:rsidRDefault="00C1436B" w14:paraId="726BAD3D"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rsidRPr="001C74DA" w:rsidR="00C1436B" w:rsidP="00CF1BC0" w:rsidRDefault="00C1436B" w14:paraId="27E1F29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Herramienta de cifrado implementada y socializada para uso institucional ante cualquier transferencia de información reservada, clasificada o que contenga datos personales.</w:t>
            </w:r>
          </w:p>
        </w:tc>
      </w:tr>
      <w:tr w:rsidRPr="001C74DA" w:rsidR="00C1436B" w:rsidTr="00774A81" w14:paraId="63B1345E" w14:textId="77777777">
        <w:tc>
          <w:tcPr>
            <w:cnfStyle w:val="001000000000" w:firstRow="0" w:lastRow="0" w:firstColumn="1" w:lastColumn="0" w:oddVBand="0" w:evenVBand="0" w:oddHBand="0" w:evenHBand="0" w:firstRowFirstColumn="0" w:firstRowLastColumn="0" w:lastRowFirstColumn="0" w:lastRowLastColumn="0"/>
            <w:tcW w:w="0" w:type="auto"/>
          </w:tcPr>
          <w:p w:rsidRPr="001C74DA" w:rsidR="00C1436B" w:rsidP="00CF1BC0" w:rsidRDefault="00C1436B" w14:paraId="501C7382" w14:textId="77777777">
            <w:pPr>
              <w:rPr>
                <w:sz w:val="16"/>
                <w:szCs w:val="16"/>
              </w:rPr>
            </w:pPr>
            <w:r w:rsidRPr="00D84C88">
              <w:rPr>
                <w:sz w:val="16"/>
                <w:szCs w:val="16"/>
              </w:rPr>
              <w:t>Definición de línea base de software de sistemas para estandarización de manera controlada.</w:t>
            </w:r>
          </w:p>
        </w:tc>
        <w:tc>
          <w:tcPr>
            <w:tcW w:w="2769" w:type="dxa"/>
          </w:tcPr>
          <w:p w:rsidRPr="001C74DA" w:rsidR="00C1436B" w:rsidP="00CF1BC0" w:rsidRDefault="00C1436B" w14:paraId="6E88231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Algunas de las vulnerabilidades encontradas se debe a la diferencia de los entornos de ejecución de las aplicaciones sumando en algunos casos el uso de herramientas obsoletas con fallas de seguridad, por lo que se hace necesario la estandarización de estos ambientes de manera planificada, con la definición de una línea base de software que pueda ser parchado y/o actualizado de manera segura sin afectar la ejecución de todas las aplicaciones institucionales.</w:t>
            </w:r>
          </w:p>
        </w:tc>
        <w:tc>
          <w:tcPr>
            <w:tcW w:w="2410" w:type="dxa"/>
          </w:tcPr>
          <w:p w:rsidRPr="001C74DA" w:rsidR="00C1436B" w:rsidP="00CF1BC0" w:rsidRDefault="00C1436B" w14:paraId="77B7BDB0"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Es necesario para el cierre de brechas y mitigación de vulnerabilidades la definición de una línea base de software de sistemas como sistemas operativos, servidores de aplicaciones, middleware, en general el entorno de ejecución, realizando prueba de migración controlada en ambientes de prueba para posterior paso a producción con el fin de minimizar complicaciones operativas.</w:t>
            </w:r>
          </w:p>
        </w:tc>
        <w:tc>
          <w:tcPr>
            <w:tcW w:w="2268" w:type="dxa"/>
          </w:tcPr>
          <w:p w:rsidRPr="00D84C88" w:rsidR="00C1436B" w:rsidP="00CF1BC0" w:rsidRDefault="00C1436B" w14:paraId="5EF504F1"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p w:rsidRPr="00D84C88" w:rsidR="00C1436B" w:rsidP="00CF1BC0" w:rsidRDefault="00C1436B" w14:paraId="78CB8310"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Información</w:t>
            </w:r>
          </w:p>
          <w:p w:rsidRPr="001C74DA" w:rsidR="00C1436B" w:rsidP="00CF1BC0" w:rsidRDefault="00C1436B" w14:paraId="32700422"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Desarrollo de Aplicaciones</w:t>
            </w:r>
          </w:p>
        </w:tc>
        <w:tc>
          <w:tcPr>
            <w:tcW w:w="2835" w:type="dxa"/>
          </w:tcPr>
          <w:p w:rsidRPr="001C74DA" w:rsidR="00C1436B" w:rsidP="00CF1BC0" w:rsidRDefault="00C1436B" w14:paraId="0E5B67FE"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Normalización de los entornos de ejecución con correspondientes documentación.</w:t>
            </w:r>
          </w:p>
        </w:tc>
      </w:tr>
      <w:tr w:rsidRPr="001C74DA" w:rsidR="00C1436B" w:rsidTr="00774A81" w14:paraId="5280CC43" w14:textId="77777777">
        <w:tc>
          <w:tcPr>
            <w:cnfStyle w:val="001000000000" w:firstRow="0" w:lastRow="0" w:firstColumn="1" w:lastColumn="0" w:oddVBand="0" w:evenVBand="0" w:oddHBand="0" w:evenHBand="0" w:firstRowFirstColumn="0" w:firstRowLastColumn="0" w:lastRowFirstColumn="0" w:lastRowLastColumn="0"/>
            <w:tcW w:w="0" w:type="auto"/>
          </w:tcPr>
          <w:p w:rsidRPr="00D84C88" w:rsidR="00C1436B" w:rsidP="00CF1BC0" w:rsidRDefault="00C1436B" w14:paraId="2032E3BA" w14:textId="77777777">
            <w:pPr>
              <w:rPr>
                <w:sz w:val="16"/>
                <w:szCs w:val="16"/>
              </w:rPr>
            </w:pPr>
            <w:r w:rsidRPr="00D84C88">
              <w:rPr>
                <w:sz w:val="16"/>
                <w:szCs w:val="16"/>
              </w:rPr>
              <w:t>Fortalecimiento de capacidades para proteger la evidencia digital en caso de cualquier situación que la requiera.</w:t>
            </w:r>
          </w:p>
        </w:tc>
        <w:tc>
          <w:tcPr>
            <w:tcW w:w="2769" w:type="dxa"/>
          </w:tcPr>
          <w:p w:rsidRPr="00D84C88" w:rsidR="00C1436B" w:rsidP="00CF1BC0" w:rsidRDefault="00C1436B" w14:paraId="5B57076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Ante cualquier evento que ponga en riesgo la seguridad de la información y en casos donde se requiera evidenciar un hecho delictivo o no, es necesario conocer las medidas y acciones a tomar para procurar la evidencia digital, para ser entregada a los entes encargados de analizarla y generar los informes al respecto.</w:t>
            </w:r>
          </w:p>
        </w:tc>
        <w:tc>
          <w:tcPr>
            <w:tcW w:w="2410" w:type="dxa"/>
          </w:tcPr>
          <w:p w:rsidRPr="00D84C88" w:rsidR="00C1436B" w:rsidP="00CF1BC0" w:rsidRDefault="00C1436B" w14:paraId="34C4A48F"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En necesario no dañar o alterar la evidencia digital que puede ser utilizada ante cualquier proceso judicial en procura de la información institucional.</w:t>
            </w:r>
          </w:p>
        </w:tc>
        <w:tc>
          <w:tcPr>
            <w:tcW w:w="2268" w:type="dxa"/>
          </w:tcPr>
          <w:p w:rsidRPr="00D84C88" w:rsidR="00C1436B" w:rsidP="00CF1BC0" w:rsidRDefault="00C1436B" w14:paraId="76E9D21F"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p w:rsidRPr="00D84C88" w:rsidR="00C1436B" w:rsidP="00CF1BC0" w:rsidRDefault="00C1436B" w14:paraId="032ED6BE"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Información</w:t>
            </w:r>
          </w:p>
        </w:tc>
        <w:tc>
          <w:tcPr>
            <w:tcW w:w="2835" w:type="dxa"/>
          </w:tcPr>
          <w:p w:rsidRPr="00D84C88" w:rsidR="00C1436B" w:rsidP="00CF1BC0" w:rsidRDefault="00C1436B" w14:paraId="36F0E4A8"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Procedimiento para la toma de evidencias digitales.</w:t>
            </w:r>
          </w:p>
        </w:tc>
      </w:tr>
      <w:tr w:rsidRPr="001C74DA" w:rsidR="00C1436B" w:rsidTr="00774A81" w14:paraId="67EC7654" w14:textId="77777777">
        <w:tc>
          <w:tcPr>
            <w:cnfStyle w:val="001000000000" w:firstRow="0" w:lastRow="0" w:firstColumn="1" w:lastColumn="0" w:oddVBand="0" w:evenVBand="0" w:oddHBand="0" w:evenHBand="0" w:firstRowFirstColumn="0" w:firstRowLastColumn="0" w:lastRowFirstColumn="0" w:lastRowLastColumn="0"/>
            <w:tcW w:w="0" w:type="auto"/>
          </w:tcPr>
          <w:p w:rsidRPr="00D84C88" w:rsidR="00C1436B" w:rsidP="00CF1BC0" w:rsidRDefault="00C1436B" w14:paraId="3228FEE8" w14:textId="77777777">
            <w:pPr>
              <w:rPr>
                <w:sz w:val="16"/>
                <w:szCs w:val="16"/>
              </w:rPr>
            </w:pPr>
            <w:r w:rsidRPr="00D84C88">
              <w:rPr>
                <w:sz w:val="16"/>
                <w:szCs w:val="16"/>
              </w:rPr>
              <w:t>Establecer canales de comunicación, convenios y/o alianzas con diferentes entidades encargadas de la seguridad y defensa del estado, para fortalecer las capacidades de atención y respuesta institucional.</w:t>
            </w:r>
          </w:p>
        </w:tc>
        <w:tc>
          <w:tcPr>
            <w:tcW w:w="2769" w:type="dxa"/>
          </w:tcPr>
          <w:p w:rsidRPr="00D84C88" w:rsidR="00C1436B" w:rsidP="00CF1BC0" w:rsidRDefault="00C1436B" w14:paraId="69C7D894"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Como apoyo a la ejecución de las estrategias de seguridad definidas en el instituto se requiere del acompañamiento y soporte de las entidades líderes en seguridad a nivel nacional, en caso de implementación de buenas prácticas o mejoras y en atención de amenazas que puedan afectar al instituto.</w:t>
            </w:r>
          </w:p>
        </w:tc>
        <w:tc>
          <w:tcPr>
            <w:tcW w:w="2410" w:type="dxa"/>
          </w:tcPr>
          <w:p w:rsidRPr="00D84C88" w:rsidR="00C1436B" w:rsidP="00CF1BC0" w:rsidRDefault="00C1436B" w14:paraId="32CC9EDA"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Fortalecimiento de las acciones con los casos de éxito o buenas prácticas utilizadas por estas organizaciones, así como mejorar las capacidades de atención y respuesta ante incidentes de seguridad.</w:t>
            </w:r>
          </w:p>
        </w:tc>
        <w:tc>
          <w:tcPr>
            <w:tcW w:w="2268" w:type="dxa"/>
          </w:tcPr>
          <w:p w:rsidRPr="00D84C88" w:rsidR="00C1436B" w:rsidP="00CF1BC0" w:rsidRDefault="00C1436B" w14:paraId="6EF6D90D"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tc>
        <w:tc>
          <w:tcPr>
            <w:tcW w:w="2835" w:type="dxa"/>
          </w:tcPr>
          <w:p w:rsidRPr="00D84C88" w:rsidR="00C1436B" w:rsidP="00CF1BC0" w:rsidRDefault="00C1436B" w14:paraId="0EF1A8FC"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Estar siempre informado sobre situaciones de seguridad que puedan afectar al instituto, así como estar alienados a las buenas prácticas y casos de éxito en otras instituciones.</w:t>
            </w:r>
          </w:p>
        </w:tc>
      </w:tr>
      <w:tr w:rsidRPr="001C74DA" w:rsidR="00C1436B" w:rsidTr="00774A81" w14:paraId="5B5C3F63" w14:textId="77777777">
        <w:tc>
          <w:tcPr>
            <w:cnfStyle w:val="001000000000" w:firstRow="0" w:lastRow="0" w:firstColumn="1" w:lastColumn="0" w:oddVBand="0" w:evenVBand="0" w:oddHBand="0" w:evenHBand="0" w:firstRowFirstColumn="0" w:firstRowLastColumn="0" w:lastRowFirstColumn="0" w:lastRowLastColumn="0"/>
            <w:tcW w:w="0" w:type="auto"/>
          </w:tcPr>
          <w:p w:rsidRPr="00D84C88" w:rsidR="00C1436B" w:rsidP="00CF1BC0" w:rsidRDefault="00C1436B" w14:paraId="758469DA" w14:textId="77777777">
            <w:pPr>
              <w:rPr>
                <w:sz w:val="16"/>
                <w:szCs w:val="16"/>
              </w:rPr>
            </w:pPr>
            <w:r w:rsidRPr="00D84C88">
              <w:rPr>
                <w:sz w:val="16"/>
                <w:szCs w:val="16"/>
              </w:rPr>
              <w:t>Alinear la gestión de la privacidad de la información con el Sistema de Gestión de Seguridad de la Información</w:t>
            </w:r>
          </w:p>
        </w:tc>
        <w:tc>
          <w:tcPr>
            <w:tcW w:w="2769" w:type="dxa"/>
          </w:tcPr>
          <w:p w:rsidRPr="00D84C88" w:rsidR="00C1436B" w:rsidP="00CF1BC0" w:rsidRDefault="00C1436B" w14:paraId="73DDBB44"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Dar cumplimiento a la normatividad sobre el tratamiento adecuado de la información suministrada por los usuarios externos e internos, por lo cual el Icfes debe velar por la protección de la información durante todo su ciclo, por lo que se debe incluir en todos los lineamientos de seguridad cuando aplique lineamientos de privacidad.</w:t>
            </w:r>
          </w:p>
        </w:tc>
        <w:tc>
          <w:tcPr>
            <w:tcW w:w="2410" w:type="dxa"/>
          </w:tcPr>
          <w:p w:rsidRPr="00D84C88" w:rsidR="00C1436B" w:rsidP="00CF1BC0" w:rsidRDefault="00C1436B" w14:paraId="1C660F46"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Integrar los requerimientos y buenas prácticas respecto a la protección de datos personales dentro del sistema de gestión de seguridad.</w:t>
            </w:r>
          </w:p>
        </w:tc>
        <w:tc>
          <w:tcPr>
            <w:tcW w:w="2268" w:type="dxa"/>
          </w:tcPr>
          <w:p w:rsidRPr="00D84C88" w:rsidR="00C1436B" w:rsidP="00CF1BC0" w:rsidRDefault="00C1436B" w14:paraId="1264B5BE"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p w:rsidRPr="00D84C88" w:rsidR="00C1436B" w:rsidP="00CF1BC0" w:rsidRDefault="00C1436B" w14:paraId="3C9CEE2D"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Información</w:t>
            </w:r>
          </w:p>
        </w:tc>
        <w:tc>
          <w:tcPr>
            <w:tcW w:w="2835" w:type="dxa"/>
          </w:tcPr>
          <w:p w:rsidRPr="00D84C88" w:rsidR="00C1436B" w:rsidP="00CF1BC0" w:rsidRDefault="00C1436B" w14:paraId="6B69F801"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Lineamientos en temas de privacidad.</w:t>
            </w:r>
          </w:p>
        </w:tc>
      </w:tr>
    </w:tbl>
    <w:p w:rsidR="00D73076" w:rsidRDefault="00D73076" w14:paraId="164C49B0" w14:textId="3EA5B1F9">
      <w:r>
        <w:br w:type="page"/>
      </w:r>
    </w:p>
    <w:p w:rsidR="002D525C" w:rsidP="00C3492B" w:rsidRDefault="002D525C" w14:paraId="4FD188E2" w14:textId="77777777">
      <w:pPr>
        <w:sectPr w:rsidR="002D525C" w:rsidSect="002D525C">
          <w:pgSz w:w="15840" w:h="12240" w:orient="landscape"/>
          <w:pgMar w:top="1077" w:right="1440" w:bottom="1077" w:left="1440" w:header="709" w:footer="454" w:gutter="0"/>
          <w:cols w:equalWidth="0" w:space="720">
            <w:col w:w="9360"/>
          </w:cols>
          <w:docGrid w:linePitch="381"/>
        </w:sectPr>
      </w:pPr>
    </w:p>
    <w:p w:rsidR="009439E9" w:rsidP="00C3492B" w:rsidRDefault="009439E9" w14:paraId="75A97711" w14:textId="18CEC7BE"/>
    <w:p w:rsidR="009439E9" w:rsidP="00C00B24" w:rsidRDefault="006C04BC" w14:paraId="178A7D30" w14:textId="77777777">
      <w:pPr>
        <w:pStyle w:val="Heading4"/>
      </w:pPr>
      <w:bookmarkStart w:name="_Toc40431802" w:id="162"/>
      <w:r>
        <w:t>Gobierno de Datos</w:t>
      </w:r>
      <w:bookmarkEnd w:id="162"/>
      <w:r>
        <w:t xml:space="preserve"> </w:t>
      </w:r>
    </w:p>
    <w:p w:rsidR="003B7BCA" w:rsidP="00C3492B" w:rsidRDefault="003B7BCA" w14:paraId="5BC2A123" w14:textId="77777777"/>
    <w:p w:rsidR="00D116D4" w:rsidP="00C3492B" w:rsidRDefault="006C04BC" w14:paraId="2C2D77E8" w14:textId="39294FE8">
      <w:r>
        <w:t xml:space="preserve">Para el cuatrienio 2020 - 2023 se </w:t>
      </w:r>
      <w:r w:rsidR="00D116D4">
        <w:t xml:space="preserve">proyecta lograr un nivel </w:t>
      </w:r>
      <w:r w:rsidR="00915104">
        <w:t>4 de acuerdo con los niveles qu</w:t>
      </w:r>
      <w:r w:rsidR="00745E0E">
        <w:t xml:space="preserve">e se muestran en la </w:t>
      </w:r>
      <w:r w:rsidR="00745E0E">
        <w:fldChar w:fldCharType="begin"/>
      </w:r>
      <w:r w:rsidR="00745E0E">
        <w:instrText xml:space="preserve"> REF _Ref25832529 \h </w:instrText>
      </w:r>
      <w:r w:rsidR="00745E0E">
        <w:fldChar w:fldCharType="separate"/>
      </w:r>
      <w:r w:rsidR="00745E0E">
        <w:t xml:space="preserve">Ilustración </w:t>
      </w:r>
      <w:r w:rsidR="00745E0E">
        <w:rPr>
          <w:noProof/>
        </w:rPr>
        <w:t>32</w:t>
      </w:r>
      <w:r w:rsidR="00745E0E">
        <w:t xml:space="preserve"> Nivel de Madurez en la Administración de los Datos</w:t>
      </w:r>
      <w:r w:rsidR="00745E0E">
        <w:fldChar w:fldCharType="end"/>
      </w:r>
    </w:p>
    <w:p w:rsidR="00745E0E" w:rsidP="00C3492B" w:rsidRDefault="00745E0E" w14:paraId="56038E8C" w14:textId="77777777"/>
    <w:p w:rsidR="000367E1" w:rsidP="000367E1" w:rsidRDefault="006C04BC" w14:paraId="63D7A8BB" w14:textId="77777777">
      <w:pPr>
        <w:keepNext/>
      </w:pPr>
      <w:r>
        <w:rPr>
          <w:noProof/>
          <w:lang w:val="es-CO" w:eastAsia="es-CO"/>
        </w:rPr>
        <w:drawing>
          <wp:inline distT="114300" distB="114300" distL="114300" distR="114300" wp14:anchorId="1CA229D7" wp14:editId="142BDE25">
            <wp:extent cx="6404400" cy="219710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rcRect/>
                    <a:stretch>
                      <a:fillRect/>
                    </a:stretch>
                  </pic:blipFill>
                  <pic:spPr>
                    <a:xfrm>
                      <a:off x="0" y="0"/>
                      <a:ext cx="6404400" cy="2197100"/>
                    </a:xfrm>
                    <a:prstGeom prst="rect">
                      <a:avLst/>
                    </a:prstGeom>
                    <a:ln/>
                  </pic:spPr>
                </pic:pic>
              </a:graphicData>
            </a:graphic>
          </wp:inline>
        </w:drawing>
      </w:r>
    </w:p>
    <w:p w:rsidR="009439E9" w:rsidP="000367E1" w:rsidRDefault="000367E1" w14:paraId="3FE51E89" w14:textId="2D7E5ACE">
      <w:pPr>
        <w:pStyle w:val="Caption"/>
      </w:pPr>
      <w:bookmarkStart w:name="_Ref25832529" w:id="163"/>
      <w:r>
        <w:t xml:space="preserve">Ilustración </w:t>
      </w:r>
      <w:r>
        <w:fldChar w:fldCharType="begin"/>
      </w:r>
      <w:r>
        <w:instrText xml:space="preserve"> SEQ Ilustración \* ARABIC </w:instrText>
      </w:r>
      <w:r>
        <w:fldChar w:fldCharType="separate"/>
      </w:r>
      <w:r w:rsidR="00BB1396">
        <w:rPr>
          <w:noProof/>
        </w:rPr>
        <w:t>30</w:t>
      </w:r>
      <w:r>
        <w:fldChar w:fldCharType="end"/>
      </w:r>
      <w:r>
        <w:t xml:space="preserve"> Nivel de Madurez en la Administración de los Datos</w:t>
      </w:r>
      <w:bookmarkEnd w:id="163"/>
    </w:p>
    <w:p w:rsidR="009439E9" w:rsidP="00C3492B" w:rsidRDefault="009439E9" w14:paraId="53D13CE5" w14:textId="77777777"/>
    <w:p w:rsidR="009439E9" w:rsidP="00C3492B" w:rsidRDefault="006C04BC" w14:paraId="1D19EFD7" w14:textId="77777777">
      <w:r>
        <w:t>Avanzar a través de los niveles de madurez es una transformación no lineal que requiere un compromiso sostenido y visible por parte del liderazgo ejecutivo</w:t>
      </w:r>
    </w:p>
    <w:p w:rsidR="009439E9" w:rsidP="00C3492B" w:rsidRDefault="009439E9" w14:paraId="0712CBFF" w14:textId="77777777"/>
    <w:p w:rsidR="009439E9" w:rsidP="00DD6875" w:rsidRDefault="006C04BC" w14:paraId="7728B4A6" w14:textId="77777777">
      <w:pPr>
        <w:pStyle w:val="ListParagraph"/>
        <w:numPr>
          <w:ilvl w:val="0"/>
          <w:numId w:val="9"/>
        </w:numPr>
      </w:pPr>
      <w:r>
        <w:t>Lograr</w:t>
      </w:r>
      <w:r w:rsidRPr="007617C8">
        <w:rPr>
          <w:b/>
        </w:rPr>
        <w:t xml:space="preserve"> el nivel 1</w:t>
      </w:r>
      <w:r>
        <w:t xml:space="preserve"> se caracteriza por requerimientos específicos por proyecto que producen resultados inconsistentes.  Existen problemas significativos de calidad de los datos a lo largo de la cadena de suministro, que afectan la integridad de los informes de la junta directiva, la presentación de informes reglamentarios, la gestión de riesgos y los análisis</w:t>
      </w:r>
    </w:p>
    <w:p w:rsidR="009439E9" w:rsidP="00DD6875" w:rsidRDefault="006C04BC" w14:paraId="6FA73B4A" w14:textId="77777777">
      <w:pPr>
        <w:pStyle w:val="ListParagraph"/>
        <w:numPr>
          <w:ilvl w:val="0"/>
          <w:numId w:val="9"/>
        </w:numPr>
      </w:pPr>
      <w:r>
        <w:t>Lograr</w:t>
      </w:r>
      <w:r w:rsidRPr="007617C8">
        <w:rPr>
          <w:b/>
        </w:rPr>
        <w:t xml:space="preserve"> el nivel 2</w:t>
      </w:r>
      <w:r>
        <w:t xml:space="preserve"> requiere la inversión en activos de proceso y en la ejecución de la gestión de datos para asegurar que se sigan las normas dentro de las áreas de la organización. La calidad mejora en el ámbito local</w:t>
      </w:r>
    </w:p>
    <w:p w:rsidR="009439E9" w:rsidP="00DD6875" w:rsidRDefault="006C04BC" w14:paraId="7D9A70CD" w14:textId="77777777">
      <w:pPr>
        <w:pStyle w:val="ListParagraph"/>
        <w:numPr>
          <w:ilvl w:val="0"/>
          <w:numId w:val="9"/>
        </w:numPr>
      </w:pPr>
      <w:r>
        <w:t xml:space="preserve">El recorrido al </w:t>
      </w:r>
      <w:r w:rsidRPr="007617C8">
        <w:rPr>
          <w:b/>
        </w:rPr>
        <w:t>nivel 3</w:t>
      </w:r>
      <w:r>
        <w:t xml:space="preserve"> es el más desafiante porque es en este cuando la cultura de la organización debe cambiar; hay una gran inversión en la estructura organizacional y la preparación, los activos del proceso de organización y las herramientas; una gran cantidad de cambio debe ser absorbida por la organización para alcanzar el nivel 3; la resistencia organizacional es común.</w:t>
      </w:r>
    </w:p>
    <w:p w:rsidR="009439E9" w:rsidP="00DD6875" w:rsidRDefault="006C04BC" w14:paraId="28E67078" w14:textId="77777777">
      <w:pPr>
        <w:pStyle w:val="ListParagraph"/>
        <w:numPr>
          <w:ilvl w:val="0"/>
          <w:numId w:val="9"/>
        </w:numPr>
      </w:pPr>
      <w:r>
        <w:t xml:space="preserve">La travesía al </w:t>
      </w:r>
      <w:r w:rsidRPr="007617C8">
        <w:rPr>
          <w:b/>
        </w:rPr>
        <w:t>nivel 4</w:t>
      </w:r>
      <w:r>
        <w:t xml:space="preserve"> y más allá aprovecha los activos de personas, procesos y tecnología para controlar y optimizar mejor la práctica de gestión de datos; el empoderamiento organizacional es común</w:t>
      </w:r>
    </w:p>
    <w:p w:rsidR="009439E9" w:rsidP="00C3492B" w:rsidRDefault="009439E9" w14:paraId="2B757925" w14:textId="77777777"/>
    <w:p w:rsidR="009439E9" w:rsidP="00C3492B" w:rsidRDefault="009439E9" w14:paraId="54B55A34" w14:textId="77777777"/>
    <w:p w:rsidR="009439E9" w:rsidP="00C3492B" w:rsidRDefault="006C04BC" w14:paraId="6615241C" w14:textId="3018BE8E">
      <w:r>
        <w:t>Teniendo en cuenta que la medición del nivel de madurez, se realiza considerando cuatro</w:t>
      </w:r>
      <w:r w:rsidR="006A51FC">
        <w:t xml:space="preserve"> </w:t>
      </w:r>
      <w:r>
        <w:t xml:space="preserve">(4) categorías de la administración, para cada una de ellas se debe trabajar en pos de </w:t>
      </w:r>
      <w:r w:rsidR="003E5691">
        <w:t>los estados deseables que se muestran en las</w:t>
      </w:r>
      <w:r w:rsidR="00BE617B">
        <w:t xml:space="preserve"> siguiente </w:t>
      </w:r>
      <w:r w:rsidR="00942719">
        <w:fldChar w:fldCharType="begin"/>
      </w:r>
      <w:r w:rsidR="00942719">
        <w:instrText xml:space="preserve"> REF _Ref25833519 \h </w:instrText>
      </w:r>
      <w:r w:rsidR="00942719">
        <w:fldChar w:fldCharType="separate"/>
      </w:r>
      <w:r w:rsidR="00942719">
        <w:t xml:space="preserve">Tabla </w:t>
      </w:r>
      <w:r w:rsidR="00942719">
        <w:rPr>
          <w:noProof/>
        </w:rPr>
        <w:t>20</w:t>
      </w:r>
      <w:r w:rsidR="00942719">
        <w:t xml:space="preserve"> Niveles deseables en la Administración de Datos</w:t>
      </w:r>
      <w:r w:rsidR="00942719">
        <w:fldChar w:fldCharType="end"/>
      </w:r>
    </w:p>
    <w:p w:rsidR="009439E9" w:rsidP="00C3492B" w:rsidRDefault="009439E9" w14:paraId="541726E7" w14:textId="77777777"/>
    <w:p w:rsidR="00154F1F" w:rsidP="00154F1F" w:rsidRDefault="00154F1F" w14:paraId="275734B1" w14:textId="4C66DA8F">
      <w:pPr>
        <w:pStyle w:val="Caption"/>
        <w:keepNext/>
      </w:pPr>
      <w:bookmarkStart w:name="_Ref25833519" w:id="164"/>
      <w:r>
        <w:t xml:space="preserve">Tabla </w:t>
      </w:r>
      <w:r>
        <w:fldChar w:fldCharType="begin"/>
      </w:r>
      <w:r>
        <w:instrText xml:space="preserve"> SEQ Tabla \* ARABIC </w:instrText>
      </w:r>
      <w:r>
        <w:fldChar w:fldCharType="separate"/>
      </w:r>
      <w:r w:rsidR="00314B6D">
        <w:rPr>
          <w:noProof/>
        </w:rPr>
        <w:t>20</w:t>
      </w:r>
      <w:r>
        <w:fldChar w:fldCharType="end"/>
      </w:r>
      <w:r>
        <w:t xml:space="preserve"> Niveles deseables en la Administración de Datos</w:t>
      </w:r>
      <w:bookmarkEnd w:id="164"/>
    </w:p>
    <w:p w:rsidR="009439E9" w:rsidP="00C3492B" w:rsidRDefault="006C04BC" w14:paraId="173C58DE" w14:textId="77777777">
      <w:r>
        <w:rPr>
          <w:noProof/>
          <w:lang w:val="es-CO" w:eastAsia="es-CO"/>
        </w:rPr>
        <w:drawing>
          <wp:inline distT="114300" distB="114300" distL="114300" distR="114300" wp14:anchorId="31C06B5D" wp14:editId="3DE390DF">
            <wp:extent cx="6404400" cy="41148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6404400" cy="4114800"/>
                    </a:xfrm>
                    <a:prstGeom prst="rect">
                      <a:avLst/>
                    </a:prstGeom>
                    <a:ln/>
                  </pic:spPr>
                </pic:pic>
              </a:graphicData>
            </a:graphic>
          </wp:inline>
        </w:drawing>
      </w:r>
    </w:p>
    <w:p w:rsidR="009439E9" w:rsidP="00C3492B" w:rsidRDefault="006C04BC" w14:paraId="0129F42D" w14:textId="77777777">
      <w:r>
        <w:rPr>
          <w:noProof/>
          <w:lang w:val="es-CO" w:eastAsia="es-CO"/>
        </w:rPr>
        <w:drawing>
          <wp:inline distT="114300" distB="114300" distL="114300" distR="114300" wp14:anchorId="5E399CCB" wp14:editId="6340F328">
            <wp:extent cx="6404400" cy="246380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6404400" cy="2463800"/>
                    </a:xfrm>
                    <a:prstGeom prst="rect">
                      <a:avLst/>
                    </a:prstGeom>
                    <a:ln/>
                  </pic:spPr>
                </pic:pic>
              </a:graphicData>
            </a:graphic>
          </wp:inline>
        </w:drawing>
      </w:r>
    </w:p>
    <w:p w:rsidR="009439E9" w:rsidP="00C3492B" w:rsidRDefault="009439E9" w14:paraId="41890650" w14:textId="77777777"/>
    <w:p w:rsidR="009439E9" w:rsidP="00C3492B" w:rsidRDefault="009439E9" w14:paraId="40C40C19" w14:textId="77777777"/>
    <w:p w:rsidR="009439E9" w:rsidP="00C3492B" w:rsidRDefault="006C04BC" w14:paraId="3C10E2A4" w14:textId="77777777">
      <w:r>
        <w:rPr>
          <w:noProof/>
          <w:lang w:val="es-CO" w:eastAsia="es-CO"/>
        </w:rPr>
        <w:drawing>
          <wp:inline distT="114300" distB="114300" distL="114300" distR="114300" wp14:anchorId="4DBD3673" wp14:editId="6EDEA959">
            <wp:extent cx="6404400" cy="34036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6404400" cy="3403600"/>
                    </a:xfrm>
                    <a:prstGeom prst="rect">
                      <a:avLst/>
                    </a:prstGeom>
                    <a:ln/>
                  </pic:spPr>
                </pic:pic>
              </a:graphicData>
            </a:graphic>
          </wp:inline>
        </w:drawing>
      </w:r>
    </w:p>
    <w:p w:rsidR="009439E9" w:rsidP="00C3492B" w:rsidRDefault="009439E9" w14:paraId="6ED372F6" w14:textId="77777777"/>
    <w:p w:rsidR="009439E9" w:rsidP="00C3492B" w:rsidRDefault="006C04BC" w14:paraId="40EE28D9" w14:textId="77777777">
      <w:r>
        <w:rPr>
          <w:noProof/>
          <w:lang w:val="es-CO" w:eastAsia="es-CO"/>
        </w:rPr>
        <w:drawing>
          <wp:inline distT="114300" distB="114300" distL="114300" distR="114300" wp14:anchorId="6F13B7C9" wp14:editId="627E8EFB">
            <wp:extent cx="6404400" cy="3098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6404400" cy="3098800"/>
                    </a:xfrm>
                    <a:prstGeom prst="rect">
                      <a:avLst/>
                    </a:prstGeom>
                    <a:ln/>
                  </pic:spPr>
                </pic:pic>
              </a:graphicData>
            </a:graphic>
          </wp:inline>
        </w:drawing>
      </w:r>
    </w:p>
    <w:p w:rsidR="009439E9" w:rsidP="00C3492B" w:rsidRDefault="009439E9" w14:paraId="0BA1F2D0" w14:textId="77777777"/>
    <w:p w:rsidR="009439E9" w:rsidP="00C3492B" w:rsidRDefault="006C04BC" w14:paraId="5EECD134" w14:textId="77777777">
      <w:r>
        <w:rPr>
          <w:noProof/>
          <w:lang w:val="es-CO" w:eastAsia="es-CO"/>
        </w:rPr>
        <w:drawing>
          <wp:inline distT="114300" distB="114300" distL="114300" distR="114300" wp14:anchorId="2C4021DB" wp14:editId="335F8CE6">
            <wp:extent cx="6404400" cy="45212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6404400" cy="4521200"/>
                    </a:xfrm>
                    <a:prstGeom prst="rect">
                      <a:avLst/>
                    </a:prstGeom>
                    <a:ln/>
                  </pic:spPr>
                </pic:pic>
              </a:graphicData>
            </a:graphic>
          </wp:inline>
        </w:drawing>
      </w:r>
    </w:p>
    <w:p w:rsidR="009439E9" w:rsidP="00C3492B" w:rsidRDefault="009439E9" w14:paraId="3E22A835" w14:textId="77777777"/>
    <w:p w:rsidR="009439E9" w:rsidP="00DD6875" w:rsidRDefault="006C04BC" w14:paraId="4A1361D8" w14:textId="77777777">
      <w:pPr>
        <w:pStyle w:val="Heading2"/>
        <w:numPr>
          <w:ilvl w:val="0"/>
          <w:numId w:val="15"/>
        </w:numPr>
      </w:pPr>
      <w:bookmarkStart w:name="_Toc40431803" w:id="165"/>
      <w:r>
        <w:t>Sistemas de información.</w:t>
      </w:r>
      <w:bookmarkEnd w:id="165"/>
    </w:p>
    <w:p w:rsidR="009439E9" w:rsidP="00DD6875" w:rsidRDefault="006C04BC" w14:paraId="649D7BAD" w14:textId="77777777">
      <w:pPr>
        <w:pStyle w:val="Heading3"/>
        <w:numPr>
          <w:ilvl w:val="0"/>
          <w:numId w:val="23"/>
        </w:numPr>
      </w:pPr>
      <w:bookmarkStart w:name="_Toc40431804" w:id="166"/>
      <w:r>
        <w:t>Arquitectura de sistemas de información.</w:t>
      </w:r>
      <w:bookmarkEnd w:id="166"/>
    </w:p>
    <w:p w:rsidR="008F0971" w:rsidP="00DB5F38" w:rsidRDefault="008F0971" w14:paraId="27B6305C" w14:textId="77777777"/>
    <w:p w:rsidR="00F82AF7" w:rsidP="00F82AF7" w:rsidRDefault="00F82AF7" w14:paraId="38D6E4BD" w14:textId="1E43861E">
      <w:r>
        <w:t xml:space="preserve">El documento de arquitectura de referencias, en su creación, analizó diferentes tipos de arquitecturas que podría llegar a utilizar la organización, por lo </w:t>
      </w:r>
      <w:r w:rsidR="00946D85">
        <w:t>tanto,</w:t>
      </w:r>
      <w:r>
        <w:t xml:space="preserve"> se concentró en definir a un alto nivel los componentes que se podrían utilizar, sus relaciones estáticas, dinámicas y recomendaciones tecnológicas sobre herramientas a utilizar para la construcción de las soluciones que se requieran.</w:t>
      </w:r>
    </w:p>
    <w:p w:rsidR="00F82AF7" w:rsidP="00F82AF7" w:rsidRDefault="00F82AF7" w14:paraId="2711F928" w14:textId="77777777"/>
    <w:p w:rsidR="00F82AF7" w:rsidP="00F82AF7" w:rsidRDefault="00F82AF7" w14:paraId="77904CD8" w14:textId="22E14841">
      <w:r>
        <w:t xml:space="preserve">Actualmente existen dos sistemas de información principales en el ICFES, uno es PRISMA, el cual soporta el core del negocio del Instituto, el segundo es PLEXI, la cual es una plataforma para presentar los exámenes que ofrece el Instituto a la población colombiana. Ambas soluciones tomaron como referencia el documento expuesto en punto anterior. Cuando se inició el proceso de levantamiento de información para el sistema PRISMA y </w:t>
      </w:r>
      <w:r w:rsidR="00946D85">
        <w:t>de acuerdo con</w:t>
      </w:r>
      <w:r>
        <w:t xml:space="preserve"> las necesidades establecidas se planteó una arquitectura de solución monolítica y sobre </w:t>
      </w:r>
      <w:r w:rsidRPr="002358BB" w:rsidR="002358BB">
        <w:rPr>
          <w:lang w:val="es-CO"/>
        </w:rPr>
        <w:t>é</w:t>
      </w:r>
      <w:r w:rsidRPr="002358BB">
        <w:t>sta</w:t>
      </w:r>
      <w:r>
        <w:t xml:space="preserve"> los principios de calidad mínimos requeridos para garantizar el correcto funcionamiento de la aplicación. Para el segundo sistema, PLEXI, se planteó una arquitectura de solución por servicios </w:t>
      </w:r>
      <w:r w:rsidR="00946D85">
        <w:t>de acuerdo con</w:t>
      </w:r>
      <w:r>
        <w:t xml:space="preserve"> las necesidades que este sistema requería. </w:t>
      </w:r>
    </w:p>
    <w:p w:rsidR="00F82AF7" w:rsidP="00F82AF7" w:rsidRDefault="00F82AF7" w14:paraId="75E0E816" w14:textId="77777777"/>
    <w:p w:rsidR="00E5137D" w:rsidP="00F82AF7" w:rsidRDefault="00F82AF7" w14:paraId="5D214BAC" w14:textId="67258F3C">
      <w:r>
        <w:t xml:space="preserve">La documentación de arquitectura de software se debe estar actualizando constantemente </w:t>
      </w:r>
      <w:r w:rsidR="00D873B3">
        <w:t>dado que,</w:t>
      </w:r>
      <w:r>
        <w:t xml:space="preserve"> con el paso del tiempo, las necesidades y servicios de las aplicaciones han ido cambiando.</w:t>
      </w:r>
    </w:p>
    <w:p w:rsidR="00183E9B" w:rsidP="00DB5F38" w:rsidRDefault="00183E9B" w14:paraId="294B3FCD" w14:textId="77777777"/>
    <w:p w:rsidR="009439E9" w:rsidP="00DD6875" w:rsidRDefault="006C04BC" w14:paraId="4D59DF61" w14:textId="77777777">
      <w:pPr>
        <w:pStyle w:val="Heading3"/>
        <w:numPr>
          <w:ilvl w:val="0"/>
          <w:numId w:val="23"/>
        </w:numPr>
      </w:pPr>
      <w:bookmarkStart w:name="_udd4umtpbff5" w:colFirst="0" w:colLast="0" w:id="167"/>
      <w:bookmarkStart w:name="_Toc40431805" w:id="168"/>
      <w:bookmarkEnd w:id="167"/>
      <w:r>
        <w:t>Situación objetivo de los sistemas de Información</w:t>
      </w:r>
      <w:bookmarkEnd w:id="168"/>
      <w:r>
        <w:t xml:space="preserve">  </w:t>
      </w:r>
    </w:p>
    <w:p w:rsidR="00752676" w:rsidP="00C3492B" w:rsidRDefault="00752676" w14:paraId="646B8093" w14:textId="77777777"/>
    <w:p w:rsidR="009439E9" w:rsidP="00C3492B" w:rsidRDefault="006C04BC" w14:paraId="0BDB5F90" w14:textId="40DBA6B2">
      <w:r>
        <w:t xml:space="preserve">De acuerdo con los objetivos de estratégicos institucionales y de T.I., </w:t>
      </w:r>
      <w:r w:rsidR="00894067">
        <w:t xml:space="preserve">en las siguientes ilustraciones </w:t>
      </w:r>
      <w:r>
        <w:t xml:space="preserve">se </w:t>
      </w:r>
      <w:r w:rsidR="00894067">
        <w:t xml:space="preserve">muestra la </w:t>
      </w:r>
      <w:r>
        <w:t>situación objetivo con respect</w:t>
      </w:r>
      <w:r w:rsidR="00086907">
        <w:t>o</w:t>
      </w:r>
      <w:r>
        <w:t xml:space="preserve"> al soporte que los Sistemas de Información deben ofrecer a los diferentes eslabones. </w:t>
      </w:r>
      <w:r w:rsidR="00266576">
        <w:t xml:space="preserve">Los Sistemas de Información marcados color verde ya están en producción en la situación actual, los marcados con color amarillo serán </w:t>
      </w:r>
      <w:r w:rsidR="008934F1">
        <w:t>nuevas implementaciones.</w:t>
      </w:r>
      <w:r w:rsidR="001F1555">
        <w:t xml:space="preserve"> </w:t>
      </w:r>
    </w:p>
    <w:p w:rsidR="00E5137D" w:rsidP="00C3492B" w:rsidRDefault="00E5137D" w14:paraId="604C97D1" w14:textId="75691DFD"/>
    <w:p w:rsidR="00E5137D" w:rsidP="00C3492B" w:rsidRDefault="00E5137D" w14:paraId="5CB076C8" w14:textId="77777777"/>
    <w:p w:rsidR="005371B9" w:rsidP="005371B9" w:rsidRDefault="003C649F" w14:paraId="4508EF27" w14:textId="77777777">
      <w:pPr>
        <w:keepNext/>
      </w:pPr>
      <w:r>
        <w:rPr>
          <w:noProof/>
        </w:rPr>
        <w:drawing>
          <wp:inline distT="0" distB="0" distL="0" distR="0" wp14:anchorId="1F8FC174" wp14:editId="2EE42A2D">
            <wp:extent cx="6480001" cy="3197998"/>
            <wp:effectExtent l="0" t="0" r="0" b="2540"/>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1"/>
                    <pic:cNvPicPr/>
                  </pic:nvPicPr>
                  <pic:blipFill>
                    <a:blip r:embed="rId52">
                      <a:extLst>
                        <a:ext uri="{28A0092B-C50C-407E-A947-70E740481C1C}">
                          <a14:useLocalDpi xmlns:a14="http://schemas.microsoft.com/office/drawing/2010/main" val="0"/>
                        </a:ext>
                      </a:extLst>
                    </a:blip>
                    <a:stretch>
                      <a:fillRect/>
                    </a:stretch>
                  </pic:blipFill>
                  <pic:spPr>
                    <a:xfrm>
                      <a:off x="0" y="0"/>
                      <a:ext cx="6480001" cy="3197998"/>
                    </a:xfrm>
                    <a:prstGeom prst="rect">
                      <a:avLst/>
                    </a:prstGeom>
                  </pic:spPr>
                </pic:pic>
              </a:graphicData>
            </a:graphic>
          </wp:inline>
        </w:drawing>
      </w:r>
    </w:p>
    <w:p w:rsidR="009439E9" w:rsidP="005371B9" w:rsidRDefault="005371B9" w14:paraId="79EDCA30" w14:textId="5A91ED9F">
      <w:pPr>
        <w:pStyle w:val="Caption"/>
      </w:pPr>
      <w:bookmarkStart w:name="_Hlk25834311" w:id="169"/>
      <w:r>
        <w:t xml:space="preserve">Ilustración </w:t>
      </w:r>
      <w:r>
        <w:fldChar w:fldCharType="begin"/>
      </w:r>
      <w:r>
        <w:instrText xml:space="preserve"> SEQ Ilustración \* ARABIC </w:instrText>
      </w:r>
      <w:r>
        <w:fldChar w:fldCharType="separate"/>
      </w:r>
      <w:r w:rsidR="00BB1396">
        <w:rPr>
          <w:noProof/>
        </w:rPr>
        <w:t>31</w:t>
      </w:r>
      <w:r>
        <w:fldChar w:fldCharType="end"/>
      </w:r>
      <w:r>
        <w:t xml:space="preserve"> Situación Objetivo para los Sistemas de Información de la Cadena de Valor de Evaluación</w:t>
      </w:r>
    </w:p>
    <w:bookmarkEnd w:id="169"/>
    <w:p w:rsidR="00ED2AB8" w:rsidP="00ED2AB8" w:rsidRDefault="00ED2AB8" w14:paraId="12E3F721" w14:textId="77777777">
      <w:pPr>
        <w:keepNext/>
      </w:pPr>
      <w:r>
        <w:rPr>
          <w:noProof/>
        </w:rPr>
        <w:drawing>
          <wp:inline distT="0" distB="0" distL="0" distR="0" wp14:anchorId="1E5AA80A" wp14:editId="2EDFF7D3">
            <wp:extent cx="5108574" cy="3963035"/>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2"/>
                    <pic:cNvPicPr/>
                  </pic:nvPicPr>
                  <pic:blipFill>
                    <a:blip r:embed="rId53">
                      <a:extLst>
                        <a:ext uri="{28A0092B-C50C-407E-A947-70E740481C1C}">
                          <a14:useLocalDpi xmlns:a14="http://schemas.microsoft.com/office/drawing/2010/main" val="0"/>
                        </a:ext>
                      </a:extLst>
                    </a:blip>
                    <a:stretch>
                      <a:fillRect/>
                    </a:stretch>
                  </pic:blipFill>
                  <pic:spPr>
                    <a:xfrm>
                      <a:off x="0" y="0"/>
                      <a:ext cx="5108574" cy="3963035"/>
                    </a:xfrm>
                    <a:prstGeom prst="rect">
                      <a:avLst/>
                    </a:prstGeom>
                  </pic:spPr>
                </pic:pic>
              </a:graphicData>
            </a:graphic>
          </wp:inline>
        </w:drawing>
      </w:r>
    </w:p>
    <w:p w:rsidR="0070341A" w:rsidP="00ED2AB8" w:rsidRDefault="00ED2AB8" w14:paraId="0E47E8AA" w14:textId="34FC7CE8">
      <w:pPr>
        <w:pStyle w:val="Caption"/>
      </w:pPr>
      <w:r>
        <w:t xml:space="preserve">Ilustración </w:t>
      </w:r>
      <w:r>
        <w:fldChar w:fldCharType="begin"/>
      </w:r>
      <w:r>
        <w:instrText xml:space="preserve"> SEQ Ilustración \* ARABIC </w:instrText>
      </w:r>
      <w:r>
        <w:fldChar w:fldCharType="separate"/>
      </w:r>
      <w:r w:rsidR="00BB1396">
        <w:rPr>
          <w:noProof/>
        </w:rPr>
        <w:t>32</w:t>
      </w:r>
      <w:r>
        <w:fldChar w:fldCharType="end"/>
      </w:r>
      <w:r>
        <w:t xml:space="preserve"> </w:t>
      </w:r>
      <w:r w:rsidRPr="009E09B5">
        <w:t xml:space="preserve"> Situación Objetivo para los Sistemas de Información de la Cadena de Valor de </w:t>
      </w:r>
      <w:r>
        <w:t>Investigación</w:t>
      </w:r>
    </w:p>
    <w:p w:rsidR="007E2873" w:rsidP="007E2873" w:rsidRDefault="00126957" w14:paraId="707CE403" w14:textId="77777777">
      <w:pPr>
        <w:keepNext/>
      </w:pPr>
      <w:r>
        <w:rPr>
          <w:noProof/>
        </w:rPr>
        <w:drawing>
          <wp:inline distT="0" distB="0" distL="0" distR="0" wp14:anchorId="2F32B013" wp14:editId="2F838FEF">
            <wp:extent cx="6480001" cy="2803782"/>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
                    <pic:cNvPicPr/>
                  </pic:nvPicPr>
                  <pic:blipFill>
                    <a:blip r:embed="rId54">
                      <a:extLst>
                        <a:ext uri="{28A0092B-C50C-407E-A947-70E740481C1C}">
                          <a14:useLocalDpi xmlns:a14="http://schemas.microsoft.com/office/drawing/2010/main" val="0"/>
                        </a:ext>
                      </a:extLst>
                    </a:blip>
                    <a:stretch>
                      <a:fillRect/>
                    </a:stretch>
                  </pic:blipFill>
                  <pic:spPr>
                    <a:xfrm>
                      <a:off x="0" y="0"/>
                      <a:ext cx="6480001" cy="2803782"/>
                    </a:xfrm>
                    <a:prstGeom prst="rect">
                      <a:avLst/>
                    </a:prstGeom>
                  </pic:spPr>
                </pic:pic>
              </a:graphicData>
            </a:graphic>
          </wp:inline>
        </w:drawing>
      </w:r>
    </w:p>
    <w:p w:rsidR="00717044" w:rsidP="007E2873" w:rsidRDefault="007E2873" w14:paraId="40878A89" w14:textId="73827B96">
      <w:pPr>
        <w:pStyle w:val="Caption"/>
      </w:pPr>
      <w:r>
        <w:t xml:space="preserve">Ilustración </w:t>
      </w:r>
      <w:r>
        <w:fldChar w:fldCharType="begin"/>
      </w:r>
      <w:r>
        <w:instrText xml:space="preserve"> SEQ Ilustración \* ARABIC </w:instrText>
      </w:r>
      <w:r>
        <w:fldChar w:fldCharType="separate"/>
      </w:r>
      <w:r w:rsidR="00BB1396">
        <w:rPr>
          <w:noProof/>
        </w:rPr>
        <w:t>33</w:t>
      </w:r>
      <w:r>
        <w:fldChar w:fldCharType="end"/>
      </w:r>
      <w:r>
        <w:t xml:space="preserve"> </w:t>
      </w:r>
      <w:r w:rsidRPr="00361516">
        <w:t xml:space="preserve"> Situación Objetivo para los Sistemas de Información de</w:t>
      </w:r>
      <w:r>
        <w:t xml:space="preserve"> los eslabones de Soporte</w:t>
      </w:r>
    </w:p>
    <w:p w:rsidRPr="00FC0DDA" w:rsidR="00FC0DDA" w:rsidP="00FC0DDA" w:rsidRDefault="00FC0DDA" w14:paraId="629B9948" w14:textId="77777777"/>
    <w:p w:rsidR="009439E9" w:rsidP="00DD6875" w:rsidRDefault="006C04BC" w14:paraId="32727A17" w14:textId="7FE1A36F">
      <w:pPr>
        <w:pStyle w:val="Heading3"/>
        <w:numPr>
          <w:ilvl w:val="0"/>
          <w:numId w:val="23"/>
        </w:numPr>
      </w:pPr>
      <w:bookmarkStart w:name="_Toc40431806" w:id="170"/>
      <w:r>
        <w:t>Implementación de sistemas de información.</w:t>
      </w:r>
      <w:bookmarkEnd w:id="170"/>
    </w:p>
    <w:p w:rsidR="00563FB5" w:rsidP="00C3492B" w:rsidRDefault="00563FB5" w14:paraId="63E2080E" w14:textId="77777777"/>
    <w:p w:rsidR="009439E9" w:rsidP="00C3492B" w:rsidRDefault="006C04BC" w14:paraId="6CC2987F" w14:textId="31855A32">
      <w:r>
        <w:t xml:space="preserve">Además de las iniciativas que definen específicamente cuáles son los Sistemas de Información que se deben implementar y/o evolucionar, se han definido una serie de iniciativas que están orientadas a fortalecer las capacidades de implementación de los sistemas de información, es decir, el cómo se deben implementar, estas son: </w:t>
      </w:r>
    </w:p>
    <w:p w:rsidR="009439E9" w:rsidP="00C3492B" w:rsidRDefault="009439E9" w14:paraId="00613FAB" w14:textId="77777777"/>
    <w:p w:rsidR="009439E9" w:rsidP="00DD6875" w:rsidRDefault="006C04BC" w14:paraId="2DD43C98" w14:textId="77777777">
      <w:pPr>
        <w:pStyle w:val="ListParagraph"/>
        <w:numPr>
          <w:ilvl w:val="0"/>
          <w:numId w:val="79"/>
        </w:numPr>
        <w:ind w:left="360"/>
      </w:pPr>
      <w:r>
        <w:t xml:space="preserve">Arquitectura de Software: esta iniciativa busca definir y gestionar un conjunto de patrones y lineamientos que proporcionan el marco de referencia para guiar el desarrollo y evolución de los sistemas de información. </w:t>
      </w:r>
    </w:p>
    <w:p w:rsidR="009439E9" w:rsidP="00C6123B" w:rsidRDefault="009439E9" w14:paraId="422552E9" w14:textId="77777777"/>
    <w:p w:rsidR="009439E9" w:rsidP="00DD6875" w:rsidRDefault="006C04BC" w14:paraId="3C15CBFB" w14:textId="0AD58EAF">
      <w:pPr>
        <w:pStyle w:val="ListParagraph"/>
        <w:numPr>
          <w:ilvl w:val="0"/>
          <w:numId w:val="79"/>
        </w:numPr>
        <w:ind w:left="360"/>
      </w:pPr>
      <w:r>
        <w:t xml:space="preserve">Laboratorio de Innovación y prototipado:  </w:t>
      </w:r>
      <w:r w:rsidR="00181E14">
        <w:t>es iniciativa busca generar</w:t>
      </w:r>
      <w:r w:rsidRPr="00D84918" w:rsidR="00D84918">
        <w:t xml:space="preserve"> creación de un espacio seguro y controlado para la creación de nuevas propuestas de soluciones tecnológicas </w:t>
      </w:r>
      <w:r w:rsidR="00181E14">
        <w:t xml:space="preserve">en donde sea </w:t>
      </w:r>
      <w:r w:rsidR="00B55973">
        <w:t xml:space="preserve">da espacio a la experimentación y al aprendizaje desmitificando el fallos. </w:t>
      </w:r>
    </w:p>
    <w:p w:rsidR="00CD4793" w:rsidP="00CD4793" w:rsidRDefault="00CD4793" w14:paraId="3FEBA40C" w14:textId="77777777">
      <w:pPr>
        <w:pStyle w:val="ListParagraph"/>
      </w:pPr>
    </w:p>
    <w:p w:rsidR="009439E9" w:rsidP="00DD6875" w:rsidRDefault="006C04BC" w14:paraId="4A834064" w14:textId="77777777">
      <w:pPr>
        <w:pStyle w:val="ListParagraph"/>
        <w:numPr>
          <w:ilvl w:val="0"/>
          <w:numId w:val="79"/>
        </w:numPr>
        <w:ind w:left="360"/>
      </w:pPr>
      <w:r>
        <w:t xml:space="preserve">Modelo de Seguridad de la Información: define lineamientos que deben ser aplicados en el diseño e implementación de los sistemas de información.  </w:t>
      </w:r>
    </w:p>
    <w:p w:rsidR="009439E9" w:rsidP="00C6123B" w:rsidRDefault="009439E9" w14:paraId="284A16D8" w14:textId="77777777"/>
    <w:p w:rsidR="009439E9" w:rsidP="00DD6875" w:rsidRDefault="006C04BC" w14:paraId="3D5B2021" w14:textId="06781492">
      <w:pPr>
        <w:pStyle w:val="ListParagraph"/>
        <w:numPr>
          <w:ilvl w:val="0"/>
          <w:numId w:val="79"/>
        </w:numPr>
        <w:ind w:left="360"/>
      </w:pPr>
      <w:r>
        <w:t>Testing y Aseguramiento de Calidad</w:t>
      </w:r>
      <w:r w:rsidR="004611F3">
        <w:t xml:space="preserve"> para </w:t>
      </w:r>
      <w:r>
        <w:t>garantiza</w:t>
      </w:r>
      <w:r w:rsidR="004611F3">
        <w:t xml:space="preserve">r tanto la calidad tanto del proceso de desarrollo como de los productos generados. </w:t>
      </w:r>
    </w:p>
    <w:p w:rsidR="009439E9" w:rsidP="00C3492B" w:rsidRDefault="009439E9" w14:paraId="6BEC6CA6" w14:textId="77777777"/>
    <w:p w:rsidR="009439E9" w:rsidP="00C3492B" w:rsidRDefault="009439E9" w14:paraId="68111443" w14:textId="77777777"/>
    <w:p w:rsidR="009439E9" w:rsidP="00DD6875" w:rsidRDefault="006C04BC" w14:paraId="72434732" w14:textId="77777777">
      <w:pPr>
        <w:pStyle w:val="Heading3"/>
        <w:numPr>
          <w:ilvl w:val="0"/>
          <w:numId w:val="23"/>
        </w:numPr>
      </w:pPr>
      <w:bookmarkStart w:name="_Toc40431807" w:id="171"/>
      <w:r>
        <w:t>Servicios de soporte técnico.</w:t>
      </w:r>
      <w:bookmarkEnd w:id="171"/>
    </w:p>
    <w:p w:rsidR="0056708F" w:rsidP="0056708F" w:rsidRDefault="0056708F" w14:paraId="7579A9C8" w14:textId="77777777">
      <w:pPr>
        <w:ind w:left="360"/>
        <w:rPr>
          <w:lang w:eastAsia="es-CO"/>
        </w:rPr>
      </w:pPr>
    </w:p>
    <w:p w:rsidR="0056708F" w:rsidP="0056708F" w:rsidRDefault="0056708F" w14:paraId="7D27900D" w14:textId="2699CDD2">
      <w:pPr>
        <w:ind w:left="360"/>
        <w:rPr>
          <w:lang w:eastAsia="es-CO"/>
        </w:rPr>
      </w:pPr>
      <w:r>
        <w:rPr>
          <w:lang w:eastAsia="es-CO"/>
        </w:rPr>
        <w:t xml:space="preserve">Una vez los sistemas de información se encuentran en su fase productiva y han sido implantados con los usuarios finales, se inician los procesos de atención a las solicitudes de los usuarios en aspectos técnicos o de uso.  El grupo de Operaciones al interior de la Dirección de Tecnología e Información se encargan de la atención de estas solicitudes, las cuales son gestionadas a través de la herramienta de mesa de servicios. </w:t>
      </w:r>
    </w:p>
    <w:p w:rsidR="009439E9" w:rsidP="00C3492B" w:rsidRDefault="009439E9" w14:paraId="132EE905" w14:textId="77777777"/>
    <w:p w:rsidR="009439E9" w:rsidP="00C3492B" w:rsidRDefault="006C04BC" w14:paraId="09AE22DC" w14:textId="77777777">
      <w:pPr>
        <w:rPr>
          <w:color w:val="44546A"/>
          <w:sz w:val="16"/>
          <w:szCs w:val="16"/>
        </w:rPr>
      </w:pPr>
      <w:r>
        <w:br w:type="page"/>
      </w:r>
    </w:p>
    <w:p w:rsidR="009439E9" w:rsidP="00DD6875" w:rsidRDefault="006C04BC" w14:paraId="787C14AE" w14:textId="77777777">
      <w:pPr>
        <w:pStyle w:val="Heading2"/>
        <w:numPr>
          <w:ilvl w:val="0"/>
          <w:numId w:val="15"/>
        </w:numPr>
      </w:pPr>
      <w:bookmarkStart w:name="_Toc40431808" w:id="172"/>
      <w:r>
        <w:t>Modelo de gestión de servicios tecnológicos.</w:t>
      </w:r>
      <w:bookmarkEnd w:id="172"/>
    </w:p>
    <w:p w:rsidR="009439E9" w:rsidP="00DD6875" w:rsidRDefault="006C04BC" w14:paraId="4B325158" w14:textId="77777777">
      <w:pPr>
        <w:pStyle w:val="Heading3"/>
        <w:numPr>
          <w:ilvl w:val="0"/>
          <w:numId w:val="25"/>
        </w:numPr>
      </w:pPr>
      <w:bookmarkStart w:name="_Toc40431809" w:id="173"/>
      <w:r>
        <w:t>Criterios de calidad y procesos de gestión de servicios de TI.</w:t>
      </w:r>
      <w:bookmarkEnd w:id="173"/>
    </w:p>
    <w:p w:rsidR="008809B2" w:rsidP="008809B2" w:rsidRDefault="008809B2" w14:paraId="49E218C7" w14:textId="77777777"/>
    <w:p w:rsidR="008809B2" w:rsidP="008809B2" w:rsidRDefault="008809B2" w14:paraId="4B52B79D" w14:textId="70DC2E1E">
      <w:pPr>
        <w:pStyle w:val="Heading4"/>
      </w:pPr>
      <w:bookmarkStart w:name="_Toc40431810" w:id="174"/>
      <w:r>
        <w:t>Alta Disponibilidad</w:t>
      </w:r>
      <w:bookmarkEnd w:id="174"/>
    </w:p>
    <w:p w:rsidR="008809B2" w:rsidP="008809B2" w:rsidRDefault="008809B2" w14:paraId="3F5AE637" w14:textId="77777777"/>
    <w:p w:rsidR="008809B2" w:rsidP="008809B2" w:rsidRDefault="008809B2" w14:paraId="1D3EA034" w14:textId="644BEBCB">
      <w:r>
        <w:t>Dentro de la estrategia de prestación de servicios es importante establecer los criterios de calidad que son fundamentales para garantizar la operación continua de toda la plataforma tecnológica y servicios asociados. Dentro de estos criterios se puede establecer, por ejemplo, que la plataforma tecnológica debe estar concebida en un modelo de alta disponibilidad en la medida que los sistemas de información y servicios se consideren de misión crítica; para ello es necesario contar con sistemas redundantes en todas las capas a fin de minimizar los riesgos de caídas del servicio debidos a fallas en hardware y/o telecomunicaciones.   De igual manera es necesario establecer los procedimientos de contingencia o de recuperación ante desastres y contar con la capacidad de responder ante un desastre o ante la interrupción de los servicios. En la actualidad la Dirección de Tecnología e Información se encuentran</w:t>
      </w:r>
      <w:r w:rsidR="00654348">
        <w:t xml:space="preserve"> </w:t>
      </w:r>
      <w:r>
        <w:t>desarrollando el Sistema de Gestión de Continuidad de Negocios e implementa el esquema de alta disponibilidad y de recuperación ante desastres conforme estrategia definida.</w:t>
      </w:r>
    </w:p>
    <w:p w:rsidR="008809B2" w:rsidP="008809B2" w:rsidRDefault="008809B2" w14:paraId="0694A4AA" w14:textId="77777777"/>
    <w:p w:rsidR="008809B2" w:rsidP="00654348" w:rsidRDefault="008809B2" w14:paraId="17521479" w14:textId="1017B7CC">
      <w:pPr>
        <w:pStyle w:val="Heading4"/>
      </w:pPr>
      <w:bookmarkStart w:name="_Toc40431811" w:id="175"/>
      <w:r>
        <w:t>Escalabilidad</w:t>
      </w:r>
      <w:bookmarkEnd w:id="175"/>
      <w:r>
        <w:t xml:space="preserve"> </w:t>
      </w:r>
    </w:p>
    <w:p w:rsidR="008809B2" w:rsidP="008809B2" w:rsidRDefault="008809B2" w14:paraId="42E81670" w14:textId="77777777"/>
    <w:p w:rsidR="00A92C29" w:rsidP="008809B2" w:rsidRDefault="008809B2" w14:paraId="1921B3E6" w14:textId="5CB18E2B">
      <w:r>
        <w:t>La capacidad que el Instituto pueda tener para responder de manera rápida y controlada a las demandas de crecimiento de los servicios. De igual manera a la capacidad de hacerlos sostenibles en el corto y largo plazo.</w:t>
      </w:r>
    </w:p>
    <w:p w:rsidR="009439E9" w:rsidP="00C3492B" w:rsidRDefault="009439E9" w14:paraId="70B8AFB2" w14:textId="77777777"/>
    <w:p w:rsidR="009439E9" w:rsidP="00DD6875" w:rsidRDefault="006C04BC" w14:paraId="6C1E1D66" w14:textId="724BC856">
      <w:pPr>
        <w:pStyle w:val="Heading3"/>
        <w:numPr>
          <w:ilvl w:val="0"/>
          <w:numId w:val="25"/>
        </w:numPr>
      </w:pPr>
      <w:bookmarkStart w:name="_Toc40431812" w:id="176"/>
      <w:r>
        <w:t>Infraestructura</w:t>
      </w:r>
      <w:r w:rsidR="00F62F54">
        <w:t xml:space="preserve"> y conectividad</w:t>
      </w:r>
      <w:bookmarkEnd w:id="176"/>
    </w:p>
    <w:p w:rsidR="00D84918" w:rsidP="00C3492B" w:rsidRDefault="00D84918" w14:paraId="17F4218D" w14:textId="77777777"/>
    <w:p w:rsidR="009439E9" w:rsidP="00C3492B" w:rsidRDefault="0005275D" w14:paraId="622C1DCA" w14:textId="7E60E2CA">
      <w:r>
        <w:t xml:space="preserve">De acuerdo con el plan de mantenimiento </w:t>
      </w:r>
      <w:r w:rsidR="00143E99">
        <w:t>de los Servicios Tecnológicos, se plantea el desarrollo de las siguientes actividades:</w:t>
      </w:r>
    </w:p>
    <w:p w:rsidR="00143E99" w:rsidP="00C3492B" w:rsidRDefault="00143E99" w14:paraId="65E9523F" w14:textId="43052642"/>
    <w:p w:rsidR="00143E99" w:rsidP="00143E99" w:rsidRDefault="00143E99" w14:paraId="1E38CCFB" w14:textId="77777777">
      <w:pPr>
        <w:pStyle w:val="Heading4"/>
      </w:pPr>
      <w:bookmarkStart w:name="_Toc40431813" w:id="177"/>
      <w:r>
        <w:t>En relación a los Servidores del Instituto y unidades de almacenamiento, en Colocation o en Instalaciones del ICFES</w:t>
      </w:r>
      <w:bookmarkEnd w:id="177"/>
    </w:p>
    <w:p w:rsidR="00143E99" w:rsidP="00143E99" w:rsidRDefault="00143E99" w14:paraId="041C6B9D" w14:textId="77777777"/>
    <w:p w:rsidR="00143E99" w:rsidP="00DD6875" w:rsidRDefault="00143E99" w14:paraId="515922E0" w14:textId="6BABF597">
      <w:pPr>
        <w:pStyle w:val="ListParagraph"/>
        <w:numPr>
          <w:ilvl w:val="0"/>
          <w:numId w:val="80"/>
        </w:numPr>
      </w:pPr>
      <w:r>
        <w:t>Controlar la obsolescencia de los equipos y proponer al Director la actualización de los mismos</w:t>
      </w:r>
    </w:p>
    <w:p w:rsidR="00143E99" w:rsidP="00DD6875" w:rsidRDefault="00143E99" w14:paraId="639BD818" w14:textId="4FE566D2">
      <w:pPr>
        <w:pStyle w:val="ListParagraph"/>
        <w:numPr>
          <w:ilvl w:val="0"/>
          <w:numId w:val="80"/>
        </w:numPr>
      </w:pPr>
      <w:r>
        <w:t>Gestionar directamente su configuración, utilizando metodologías y estrategias que permitan el mayor aprovechamiento de los mismos</w:t>
      </w:r>
      <w:r w:rsidR="00034329">
        <w:t>.</w:t>
      </w:r>
    </w:p>
    <w:p w:rsidR="00143E99" w:rsidP="00DD6875" w:rsidRDefault="00143E99" w14:paraId="6CBE000F" w14:textId="278C145A">
      <w:pPr>
        <w:pStyle w:val="ListParagraph"/>
        <w:numPr>
          <w:ilvl w:val="0"/>
          <w:numId w:val="80"/>
        </w:numPr>
      </w:pPr>
      <w:r>
        <w:t>Gestionar los contratos de mantenimiento preventivo y correctivo (ante fallas de operación)</w:t>
      </w:r>
    </w:p>
    <w:p w:rsidR="00143E99" w:rsidP="00DD6875" w:rsidRDefault="00143E99" w14:paraId="50153C81" w14:textId="044B5CC9">
      <w:pPr>
        <w:pStyle w:val="ListParagraph"/>
        <w:numPr>
          <w:ilvl w:val="0"/>
          <w:numId w:val="80"/>
        </w:numPr>
      </w:pPr>
      <w:r>
        <w:t>Hacer gestión de configuración de todos los servidores en relación a la aplicaciones y servicios que en ellos corren</w:t>
      </w:r>
    </w:p>
    <w:p w:rsidR="00143E99" w:rsidP="00DD6875" w:rsidRDefault="00143E99" w14:paraId="59BF00D8" w14:textId="310EB2AC">
      <w:pPr>
        <w:pStyle w:val="ListParagraph"/>
        <w:numPr>
          <w:ilvl w:val="0"/>
          <w:numId w:val="80"/>
        </w:numPr>
      </w:pPr>
      <w:r>
        <w:t>Gestionar la aplicación de parches a los sistemas operativos</w:t>
      </w:r>
    </w:p>
    <w:p w:rsidR="00143E99" w:rsidP="00DD6875" w:rsidRDefault="00143E99" w14:paraId="0F905276" w14:textId="0F58B316">
      <w:pPr>
        <w:pStyle w:val="ListParagraph"/>
        <w:numPr>
          <w:ilvl w:val="0"/>
          <w:numId w:val="80"/>
        </w:numPr>
      </w:pPr>
      <w:r>
        <w:t>Mantener los más altos estándares de control de vulnerabilidad y seguridad informática</w:t>
      </w:r>
    </w:p>
    <w:p w:rsidR="00143E99" w:rsidP="00143E99" w:rsidRDefault="00ED41A2" w14:paraId="2EB8333D" w14:textId="5D2EBFC5">
      <w:pPr>
        <w:pStyle w:val="Heading4"/>
      </w:pPr>
      <w:bookmarkStart w:name="_Toc40431814" w:id="178"/>
      <w:r>
        <w:t>En relación con</w:t>
      </w:r>
      <w:r w:rsidR="00143E99">
        <w:t xml:space="preserve"> los componentes de conectividad y red</w:t>
      </w:r>
      <w:bookmarkEnd w:id="178"/>
    </w:p>
    <w:p w:rsidR="00143E99" w:rsidP="00DD6875" w:rsidRDefault="00143E99" w14:paraId="6B9271BE" w14:textId="5CF9DD5A">
      <w:pPr>
        <w:pStyle w:val="ListParagraph"/>
        <w:numPr>
          <w:ilvl w:val="0"/>
          <w:numId w:val="81"/>
        </w:numPr>
      </w:pPr>
      <w:r>
        <w:t>Controlar la obsolescencia de los equipos y proponer al Director la actualización de los mismos</w:t>
      </w:r>
    </w:p>
    <w:p w:rsidR="00143E99" w:rsidP="00DD6875" w:rsidRDefault="00143E99" w14:paraId="6C2263E8" w14:textId="70B4961E">
      <w:pPr>
        <w:pStyle w:val="ListParagraph"/>
        <w:numPr>
          <w:ilvl w:val="0"/>
          <w:numId w:val="81"/>
        </w:numPr>
      </w:pPr>
      <w:r>
        <w:t>Gestionar directamente su configuración, utilizando metodologías y estrategias que permitan el mayor aprovechamiento de los mismos</w:t>
      </w:r>
    </w:p>
    <w:p w:rsidR="00143E99" w:rsidP="00DD6875" w:rsidRDefault="00143E99" w14:paraId="7E5FAC0B" w14:textId="12EE3B60">
      <w:pPr>
        <w:pStyle w:val="ListParagraph"/>
        <w:numPr>
          <w:ilvl w:val="0"/>
          <w:numId w:val="81"/>
        </w:numPr>
      </w:pPr>
      <w:r>
        <w:t>Gestionar los contratos de mantenimiento preventivo y correctivo (ante fallas de operación)</w:t>
      </w:r>
    </w:p>
    <w:p w:rsidR="00143E99" w:rsidP="00DD6875" w:rsidRDefault="00143E99" w14:paraId="37583070" w14:textId="7F7B3A6F">
      <w:pPr>
        <w:pStyle w:val="ListParagraph"/>
        <w:numPr>
          <w:ilvl w:val="0"/>
          <w:numId w:val="81"/>
        </w:numPr>
      </w:pPr>
      <w:r>
        <w:t>Hacer gestión de configuración de todos los componentes que no sean de los proveedores de servicios de conectividad</w:t>
      </w:r>
    </w:p>
    <w:p w:rsidR="00143E99" w:rsidP="00DD6875" w:rsidRDefault="00143E99" w14:paraId="4D46F7B4" w14:textId="32520BA9">
      <w:pPr>
        <w:pStyle w:val="ListParagraph"/>
        <w:numPr>
          <w:ilvl w:val="0"/>
          <w:numId w:val="81"/>
        </w:numPr>
      </w:pPr>
      <w:r>
        <w:t>Gestionar la aplicación de parches a los sistemas operativos de los componentes de red</w:t>
      </w:r>
    </w:p>
    <w:p w:rsidR="00143E99" w:rsidP="00DD6875" w:rsidRDefault="00143E99" w14:paraId="36998504" w14:textId="7B04BC45">
      <w:pPr>
        <w:pStyle w:val="ListParagraph"/>
        <w:numPr>
          <w:ilvl w:val="0"/>
          <w:numId w:val="81"/>
        </w:numPr>
      </w:pPr>
      <w:r>
        <w:t>Mantener los más altos estándares de control de vulnerabilidad y seguridad informática</w:t>
      </w:r>
    </w:p>
    <w:p w:rsidR="00143E99" w:rsidP="00DD6875" w:rsidRDefault="00143E99" w14:paraId="379996FB" w14:textId="044A664F">
      <w:pPr>
        <w:pStyle w:val="ListParagraph"/>
        <w:numPr>
          <w:ilvl w:val="0"/>
          <w:numId w:val="81"/>
        </w:numPr>
      </w:pPr>
      <w:r>
        <w:t>Responder por la migración a nuevas tecnologías o versiones de conectividad acorde a las necesidades de Instituto</w:t>
      </w:r>
    </w:p>
    <w:p w:rsidR="00143E99" w:rsidP="00143E99" w:rsidRDefault="00143E99" w14:paraId="3764F7B4" w14:textId="77777777"/>
    <w:p w:rsidR="009439E9" w:rsidP="00DD6875" w:rsidRDefault="006C04BC" w14:paraId="517FAF1D" w14:textId="36E36F3E">
      <w:pPr>
        <w:pStyle w:val="Heading3"/>
        <w:numPr>
          <w:ilvl w:val="0"/>
          <w:numId w:val="25"/>
        </w:numPr>
      </w:pPr>
      <w:bookmarkStart w:name="_Toc40431815" w:id="179"/>
      <w:r>
        <w:t>Servicios de operación.</w:t>
      </w:r>
      <w:bookmarkEnd w:id="179"/>
    </w:p>
    <w:p w:rsidR="00B94EB2" w:rsidP="00B94EB2" w:rsidRDefault="00B94EB2" w14:paraId="4E2F6587" w14:textId="0B56DB3D"/>
    <w:p w:rsidR="00B94EB2" w:rsidP="00B94EB2" w:rsidRDefault="00B94EB2" w14:paraId="1F0FA829" w14:textId="77777777">
      <w:r>
        <w:t>De acuerdo con el plan de mantenimiento de los Servicios Tecnológicos, se plantea el desarrollo de las siguientes actividades:</w:t>
      </w:r>
    </w:p>
    <w:p w:rsidR="00B94EB2" w:rsidP="00B94EB2" w:rsidRDefault="00B94EB2" w14:paraId="2B642C40" w14:textId="0A198E5F">
      <w:pPr>
        <w:pStyle w:val="Heading4"/>
      </w:pPr>
      <w:bookmarkStart w:name="_Toc25610114" w:id="180"/>
      <w:bookmarkStart w:name="_Toc40431816" w:id="181"/>
      <w:r>
        <w:t>En relación a licenciamiento de Software</w:t>
      </w:r>
      <w:bookmarkEnd w:id="180"/>
      <w:bookmarkEnd w:id="181"/>
    </w:p>
    <w:p w:rsidR="00B94EB2" w:rsidP="00B94EB2" w:rsidRDefault="00B94EB2" w14:paraId="3D02539D" w14:textId="77777777">
      <w:pPr>
        <w:pStyle w:val="ListParagraph"/>
        <w:ind w:left="360"/>
      </w:pPr>
    </w:p>
    <w:p w:rsidR="00B94EB2" w:rsidP="00DD6875" w:rsidRDefault="00B94EB2" w14:paraId="1D4E8900" w14:textId="77777777">
      <w:pPr>
        <w:pStyle w:val="ListParagraph"/>
        <w:numPr>
          <w:ilvl w:val="0"/>
          <w:numId w:val="82"/>
        </w:numPr>
        <w:spacing w:after="160" w:line="259" w:lineRule="auto"/>
      </w:pPr>
      <w:r>
        <w:t>Controlar licenciamientos asociados a herramientas de Ofimática, Correo, Colaboración, Portal, Mesa de Servicios, Antivirus, Gestión de Conocimiento, Gestión de ciclo de desarrollo acelerado y todas aquellas que utiliza el equipo de la DTI para atender todas sus responsabilidades en relación a los aplicativos misionales del Instituto y o los servicios que ofrece</w:t>
      </w:r>
    </w:p>
    <w:p w:rsidR="00B94EB2" w:rsidP="00DD6875" w:rsidRDefault="00B94EB2" w14:paraId="68EA8C1B" w14:textId="77777777">
      <w:pPr>
        <w:pStyle w:val="ListParagraph"/>
        <w:numPr>
          <w:ilvl w:val="0"/>
          <w:numId w:val="82"/>
        </w:numPr>
        <w:spacing w:after="160" w:line="259" w:lineRule="auto"/>
      </w:pPr>
      <w:r>
        <w:t xml:space="preserve">Verificar que el software este dentro del inventario propiedad del ICFES. </w:t>
      </w:r>
    </w:p>
    <w:p w:rsidR="00B94EB2" w:rsidP="00B94EB2" w:rsidRDefault="00B94EB2" w14:paraId="090DD01D" w14:textId="77777777">
      <w:pPr>
        <w:pStyle w:val="Heading4"/>
      </w:pPr>
      <w:bookmarkStart w:name="_Toc25610115" w:id="182"/>
      <w:bookmarkStart w:name="_Toc40431817" w:id="183"/>
      <w:r>
        <w:t>En relación a equipos de cómputo y periféricos:</w:t>
      </w:r>
      <w:bookmarkEnd w:id="182"/>
      <w:bookmarkEnd w:id="183"/>
    </w:p>
    <w:p w:rsidR="00B94EB2" w:rsidP="00DD6875" w:rsidRDefault="00B94EB2" w14:paraId="71F59604" w14:textId="77777777">
      <w:pPr>
        <w:pStyle w:val="ListParagraph"/>
        <w:numPr>
          <w:ilvl w:val="0"/>
          <w:numId w:val="83"/>
        </w:numPr>
        <w:spacing w:after="160" w:line="259" w:lineRule="auto"/>
      </w:pPr>
      <w:r>
        <w:t xml:space="preserve">Revisar el estado del equipo de cómputo, y en caso de ser necesario, gestionar la garantía con el proveedor correspondiente. </w:t>
      </w:r>
    </w:p>
    <w:p w:rsidR="00B94EB2" w:rsidP="00DD6875" w:rsidRDefault="00B94EB2" w14:paraId="7588FB1B" w14:textId="77777777">
      <w:pPr>
        <w:pStyle w:val="ListParagraph"/>
        <w:numPr>
          <w:ilvl w:val="0"/>
          <w:numId w:val="83"/>
        </w:numPr>
        <w:spacing w:after="160" w:line="259" w:lineRule="auto"/>
      </w:pPr>
      <w:r>
        <w:t xml:space="preserve">Gestionar procesos de mantenimiento y limpieza de cada uno de los equipos informáticos, e impresoras. </w:t>
      </w:r>
    </w:p>
    <w:p w:rsidR="00B94EB2" w:rsidP="00DD6875" w:rsidRDefault="00B94EB2" w14:paraId="23162B21" w14:textId="77777777">
      <w:pPr>
        <w:pStyle w:val="ListParagraph"/>
        <w:numPr>
          <w:ilvl w:val="0"/>
          <w:numId w:val="83"/>
        </w:numPr>
        <w:spacing w:after="160" w:line="259" w:lineRule="auto"/>
      </w:pPr>
      <w:r>
        <w:t>Mantener activos los antivirus</w:t>
      </w:r>
    </w:p>
    <w:p w:rsidR="00B94EB2" w:rsidP="00DD6875" w:rsidRDefault="00B94EB2" w14:paraId="24814F41" w14:textId="77777777">
      <w:pPr>
        <w:pStyle w:val="ListParagraph"/>
        <w:numPr>
          <w:ilvl w:val="0"/>
          <w:numId w:val="83"/>
        </w:numPr>
        <w:spacing w:after="160" w:line="259" w:lineRule="auto"/>
      </w:pPr>
      <w:r>
        <w:t xml:space="preserve">Desinstalar todo el software que no disponga de correspondiente licencia. </w:t>
      </w:r>
    </w:p>
    <w:p w:rsidR="00B94EB2" w:rsidP="00DD6875" w:rsidRDefault="00B94EB2" w14:paraId="0FCA4848" w14:textId="77777777">
      <w:pPr>
        <w:pStyle w:val="ListParagraph"/>
        <w:numPr>
          <w:ilvl w:val="0"/>
          <w:numId w:val="83"/>
        </w:numPr>
        <w:spacing w:after="160" w:line="259" w:lineRule="auto"/>
      </w:pPr>
      <w:r>
        <w:t xml:space="preserve">Revisar demás equipos de cómputo, hardware y sus periféricos, y si hay que cambiar algo debe ser debidamente justificado, y reportado, para la sustitución o cambio de partes. </w:t>
      </w:r>
    </w:p>
    <w:p w:rsidRPr="00AD0530" w:rsidR="00AD0530" w:rsidP="00AD0530" w:rsidRDefault="00AD0530" w14:paraId="0EF5D0F4" w14:textId="44271BD9"/>
    <w:p w:rsidR="009439E9" w:rsidP="00DD6875" w:rsidRDefault="006C04BC" w14:paraId="5316C491" w14:textId="77777777">
      <w:pPr>
        <w:pStyle w:val="Heading3"/>
        <w:numPr>
          <w:ilvl w:val="0"/>
          <w:numId w:val="25"/>
        </w:numPr>
      </w:pPr>
      <w:bookmarkStart w:name="_Toc40431818" w:id="184"/>
      <w:r>
        <w:t>Mesa de servicios.</w:t>
      </w:r>
      <w:bookmarkEnd w:id="184"/>
    </w:p>
    <w:p w:rsidR="007751AE" w:rsidP="00C3492B" w:rsidRDefault="007751AE" w14:paraId="309C4A06" w14:textId="77777777"/>
    <w:p w:rsidR="009439E9" w:rsidP="00C3492B" w:rsidRDefault="00351B32" w14:paraId="3E85CC3F" w14:textId="783420EF">
      <w:r>
        <w:t>L</w:t>
      </w:r>
      <w:r w:rsidR="006C04BC">
        <w:t>a mesa de servicios se rige bajo un modelo de atención donde se manejan tres niveles de atención:</w:t>
      </w:r>
    </w:p>
    <w:p w:rsidR="009439E9" w:rsidP="00C3492B" w:rsidRDefault="009439E9" w14:paraId="2DF961C8" w14:textId="77777777"/>
    <w:p w:rsidR="009439E9" w:rsidP="00DD6875" w:rsidRDefault="006C04BC" w14:paraId="532907C7" w14:textId="77777777">
      <w:pPr>
        <w:pStyle w:val="ListParagraph"/>
        <w:numPr>
          <w:ilvl w:val="0"/>
          <w:numId w:val="84"/>
        </w:numPr>
      </w:pPr>
      <w:r w:rsidRPr="00CC3B65">
        <w:rPr>
          <w:b/>
        </w:rPr>
        <w:t>1er Nivel de Atención -</w:t>
      </w:r>
      <w:r>
        <w:t xml:space="preserve"> </w:t>
      </w:r>
      <w:r w:rsidRPr="00CC3B65">
        <w:rPr>
          <w:b/>
        </w:rPr>
        <w:t xml:space="preserve">Línea Telefónica, </w:t>
      </w:r>
      <w:r w:rsidRPr="00CC3B65">
        <w:t xml:space="preserve">donde la atención se realiza teniendo en cuenta los parámetros establecidos en el </w:t>
      </w:r>
      <w:r w:rsidRPr="00CC3B65">
        <w:rPr>
          <w:i/>
        </w:rPr>
        <w:t>Protocolo de Atención Telefónica,</w:t>
      </w:r>
      <w:r w:rsidRPr="00CC3B65">
        <w:t xml:space="preserve"> la gestión del correo electrónico, donde se realiza la recepción de las diferentes solicitudes a la cuenta </w:t>
      </w:r>
      <w:hyperlink r:id="rId55">
        <w:r w:rsidRPr="00CC3B65">
          <w:rPr>
            <w:color w:val="1155CC"/>
            <w:u w:val="single"/>
          </w:rPr>
          <w:t>soporte@icfes.gov.co</w:t>
        </w:r>
      </w:hyperlink>
      <w:r w:rsidRPr="00CC3B65">
        <w:t xml:space="preserve"> y la gestión del Portal de Autogestión, donde el usuario realizará el registro de la solicitud en el portal creado para este fin.</w:t>
      </w:r>
    </w:p>
    <w:p w:rsidR="009439E9" w:rsidP="00C3492B" w:rsidRDefault="009439E9" w14:paraId="681C3A21" w14:textId="77777777"/>
    <w:p w:rsidR="009439E9" w:rsidP="00DD6875" w:rsidRDefault="006C04BC" w14:paraId="39955086" w14:textId="77777777">
      <w:pPr>
        <w:pStyle w:val="ListParagraph"/>
        <w:numPr>
          <w:ilvl w:val="0"/>
          <w:numId w:val="84"/>
        </w:numPr>
      </w:pPr>
      <w:r w:rsidRPr="005075B3">
        <w:rPr>
          <w:b/>
        </w:rPr>
        <w:t>2do Nivel de Atención - Atención soporte en Sitio</w:t>
      </w:r>
      <w:r>
        <w:t xml:space="preserve">, donde la atención se realiza teniendo en cuenta los parámetros establecidos en el </w:t>
      </w:r>
      <w:r w:rsidRPr="005075B3">
        <w:rPr>
          <w:i/>
        </w:rPr>
        <w:t>Protocolo de Atención en Sitio.</w:t>
      </w:r>
    </w:p>
    <w:p w:rsidR="009439E9" w:rsidP="00C3492B" w:rsidRDefault="009439E9" w14:paraId="3717944D" w14:textId="77777777"/>
    <w:p w:rsidR="009439E9" w:rsidP="00DD6875" w:rsidRDefault="006C04BC" w14:paraId="1EA10CFD" w14:textId="77777777">
      <w:pPr>
        <w:pStyle w:val="ListParagraph"/>
        <w:numPr>
          <w:ilvl w:val="0"/>
          <w:numId w:val="84"/>
        </w:numPr>
      </w:pPr>
      <w:r w:rsidRPr="005075B3">
        <w:rPr>
          <w:b/>
        </w:rPr>
        <w:t xml:space="preserve">3er Nivel de Atención - Escalamiento a Grupos de Especialistas de la entidad, </w:t>
      </w:r>
      <w:r>
        <w:t>donde se escalan casos que ya no se encuentran dentro del alcance de los dos niveles anteriores y se requiere un nivel de conocimiento superior y especializado por parte de los diferentes administradores de la entidad.</w:t>
      </w:r>
    </w:p>
    <w:p w:rsidR="009439E9" w:rsidP="00C3492B" w:rsidRDefault="009439E9" w14:paraId="237C1689" w14:textId="77777777"/>
    <w:p w:rsidR="009439E9" w:rsidP="00C3492B" w:rsidRDefault="006C04BC" w14:paraId="6A794A54" w14:textId="69A5084A">
      <w:r>
        <w:t xml:space="preserve">La anterior aplica tanto para requerimientos y/o incidentes que sean escalados a mesa de servicios bajo </w:t>
      </w:r>
      <w:r w:rsidR="00AF16F7">
        <w:t xml:space="preserve">el esquema que se muestra en la </w:t>
      </w:r>
      <w:r w:rsidR="00AF16F7">
        <w:fldChar w:fldCharType="begin"/>
      </w:r>
      <w:r w:rsidR="00AF16F7">
        <w:instrText xml:space="preserve"> REF _Ref25837496 \h </w:instrText>
      </w:r>
      <w:r w:rsidR="00AF16F7">
        <w:fldChar w:fldCharType="separate"/>
      </w:r>
      <w:r w:rsidR="00AF16F7">
        <w:t xml:space="preserve">Ilustración </w:t>
      </w:r>
      <w:r w:rsidR="00AF16F7">
        <w:rPr>
          <w:noProof/>
        </w:rPr>
        <w:t>36</w:t>
      </w:r>
      <w:r w:rsidR="00AF16F7">
        <w:t xml:space="preserve"> </w:t>
      </w:r>
      <w:r w:rsidRPr="00C9270F" w:rsidR="00AF16F7">
        <w:t>Esquema de Flujo de Atención de Requerimientos e Incidentes</w:t>
      </w:r>
      <w:r w:rsidR="00AF16F7">
        <w:fldChar w:fldCharType="end"/>
      </w:r>
    </w:p>
    <w:p w:rsidR="009439E9" w:rsidP="00C3492B" w:rsidRDefault="009439E9" w14:paraId="4A255A12" w14:textId="77777777"/>
    <w:p w:rsidR="00AF16F7" w:rsidP="00AF16F7" w:rsidRDefault="006C04BC" w14:paraId="08742358" w14:textId="77777777">
      <w:pPr>
        <w:keepNext/>
      </w:pPr>
      <w:r>
        <w:rPr>
          <w:noProof/>
          <w:lang w:val="es-CO" w:eastAsia="es-CO"/>
        </w:rPr>
        <w:drawing>
          <wp:inline distT="114300" distB="114300" distL="114300" distR="114300" wp14:anchorId="73AD3230" wp14:editId="566B4516">
            <wp:extent cx="5362575" cy="208597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a:stretch>
                      <a:fillRect/>
                    </a:stretch>
                  </pic:blipFill>
                  <pic:spPr>
                    <a:xfrm>
                      <a:off x="0" y="0"/>
                      <a:ext cx="5362575" cy="2085975"/>
                    </a:xfrm>
                    <a:prstGeom prst="rect">
                      <a:avLst/>
                    </a:prstGeom>
                    <a:ln/>
                  </pic:spPr>
                </pic:pic>
              </a:graphicData>
            </a:graphic>
          </wp:inline>
        </w:drawing>
      </w:r>
    </w:p>
    <w:p w:rsidR="001F3DCD" w:rsidP="00AF16F7" w:rsidRDefault="00AF16F7" w14:paraId="53EE3E1E" w14:textId="4C4E6903">
      <w:pPr>
        <w:pStyle w:val="Caption"/>
      </w:pPr>
      <w:bookmarkStart w:name="_Ref25837496" w:id="185"/>
      <w:r>
        <w:t xml:space="preserve">Ilustración </w:t>
      </w:r>
      <w:r>
        <w:fldChar w:fldCharType="begin"/>
      </w:r>
      <w:r>
        <w:instrText xml:space="preserve"> SEQ Ilustración \* ARABIC </w:instrText>
      </w:r>
      <w:r>
        <w:fldChar w:fldCharType="separate"/>
      </w:r>
      <w:r w:rsidR="00BB1396">
        <w:rPr>
          <w:noProof/>
        </w:rPr>
        <w:t>34</w:t>
      </w:r>
      <w:r>
        <w:fldChar w:fldCharType="end"/>
      </w:r>
      <w:r>
        <w:t xml:space="preserve"> </w:t>
      </w:r>
      <w:r w:rsidRPr="00C9270F">
        <w:t>Esquema de Flujo de Atención de Requerimientos e Incidentes</w:t>
      </w:r>
      <w:bookmarkEnd w:id="185"/>
    </w:p>
    <w:p w:rsidR="009439E9" w:rsidP="00DD6875" w:rsidRDefault="006C04BC" w14:paraId="0F02530B" w14:textId="77777777">
      <w:pPr>
        <w:pStyle w:val="Heading3"/>
        <w:numPr>
          <w:ilvl w:val="0"/>
          <w:numId w:val="25"/>
        </w:numPr>
      </w:pPr>
      <w:bookmarkStart w:name="_Toc40431819" w:id="186"/>
      <w:r>
        <w:t>Procedimientos de gestión.</w:t>
      </w:r>
      <w:bookmarkEnd w:id="186"/>
    </w:p>
    <w:p w:rsidR="006A0774" w:rsidP="00C3492B" w:rsidRDefault="006A0774" w14:paraId="7B619456" w14:textId="77777777"/>
    <w:p w:rsidR="009439E9" w:rsidP="00C3492B" w:rsidRDefault="006C04BC" w14:paraId="673896F3" w14:textId="29E61933">
      <w:r>
        <w:t>Como parte de la gestión de los servicios tecnológicos, y alineado con lo requerido por la Dirección de Tecnología e Información, los procedimientos que se proyectan formalizar son los siguientes:</w:t>
      </w:r>
    </w:p>
    <w:p w:rsidR="009439E9" w:rsidP="00DD6875" w:rsidRDefault="006C04BC" w14:paraId="0103CCD6" w14:textId="77777777">
      <w:pPr>
        <w:pStyle w:val="ListParagraph"/>
        <w:numPr>
          <w:ilvl w:val="0"/>
          <w:numId w:val="85"/>
        </w:numPr>
      </w:pPr>
      <w:r w:rsidRPr="00702CDF">
        <w:rPr>
          <w:b/>
        </w:rPr>
        <w:t xml:space="preserve">Atención de mesa de servicios de TI: </w:t>
      </w:r>
      <w:r>
        <w:t>Proveer a los funcionarios del Icfes un punto único de contacto mediante el cual se gestionen, resuelvan y/o canalicen sus necesidades relativas al uso de recursos y servicios de manera permanente, oportuna y eficiente.</w:t>
      </w:r>
    </w:p>
    <w:p w:rsidR="009439E9" w:rsidP="00DD6875" w:rsidRDefault="006C04BC" w14:paraId="09D5D815" w14:textId="58A7FDDD">
      <w:pPr>
        <w:pStyle w:val="ListParagraph"/>
        <w:numPr>
          <w:ilvl w:val="0"/>
          <w:numId w:val="86"/>
        </w:numPr>
      </w:pPr>
      <w:r w:rsidRPr="007617C8">
        <w:rPr>
          <w:b/>
        </w:rPr>
        <w:t>Gestión de requerimientos:</w:t>
      </w:r>
      <w:r>
        <w:t xml:space="preserve"> Atender las </w:t>
      </w:r>
      <w:r w:rsidR="00C633CF">
        <w:t>PETI</w:t>
      </w:r>
      <w:r>
        <w:t>iones de servicios tecnológicos de los usuarios del Icfes a través de la mesa de servicios proporcionándoles información y acceso rápido a los servicios</w:t>
      </w:r>
    </w:p>
    <w:p w:rsidR="009439E9" w:rsidP="00DD6875" w:rsidRDefault="006C04BC" w14:paraId="6BCF42CB" w14:textId="77777777">
      <w:pPr>
        <w:pStyle w:val="ListParagraph"/>
        <w:numPr>
          <w:ilvl w:val="0"/>
          <w:numId w:val="86"/>
        </w:numPr>
      </w:pPr>
      <w:r w:rsidRPr="007617C8">
        <w:rPr>
          <w:b/>
        </w:rPr>
        <w:t>Gestión de incidentes:</w:t>
      </w:r>
      <w:r>
        <w:t xml:space="preserve"> Recuperar el nivel habitual de funcionamiento del servicio minimizando el impacto negativo en el Instituto de manera que la calidad y disponibilidad se mantengan.</w:t>
      </w:r>
    </w:p>
    <w:p w:rsidR="009439E9" w:rsidP="00DD6875" w:rsidRDefault="006C04BC" w14:paraId="09424EB0" w14:textId="77777777">
      <w:pPr>
        <w:pStyle w:val="ListParagraph"/>
        <w:numPr>
          <w:ilvl w:val="0"/>
          <w:numId w:val="86"/>
        </w:numPr>
      </w:pPr>
      <w:r w:rsidRPr="007617C8">
        <w:rPr>
          <w:b/>
        </w:rPr>
        <w:t>Gestión de problemas:</w:t>
      </w:r>
      <w:r>
        <w:t xml:space="preserve"> Prevenir la ocurrencia de problemas e incidentes asociados a través de la identificación de causas y aplicación de soluciones efectivas para el correcto funcionamiento de los servicios tecnológicos</w:t>
      </w:r>
    </w:p>
    <w:p w:rsidR="009439E9" w:rsidP="00DD6875" w:rsidRDefault="006C04BC" w14:paraId="4FD16537" w14:textId="77777777">
      <w:pPr>
        <w:pStyle w:val="ListParagraph"/>
        <w:numPr>
          <w:ilvl w:val="0"/>
          <w:numId w:val="86"/>
        </w:numPr>
      </w:pPr>
      <w:r w:rsidRPr="007617C8">
        <w:rPr>
          <w:b/>
        </w:rPr>
        <w:t>Gestión del catálogo de servicios:</w:t>
      </w:r>
      <w:r>
        <w:t xml:space="preserve"> Reunir toda la información referente a los servicios que los clientes deben conocer para asegurar un buen entendimiento entre éstos y el Instituto.</w:t>
      </w:r>
    </w:p>
    <w:p w:rsidR="009439E9" w:rsidP="00DD6875" w:rsidRDefault="006C04BC" w14:paraId="2F24E06C" w14:textId="13B3D8A2">
      <w:pPr>
        <w:pStyle w:val="ListParagraph"/>
        <w:numPr>
          <w:ilvl w:val="0"/>
          <w:numId w:val="86"/>
        </w:numPr>
      </w:pPr>
      <w:r w:rsidRPr="007617C8">
        <w:rPr>
          <w:b/>
        </w:rPr>
        <w:t>Gestión de accesos:</w:t>
      </w:r>
      <w:r>
        <w:t xml:space="preserve"> Realizar la </w:t>
      </w:r>
      <w:r w:rsidR="00771F0F">
        <w:t>administración de</w:t>
      </w:r>
      <w:r>
        <w:t xml:space="preserve"> los usuarios en los aplicativos y servicios tecnológicos del Instituto con el fin de garantizar la disponibilidad de la información y el uso de la plataforma tecnológica de la Entidad.</w:t>
      </w:r>
    </w:p>
    <w:p w:rsidR="009439E9" w:rsidP="00DD6875" w:rsidRDefault="006C04BC" w14:paraId="34C26939" w14:textId="77777777">
      <w:pPr>
        <w:pStyle w:val="ListParagraph"/>
        <w:numPr>
          <w:ilvl w:val="0"/>
          <w:numId w:val="86"/>
        </w:numPr>
      </w:pPr>
      <w:r w:rsidRPr="007617C8">
        <w:rPr>
          <w:b/>
        </w:rPr>
        <w:t>Gestión de respaldo de información:</w:t>
      </w:r>
      <w:r>
        <w:t xml:space="preserve"> Respaldar y conservar activos de información mediante la utilización de elementos tecnológicos de almacenamiento externo o diferente a los utilizados en la operación normal para garantizar la confidencialidad, integridad, disponibilidad y una alternativa de respaldo eficiente, ya sea por solicitud de un usuario, o ante la posibilidad de pérdida de los datos.</w:t>
      </w:r>
    </w:p>
    <w:p w:rsidR="009439E9" w:rsidP="00DD6875" w:rsidRDefault="006C04BC" w14:paraId="214B8F51" w14:textId="77777777">
      <w:pPr>
        <w:pStyle w:val="ListParagraph"/>
        <w:numPr>
          <w:ilvl w:val="0"/>
          <w:numId w:val="86"/>
        </w:numPr>
      </w:pPr>
      <w:r w:rsidRPr="007617C8">
        <w:rPr>
          <w:b/>
        </w:rPr>
        <w:t>Gestión de la capacidad y disponibilidad:</w:t>
      </w:r>
      <w:r>
        <w:t xml:space="preserve"> monitorizar y administrar la capacidad y disponibilidad de los servicios TI con el fin de que todos los servicios TI se vean respaldados por una capacidad de proceso y almacenamiento suficiente y correctamente dimensionada.</w:t>
      </w:r>
    </w:p>
    <w:p w:rsidR="009439E9" w:rsidP="00DD6875" w:rsidRDefault="006C04BC" w14:paraId="6AC5E792" w14:textId="77777777">
      <w:pPr>
        <w:pStyle w:val="ListParagraph"/>
        <w:numPr>
          <w:ilvl w:val="0"/>
          <w:numId w:val="86"/>
        </w:numPr>
      </w:pPr>
      <w:r w:rsidRPr="007617C8">
        <w:rPr>
          <w:b/>
        </w:rPr>
        <w:t xml:space="preserve">Gestión de la configuración: </w:t>
      </w:r>
      <w:r>
        <w:t>Controlar los elementos de configuración de la infraestructura TI con el adecuado nivel de detalle y gestionar dicha información a través de la Base de Datos de Configuración (CMDB)</w:t>
      </w:r>
    </w:p>
    <w:p w:rsidR="009439E9" w:rsidP="00DD6875" w:rsidRDefault="006C04BC" w14:paraId="4551C160" w14:textId="77777777">
      <w:pPr>
        <w:pStyle w:val="ListParagraph"/>
        <w:numPr>
          <w:ilvl w:val="0"/>
          <w:numId w:val="86"/>
        </w:numPr>
      </w:pPr>
      <w:r w:rsidRPr="007617C8">
        <w:rPr>
          <w:b/>
        </w:rPr>
        <w:t>Gestión de Cambios:</w:t>
      </w:r>
      <w:r>
        <w:t xml:space="preserve"> Garantizar la adecuada implementación de todos los cambios necesarios en infraestructura y servicios de TI, de manera que sean valorados, aprobados e implementados planeada y controladamente, minimizando el impacto sobre el servicio ante cualquier inconveniente presentado.</w:t>
      </w:r>
    </w:p>
    <w:p w:rsidR="009439E9" w:rsidP="00C3492B" w:rsidRDefault="009439E9" w14:paraId="6C746B18" w14:textId="77777777"/>
    <w:p w:rsidR="009439E9" w:rsidP="00DD6875" w:rsidRDefault="006C04BC" w14:paraId="493D7526" w14:textId="479D8AA2">
      <w:pPr>
        <w:pStyle w:val="Heading2"/>
        <w:numPr>
          <w:ilvl w:val="0"/>
          <w:numId w:val="15"/>
        </w:numPr>
      </w:pPr>
      <w:bookmarkStart w:name="_Toc40431820" w:id="187"/>
      <w:r>
        <w:t>Uso y apropiación.</w:t>
      </w:r>
      <w:bookmarkEnd w:id="187"/>
    </w:p>
    <w:p w:rsidR="00E77A25" w:rsidP="00AD4625" w:rsidRDefault="00AD4625" w14:paraId="08D93386" w14:textId="74E0F4DC">
      <w:r>
        <w:t xml:space="preserve">A </w:t>
      </w:r>
      <w:r w:rsidR="0005751E">
        <w:t>continuación,</w:t>
      </w:r>
      <w:r>
        <w:t xml:space="preserve"> se definen algunos de los lineamientos que se deben implementar para</w:t>
      </w:r>
      <w:r w:rsidR="00E77A25">
        <w:t xml:space="preserve"> promover el uso y apropiación continúo de los Servicios de T.I., garantizando la formación eficaz del personal nuevo, campañas de comunicación periódica que comuniquen la oferta de Servicios de T.I. disponible, promover e incentivar su utilización y garantizar que se mantienen los cambios generados por la adopción de estos servicios.  </w:t>
      </w:r>
    </w:p>
    <w:p w:rsidR="00AD4625" w:rsidP="00AD4625" w:rsidRDefault="00AD4625" w14:paraId="3556437C" w14:textId="77777777"/>
    <w:p w:rsidR="00E77A25" w:rsidP="00DD6875" w:rsidRDefault="00E77A25" w14:paraId="0F9A3E3A" w14:textId="4967CCDB">
      <w:pPr>
        <w:pStyle w:val="Heading3"/>
        <w:numPr>
          <w:ilvl w:val="0"/>
          <w:numId w:val="87"/>
        </w:numPr>
      </w:pPr>
      <w:bookmarkStart w:name="_Toc40431821" w:id="188"/>
      <w:r>
        <w:t>Elaborar un diagnóstico de la situación actual del Uso y Apropiación de los Servicios de T.I.</w:t>
      </w:r>
      <w:bookmarkEnd w:id="188"/>
    </w:p>
    <w:p w:rsidR="00E77A25" w:rsidP="00E77A25" w:rsidRDefault="00E77A25" w14:paraId="2B51E06F" w14:textId="77777777">
      <w:r>
        <w:t xml:space="preserve">La Dirección de Tecnología e Información, anualmente debe aplicar una encuesta, que permita medir, entre otros los siguientes aspectos: </w:t>
      </w:r>
    </w:p>
    <w:p w:rsidR="00E77A25" w:rsidP="00DD6875" w:rsidRDefault="00E77A25" w14:paraId="7F1BBFFD" w14:textId="58655CCE">
      <w:pPr>
        <w:pStyle w:val="ListParagraph"/>
        <w:numPr>
          <w:ilvl w:val="0"/>
          <w:numId w:val="75"/>
        </w:numPr>
      </w:pPr>
      <w:r>
        <w:t>El grado de satisfacción de los usuarios de los servicios de TI que ofrece la Dirección de Tecnología e Información.</w:t>
      </w:r>
    </w:p>
    <w:p w:rsidR="00E77A25" w:rsidP="00DD6875" w:rsidRDefault="00E77A25" w14:paraId="66A1398E" w14:textId="56F0E9C5">
      <w:pPr>
        <w:pStyle w:val="ListParagraph"/>
        <w:numPr>
          <w:ilvl w:val="0"/>
          <w:numId w:val="75"/>
        </w:numPr>
      </w:pPr>
      <w:r>
        <w:t xml:space="preserve">El nivel de comprensión y conocimiento de los usuarios de la oferta de servicios de T.I. </w:t>
      </w:r>
    </w:p>
    <w:p w:rsidR="00E77A25" w:rsidP="00DD6875" w:rsidRDefault="00E77A25" w14:paraId="5229E51C" w14:textId="5F00D420">
      <w:pPr>
        <w:pStyle w:val="ListParagraph"/>
        <w:numPr>
          <w:ilvl w:val="0"/>
          <w:numId w:val="75"/>
        </w:numPr>
      </w:pPr>
      <w:r>
        <w:t>El grado de satisfacción de los usuarios de los servicios de T.I. con la formación y los manuales de usuario ofrecidos.</w:t>
      </w:r>
    </w:p>
    <w:p w:rsidR="00082D8B" w:rsidP="00E77A25" w:rsidRDefault="00082D8B" w14:paraId="5A92225A" w14:textId="77777777"/>
    <w:p w:rsidR="00E77A25" w:rsidP="00E77A25" w:rsidRDefault="00E77A25" w14:paraId="2C474BEC" w14:textId="3BD62CD2">
      <w:r>
        <w:t xml:space="preserve">Se deben analizar los resultados de </w:t>
      </w:r>
      <w:r w:rsidR="00082D8B">
        <w:t>esta</w:t>
      </w:r>
      <w:r>
        <w:t xml:space="preserve"> medición, junto con los indicadores de gestión de requerimientos, incidentes y problemas por servicio de T.I. para identificar debilidades, oportunidades, amenazas y fortalezas y generar estrategias transversales para promover el Uso y Apropiación de los servicios de TI.  </w:t>
      </w:r>
    </w:p>
    <w:p w:rsidR="00082D8B" w:rsidP="00E77A25" w:rsidRDefault="00082D8B" w14:paraId="22825519" w14:textId="77777777"/>
    <w:p w:rsidR="00E77A25" w:rsidP="00DD6875" w:rsidRDefault="00E77A25" w14:paraId="46387407" w14:textId="64121827">
      <w:pPr>
        <w:pStyle w:val="Heading3"/>
        <w:numPr>
          <w:ilvl w:val="0"/>
          <w:numId w:val="87"/>
        </w:numPr>
      </w:pPr>
      <w:bookmarkStart w:name="_Toc40431822" w:id="189"/>
      <w:r>
        <w:t>Identificar necesidades u oportunidades de Uso y Apropiación de cada servicio</w:t>
      </w:r>
      <w:bookmarkEnd w:id="189"/>
    </w:p>
    <w:p w:rsidR="00341FB7" w:rsidP="00E77A25" w:rsidRDefault="00341FB7" w14:paraId="117D8EDF" w14:textId="77777777"/>
    <w:p w:rsidR="00E77A25" w:rsidP="00E77A25" w:rsidRDefault="00E77A25" w14:paraId="7EC7FB78" w14:textId="253586B5">
      <w:r>
        <w:t xml:space="preserve">A partir de la caracterización de los grupos de interés tanto internos a la entidad, del sector y externos, y del diagnóstico realizado en el punto anterior se deben identificar las necesidades de: </w:t>
      </w:r>
    </w:p>
    <w:p w:rsidR="00E77A25" w:rsidP="00DD6875" w:rsidRDefault="00E77A25" w14:paraId="59071D02" w14:textId="356BAFC3">
      <w:pPr>
        <w:pStyle w:val="ListParagraph"/>
        <w:numPr>
          <w:ilvl w:val="0"/>
          <w:numId w:val="88"/>
        </w:numPr>
      </w:pPr>
      <w:r>
        <w:t xml:space="preserve">Divulgación: Comunicar la existencia y posibilidad de acceso a los Servicios de Tecnología e Información </w:t>
      </w:r>
    </w:p>
    <w:p w:rsidR="00E77A25" w:rsidP="00DD6875" w:rsidRDefault="00E77A25" w14:paraId="00F0BDA8" w14:textId="578E762B">
      <w:pPr>
        <w:pStyle w:val="ListParagraph"/>
        <w:numPr>
          <w:ilvl w:val="0"/>
          <w:numId w:val="88"/>
        </w:numPr>
      </w:pPr>
      <w:r>
        <w:t xml:space="preserve">Promoción: Motivar e incentivar el uso de los Servicios de Tecnología e Información. </w:t>
      </w:r>
    </w:p>
    <w:p w:rsidR="00E77A25" w:rsidP="00DD6875" w:rsidRDefault="00E77A25" w14:paraId="2EA88709" w14:textId="0B15D0FB">
      <w:pPr>
        <w:pStyle w:val="ListParagraph"/>
        <w:numPr>
          <w:ilvl w:val="0"/>
          <w:numId w:val="88"/>
        </w:numPr>
      </w:pPr>
      <w:r>
        <w:t xml:space="preserve">Acceso: garantizar la infraestructura y capacidades tecnológicas necesarias para que los usuarios tengan acceso a los Servicios de Tecnología e Información </w:t>
      </w:r>
    </w:p>
    <w:p w:rsidR="00E77A25" w:rsidP="00DD6875" w:rsidRDefault="00E77A25" w14:paraId="1251362C" w14:textId="4C04944D">
      <w:pPr>
        <w:pStyle w:val="ListParagraph"/>
        <w:numPr>
          <w:ilvl w:val="0"/>
          <w:numId w:val="88"/>
        </w:numPr>
      </w:pPr>
      <w:r>
        <w:t xml:space="preserve">Uso:  generar las competencias requeridas para sacar el mayor provecho de los Servicios de Tecnología e Información. </w:t>
      </w:r>
    </w:p>
    <w:p w:rsidR="00E77A25" w:rsidP="00DD6875" w:rsidRDefault="00E77A25" w14:paraId="5097E30E" w14:textId="718ED3B4">
      <w:pPr>
        <w:pStyle w:val="ListParagraph"/>
        <w:numPr>
          <w:ilvl w:val="0"/>
          <w:numId w:val="88"/>
        </w:numPr>
      </w:pPr>
      <w:r>
        <w:t>Apropiación: incorporar en las actividades y cultura organizacional el uso de los Servicios de Tecnología e Información.</w:t>
      </w:r>
    </w:p>
    <w:p w:rsidR="00150085" w:rsidP="00E77A25" w:rsidRDefault="00150085" w14:paraId="63A1EBD4" w14:textId="55E0FFEA"/>
    <w:p w:rsidR="00150085" w:rsidP="00E77A25" w:rsidRDefault="00150085" w14:paraId="33C698B6" w14:textId="77777777"/>
    <w:p w:rsidR="00E77A25" w:rsidP="00DD6875" w:rsidRDefault="00E77A25" w14:paraId="6DEE6098" w14:textId="715755F1">
      <w:pPr>
        <w:pStyle w:val="Heading3"/>
        <w:numPr>
          <w:ilvl w:val="0"/>
          <w:numId w:val="87"/>
        </w:numPr>
      </w:pPr>
      <w:bookmarkStart w:name="_Toc40431823" w:id="190"/>
      <w:r>
        <w:t>Definir estrategias de Uso y Apropiación de los Servicios de T.I.</w:t>
      </w:r>
      <w:bookmarkEnd w:id="190"/>
      <w:r>
        <w:t xml:space="preserve"> </w:t>
      </w:r>
    </w:p>
    <w:p w:rsidR="00F12C6A" w:rsidP="00E77A25" w:rsidRDefault="00F12C6A" w14:paraId="2C662242" w14:textId="77777777"/>
    <w:p w:rsidR="00E77A25" w:rsidP="00E77A25" w:rsidRDefault="00E77A25" w14:paraId="6CFC9AE8" w14:textId="2AE19D8E">
      <w:r>
        <w:t xml:space="preserve">La estrategia de Uso y Apropiación de cada servicio debe contener: </w:t>
      </w:r>
    </w:p>
    <w:p w:rsidR="00E77A25" w:rsidP="00DD6875" w:rsidRDefault="00E77A25" w14:paraId="31CFA181" w14:textId="4CD95839">
      <w:pPr>
        <w:pStyle w:val="ListParagraph"/>
        <w:numPr>
          <w:ilvl w:val="0"/>
          <w:numId w:val="89"/>
        </w:numPr>
      </w:pPr>
      <w:r>
        <w:t xml:space="preserve">Plan de Comunicaciones: que se hace cargo de las necesidades de divulgación y promoción del servicio, éste plan debe estar alineado con las directrices que al respecto definan la Oficina Asesora de Comunicaciones y Mercadeo. </w:t>
      </w:r>
    </w:p>
    <w:p w:rsidR="00E77A25" w:rsidP="00E77A25" w:rsidRDefault="00E77A25" w14:paraId="0573A902" w14:textId="78E25B09">
      <w:r>
        <w:t xml:space="preserve">Con este propósito se pueden usar espacios que ya se encuentran consolidados institucionalmente como: </w:t>
      </w:r>
    </w:p>
    <w:p w:rsidR="00DC65FB" w:rsidP="00E77A25" w:rsidRDefault="00DC65FB" w14:paraId="1ECB50F2" w14:textId="77777777"/>
    <w:p w:rsidR="00E77A25" w:rsidP="00DD6875" w:rsidRDefault="00E77A25" w14:paraId="41276EB8" w14:textId="20448126">
      <w:pPr>
        <w:pStyle w:val="ListParagraph"/>
        <w:numPr>
          <w:ilvl w:val="0"/>
          <w:numId w:val="90"/>
        </w:numPr>
      </w:pPr>
      <w:r>
        <w:t xml:space="preserve">Boletines de Correo electrónico como: Tiempo de Saber, Martes de T.I., entre otros.    </w:t>
      </w:r>
    </w:p>
    <w:p w:rsidR="00E77A25" w:rsidP="00DD6875" w:rsidRDefault="00E77A25" w14:paraId="20CF5D24" w14:textId="70321792">
      <w:pPr>
        <w:pStyle w:val="ListParagraph"/>
        <w:numPr>
          <w:ilvl w:val="0"/>
          <w:numId w:val="90"/>
        </w:numPr>
      </w:pPr>
      <w:r>
        <w:t xml:space="preserve">Fondo de Pantalla </w:t>
      </w:r>
    </w:p>
    <w:p w:rsidR="00E77A25" w:rsidP="00DD6875" w:rsidRDefault="00E77A25" w14:paraId="4E34EED1" w14:textId="32F70BF1">
      <w:pPr>
        <w:pStyle w:val="ListParagraph"/>
        <w:numPr>
          <w:ilvl w:val="0"/>
          <w:numId w:val="90"/>
        </w:numPr>
      </w:pPr>
      <w:r>
        <w:t>Televisores</w:t>
      </w:r>
    </w:p>
    <w:p w:rsidR="00DC65FB" w:rsidP="00DD6875" w:rsidRDefault="00E77A25" w14:paraId="0B30ECB1" w14:textId="77777777">
      <w:pPr>
        <w:pStyle w:val="ListParagraph"/>
        <w:numPr>
          <w:ilvl w:val="0"/>
          <w:numId w:val="90"/>
        </w:numPr>
      </w:pPr>
      <w:r>
        <w:t xml:space="preserve">Publicaciones en redes sociales. </w:t>
      </w:r>
    </w:p>
    <w:p w:rsidR="00E77A25" w:rsidP="00DC65FB" w:rsidRDefault="00E77A25" w14:paraId="5FBA9F5E" w14:textId="736BD756">
      <w:pPr>
        <w:pStyle w:val="ListParagraph"/>
      </w:pPr>
      <w:r>
        <w:t xml:space="preserve"> </w:t>
      </w:r>
    </w:p>
    <w:p w:rsidR="00E77A25" w:rsidP="00DD6875" w:rsidRDefault="00E77A25" w14:paraId="1580B204" w14:textId="450A3609">
      <w:pPr>
        <w:pStyle w:val="ListParagraph"/>
        <w:numPr>
          <w:ilvl w:val="0"/>
          <w:numId w:val="89"/>
        </w:numPr>
      </w:pPr>
      <w:r>
        <w:t xml:space="preserve">Plan de Formación: para garantizar que se generar las competencias requeridas para usar el servicio, este plan debe estar alineado con las directrices y programa que al respecto definan la Subdirección de Talento Humano. </w:t>
      </w:r>
    </w:p>
    <w:p w:rsidR="00E77A25" w:rsidP="00DC65FB" w:rsidRDefault="00E77A25" w14:paraId="053A0744" w14:textId="77777777">
      <w:pPr>
        <w:ind w:left="360"/>
      </w:pPr>
      <w:r>
        <w:t>Con respecto al plan de formación se pueden considerar los siguientes canales y formatos:</w:t>
      </w:r>
    </w:p>
    <w:p w:rsidR="00E77A25" w:rsidP="00DD6875" w:rsidRDefault="00E77A25" w14:paraId="1E357DF1" w14:textId="64C5D8D6">
      <w:pPr>
        <w:pStyle w:val="ListParagraph"/>
        <w:numPr>
          <w:ilvl w:val="0"/>
          <w:numId w:val="91"/>
        </w:numPr>
      </w:pPr>
      <w:r>
        <w:t xml:space="preserve">Videotutoriales: que permitan que el usuario aprenda de manera autónoma como usar las funcionalidades de los Servicios de T.I. </w:t>
      </w:r>
    </w:p>
    <w:p w:rsidR="00E77A25" w:rsidP="00E77A25" w:rsidRDefault="00E77A25" w14:paraId="052D4FE9" w14:textId="77777777"/>
    <w:p w:rsidR="00E77A25" w:rsidP="00DD6875" w:rsidRDefault="00E77A25" w14:paraId="365F4A74" w14:textId="29016401">
      <w:pPr>
        <w:pStyle w:val="ListParagraph"/>
        <w:numPr>
          <w:ilvl w:val="0"/>
          <w:numId w:val="91"/>
        </w:numPr>
      </w:pPr>
      <w:r>
        <w:t xml:space="preserve">Talleres presenciales: esta estrategia se puede incorporar tanto para capacitar en el uso de las funcionalidades de los servicios de T.I. como para el entrenamiento de habilidades específicas requeridas para sacar el mayor provecho a las herramientas. Esta estrategia puede incorporarse a la estrategia de PAE-Proyecto de Aprendizaje por Equipos. </w:t>
      </w:r>
    </w:p>
    <w:p w:rsidR="00E77A25" w:rsidP="00E77A25" w:rsidRDefault="00E77A25" w14:paraId="00B80F73" w14:textId="77777777"/>
    <w:p w:rsidR="00E77A25" w:rsidP="00DD6875" w:rsidRDefault="00E77A25" w14:paraId="303550F2" w14:textId="459976DA">
      <w:pPr>
        <w:pStyle w:val="ListParagraph"/>
        <w:numPr>
          <w:ilvl w:val="0"/>
          <w:numId w:val="91"/>
        </w:numPr>
      </w:pPr>
      <w:r>
        <w:t xml:space="preserve">Cursos virtuales: los cuales pueden estar disponibles en la plataforma de capacitación de e-learning disponible en el Instituto. </w:t>
      </w:r>
    </w:p>
    <w:p w:rsidR="00E77A25" w:rsidP="00E77A25" w:rsidRDefault="00E77A25" w14:paraId="086F272A" w14:textId="77777777"/>
    <w:p w:rsidR="00E77A25" w:rsidP="00DD6875" w:rsidRDefault="00E77A25" w14:paraId="2B3E2DAB" w14:textId="059DE944">
      <w:pPr>
        <w:pStyle w:val="ListParagraph"/>
        <w:numPr>
          <w:ilvl w:val="0"/>
          <w:numId w:val="91"/>
        </w:numPr>
      </w:pPr>
      <w:r>
        <w:t xml:space="preserve">Oferta de cursos libres disponibles por otras entidades: en esta estrategia se pueden identificar y promover cursos que hagan parte de la oferta de entidades como el MINTIC, DAFP o el MEN.   </w:t>
      </w:r>
    </w:p>
    <w:p w:rsidR="00E77A25" w:rsidP="00E77A25" w:rsidRDefault="00E77A25" w14:paraId="0B6ACC2F" w14:textId="77777777"/>
    <w:p w:rsidR="00E77A25" w:rsidP="00DD6875" w:rsidRDefault="00E77A25" w14:paraId="1B27D4BF" w14:textId="4D554336">
      <w:pPr>
        <w:pStyle w:val="ListParagraph"/>
        <w:numPr>
          <w:ilvl w:val="0"/>
          <w:numId w:val="89"/>
        </w:numPr>
      </w:pPr>
      <w:r>
        <w:t xml:space="preserve">Plan de Incentivos:  esta estrategia pretende promover el uso y apropiación de los servicios de T.I. a partir de los motivadores propios de los involucrados en el uso y apropiación de los servicios. Con respecto se pueden implementar estrategias como:     </w:t>
      </w:r>
    </w:p>
    <w:p w:rsidR="00E77A25" w:rsidP="00DD6875" w:rsidRDefault="00E77A25" w14:paraId="62195EEA" w14:textId="54BAEE21">
      <w:pPr>
        <w:pStyle w:val="ListParagraph"/>
        <w:numPr>
          <w:ilvl w:val="0"/>
          <w:numId w:val="92"/>
        </w:numPr>
      </w:pPr>
      <w:r>
        <w:t xml:space="preserve">Gamificación a través de juegos y concursos que </w:t>
      </w:r>
    </w:p>
    <w:p w:rsidR="00E77A25" w:rsidP="00DD6875" w:rsidRDefault="00E77A25" w14:paraId="025B300F" w14:textId="4AEF6172">
      <w:pPr>
        <w:pStyle w:val="ListParagraph"/>
        <w:numPr>
          <w:ilvl w:val="0"/>
          <w:numId w:val="92"/>
        </w:numPr>
      </w:pPr>
      <w:r>
        <w:t xml:space="preserve">Reconocimiento público a través de notas en los boletines.   </w:t>
      </w:r>
    </w:p>
    <w:p w:rsidR="00860453" w:rsidP="00DD6875" w:rsidRDefault="00E77A25" w14:paraId="755E3E0F" w14:textId="77777777">
      <w:pPr>
        <w:pStyle w:val="ListParagraph"/>
        <w:numPr>
          <w:ilvl w:val="0"/>
          <w:numId w:val="92"/>
        </w:numPr>
      </w:pPr>
      <w:r>
        <w:t xml:space="preserve">Acceso a formación especializada para quienes demuestren un mayor uso e interés de aprovechamiento de la herramienta </w:t>
      </w:r>
    </w:p>
    <w:p w:rsidR="00860453" w:rsidP="00860453" w:rsidRDefault="00860453" w14:paraId="2D61855A" w14:textId="77777777">
      <w:pPr>
        <w:pStyle w:val="ListParagraph"/>
      </w:pPr>
    </w:p>
    <w:p w:rsidR="00E77A25" w:rsidP="00DD6875" w:rsidRDefault="00E77A25" w14:paraId="2339D3C8" w14:textId="349E4DF5">
      <w:pPr>
        <w:pStyle w:val="ListParagraph"/>
        <w:numPr>
          <w:ilvl w:val="0"/>
          <w:numId w:val="89"/>
        </w:numPr>
      </w:pPr>
      <w:r>
        <w:t xml:space="preserve">Plan de mejoramiento:  si se identifican intervenciones al servicio para mejorar su usabilidad, reducir los incidentes o para eliminar barreras de acceso y uso. </w:t>
      </w:r>
    </w:p>
    <w:p w:rsidRPr="00E77A25" w:rsidR="00E77A25" w:rsidP="00E77A25" w:rsidRDefault="00E77A25" w14:paraId="1DCC5B77" w14:textId="77777777"/>
    <w:p w:rsidR="009439E9" w:rsidP="00C3492B" w:rsidRDefault="006C04BC" w14:paraId="55C40F57" w14:textId="77777777">
      <w:pPr>
        <w:rPr>
          <w:color w:val="90B746"/>
          <w:sz w:val="36"/>
          <w:szCs w:val="36"/>
        </w:rPr>
      </w:pPr>
      <w:r>
        <w:br w:type="page"/>
      </w:r>
    </w:p>
    <w:p w:rsidR="009439E9" w:rsidP="00DD6875" w:rsidRDefault="006C04BC" w14:paraId="5D8D62F5" w14:textId="77777777">
      <w:pPr>
        <w:pStyle w:val="Heading1"/>
        <w:numPr>
          <w:ilvl w:val="0"/>
          <w:numId w:val="6"/>
        </w:numPr>
      </w:pPr>
      <w:bookmarkStart w:name="_Ref25695322" w:id="191"/>
      <w:bookmarkStart w:name="_Ref40285049" w:id="192"/>
      <w:bookmarkStart w:name="_Ref40285051" w:id="193"/>
      <w:bookmarkStart w:name="_Ref40285056" w:id="194"/>
      <w:bookmarkStart w:name="_Toc40431824" w:id="195"/>
      <w:r>
        <w:t>Modelo de planeación.</w:t>
      </w:r>
      <w:bookmarkEnd w:id="191"/>
      <w:bookmarkEnd w:id="192"/>
      <w:bookmarkEnd w:id="193"/>
      <w:bookmarkEnd w:id="194"/>
      <w:bookmarkEnd w:id="195"/>
    </w:p>
    <w:p w:rsidR="009439E9" w:rsidP="00C3492B" w:rsidRDefault="009439E9" w14:paraId="141A2F7E" w14:textId="77777777"/>
    <w:p w:rsidR="009439E9" w:rsidP="00C3492B" w:rsidRDefault="006C04BC" w14:paraId="4B9CAA1F" w14:textId="77777777">
      <w:r>
        <w:t>El 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rsidR="009439E9" w:rsidP="00C3492B" w:rsidRDefault="009439E9" w14:paraId="54374DB0" w14:textId="77777777"/>
    <w:p w:rsidR="009439E9" w:rsidP="00DD6875" w:rsidRDefault="006C04BC" w14:paraId="68AC3E63" w14:textId="77777777">
      <w:pPr>
        <w:pStyle w:val="Heading2"/>
        <w:numPr>
          <w:ilvl w:val="0"/>
          <w:numId w:val="26"/>
        </w:numPr>
      </w:pPr>
      <w:bookmarkStart w:name="_Toc40431825" w:id="196"/>
      <w:r>
        <w:t>Lineamientos y/o principios que rigen el plan estratégico de TIC.</w:t>
      </w:r>
      <w:bookmarkEnd w:id="196"/>
    </w:p>
    <w:p w:rsidR="009439E9" w:rsidP="00C3492B" w:rsidRDefault="009439E9" w14:paraId="32E259EC" w14:textId="77777777"/>
    <w:p w:rsidR="009439E9" w:rsidP="00C3492B" w:rsidRDefault="006C04BC" w14:paraId="30A0732D" w14:textId="77777777">
      <w:r>
        <w:t>El Plan Estratégico de Tecnología e Información del Instituto, se rige por los principios definidos por MINTIC en el Marco de Referencia de Arquitectura Empresarial vigente, los cuales orientan la toma de decisiones que permiten la evolución de la Tecnología a nivel Institucional y sectorial, estos son:</w:t>
      </w:r>
    </w:p>
    <w:p w:rsidR="009439E9" w:rsidP="00C3492B" w:rsidRDefault="009439E9" w14:paraId="166F40EB" w14:textId="77777777"/>
    <w:p w:rsidR="009439E9" w:rsidP="00C3492B" w:rsidRDefault="009439E9" w14:paraId="451A3A5B" w14:textId="77777777"/>
    <w:p w:rsidR="009439E9" w:rsidP="00DD6875" w:rsidRDefault="006C04BC" w14:paraId="1A3D9DBC" w14:textId="77777777">
      <w:pPr>
        <w:pStyle w:val="Heading3"/>
        <w:numPr>
          <w:ilvl w:val="0"/>
          <w:numId w:val="20"/>
        </w:numPr>
      </w:pPr>
      <w:bookmarkStart w:name="_h84zyfgvjvmd" w:colFirst="0" w:colLast="0" w:id="197"/>
      <w:bookmarkStart w:name="_Toc40431826" w:id="198"/>
      <w:bookmarkEnd w:id="197"/>
      <w:r>
        <w:t>Excelencia del servicio al ciudadano</w:t>
      </w:r>
      <w:bookmarkEnd w:id="198"/>
      <w:r>
        <w:t xml:space="preserve"> </w:t>
      </w:r>
    </w:p>
    <w:p w:rsidR="009439E9" w:rsidP="00C3492B" w:rsidRDefault="006C04BC" w14:paraId="48D9059F" w14:textId="77777777">
      <w:r>
        <w:t>Fortalecer de forma digital la relación de los ciudadanos con el Estado enfocándose en la</w:t>
      </w:r>
    </w:p>
    <w:p w:rsidR="009439E9" w:rsidP="00C3492B" w:rsidRDefault="006C04BC" w14:paraId="48B973D0" w14:textId="77777777">
      <w:r>
        <w:t>generación de valor público sobre cada una de las interacciones entre ciudadano y Estado</w:t>
      </w:r>
    </w:p>
    <w:p w:rsidR="009439E9" w:rsidP="00C3492B" w:rsidRDefault="009439E9" w14:paraId="0D9CBE3E" w14:textId="77777777"/>
    <w:p w:rsidR="009439E9" w:rsidP="00DD6875" w:rsidRDefault="006C04BC" w14:paraId="513B1588" w14:textId="77777777">
      <w:pPr>
        <w:pStyle w:val="Heading3"/>
        <w:numPr>
          <w:ilvl w:val="0"/>
          <w:numId w:val="20"/>
        </w:numPr>
      </w:pPr>
      <w:bookmarkStart w:name="_8qnp5qwpdzph" w:colFirst="0" w:colLast="0" w:id="199"/>
      <w:bookmarkStart w:name="_Toc40431827" w:id="200"/>
      <w:bookmarkEnd w:id="199"/>
      <w:r>
        <w:t>Costo vs Beneficio</w:t>
      </w:r>
      <w:bookmarkEnd w:id="200"/>
      <w:r>
        <w:t xml:space="preserve"> </w:t>
      </w:r>
    </w:p>
    <w:p w:rsidR="009439E9" w:rsidP="00C3492B" w:rsidRDefault="006C04BC" w14:paraId="62B5E768" w14:textId="77777777">
      <w:r>
        <w:t xml:space="preserve">El criterio de selección de un proyecto de TI debe priorizar el valor público por encima de su costo, de tal forma que se garantice que las inversiones en TI tengan un retorno definido por el beneficio. </w:t>
      </w:r>
    </w:p>
    <w:p w:rsidR="009439E9" w:rsidP="00C3492B" w:rsidRDefault="009439E9" w14:paraId="777B7B49" w14:textId="77777777"/>
    <w:p w:rsidR="009439E9" w:rsidP="00DD6875" w:rsidRDefault="006C04BC" w14:paraId="57359F0C" w14:textId="77777777">
      <w:pPr>
        <w:pStyle w:val="Heading3"/>
        <w:numPr>
          <w:ilvl w:val="0"/>
          <w:numId w:val="20"/>
        </w:numPr>
      </w:pPr>
      <w:bookmarkStart w:name="_tr12w3f4zchk" w:colFirst="0" w:colLast="0" w:id="201"/>
      <w:bookmarkStart w:name="_Toc40431828" w:id="202"/>
      <w:bookmarkEnd w:id="201"/>
      <w:r>
        <w:t>Racionalización</w:t>
      </w:r>
      <w:bookmarkEnd w:id="202"/>
    </w:p>
    <w:p w:rsidR="009439E9" w:rsidP="00C3492B" w:rsidRDefault="009439E9" w14:paraId="3F236F31" w14:textId="77777777"/>
    <w:p w:rsidR="009439E9" w:rsidP="00C3492B" w:rsidRDefault="006C04BC" w14:paraId="4D6D90DA" w14:textId="77777777">
      <w:r>
        <w:t>Optimizar el uso de los recursos de TI teniendo en cuenta criterios de pertinencia y reutilización, sin perjuicio de la calidad el servicio y de la operación de la entidad.</w:t>
      </w:r>
    </w:p>
    <w:p w:rsidR="009439E9" w:rsidP="00C3492B" w:rsidRDefault="009439E9" w14:paraId="7F5AE42B" w14:textId="77777777"/>
    <w:p w:rsidR="009439E9" w:rsidP="00DD6875" w:rsidRDefault="006C04BC" w14:paraId="5CF031D1" w14:textId="77777777">
      <w:pPr>
        <w:pStyle w:val="Heading3"/>
        <w:numPr>
          <w:ilvl w:val="0"/>
          <w:numId w:val="20"/>
        </w:numPr>
      </w:pPr>
      <w:bookmarkStart w:name="_1yebmjarra49" w:colFirst="0" w:colLast="0" w:id="203"/>
      <w:bookmarkStart w:name="_Toc40431829" w:id="204"/>
      <w:bookmarkEnd w:id="203"/>
      <w:r>
        <w:t>Estandarización</w:t>
      </w:r>
      <w:bookmarkEnd w:id="204"/>
    </w:p>
    <w:p w:rsidR="009439E9" w:rsidP="00C3492B" w:rsidRDefault="006C04BC" w14:paraId="05B403DC" w14:textId="77777777">
      <w:r>
        <w:t>Definir un ecosistema tecnológico estandarizado para controlar la diversidad tecnológica, la complejidad técnica y reducir los costos asociados al mantenimiento de la operación.</w:t>
      </w:r>
    </w:p>
    <w:p w:rsidR="009439E9" w:rsidP="00C3492B" w:rsidRDefault="009439E9" w14:paraId="6604B5BC" w14:textId="77777777"/>
    <w:p w:rsidR="009439E9" w:rsidP="00DD6875" w:rsidRDefault="006C04BC" w14:paraId="5DBCCA95" w14:textId="77777777">
      <w:pPr>
        <w:pStyle w:val="Heading3"/>
        <w:numPr>
          <w:ilvl w:val="0"/>
          <w:numId w:val="20"/>
        </w:numPr>
      </w:pPr>
      <w:bookmarkStart w:name="_9mp13kntalgv" w:colFirst="0" w:colLast="0" w:id="205"/>
      <w:bookmarkStart w:name="_Toc40431830" w:id="206"/>
      <w:bookmarkEnd w:id="205"/>
      <w:r>
        <w:t>Interoperabilidad</w:t>
      </w:r>
      <w:bookmarkEnd w:id="206"/>
      <w:r>
        <w:t xml:space="preserve"> </w:t>
      </w:r>
    </w:p>
    <w:p w:rsidR="009439E9" w:rsidP="00C3492B" w:rsidRDefault="006C04BC" w14:paraId="2EB49570" w14:textId="77777777">
      <w:r>
        <w:t>Utilizar los estándares que fortalezcan la plena interoperabilidad entre los sistemas de</w:t>
      </w:r>
    </w:p>
    <w:p w:rsidR="009439E9" w:rsidP="00C3492B" w:rsidRDefault="006C04BC" w14:paraId="60D5C553" w14:textId="77777777">
      <w:r>
        <w:t>información e infraestructura tecnológica y que faciliten el intercambio de información entre las entidades y los sectores.</w:t>
      </w:r>
    </w:p>
    <w:p w:rsidR="009439E9" w:rsidP="00C3492B" w:rsidRDefault="009439E9" w14:paraId="03FFE09D" w14:textId="77777777"/>
    <w:p w:rsidR="009439E9" w:rsidP="00DD6875" w:rsidRDefault="006C04BC" w14:paraId="0A58AA40" w14:textId="77777777">
      <w:pPr>
        <w:pStyle w:val="Heading3"/>
        <w:numPr>
          <w:ilvl w:val="0"/>
          <w:numId w:val="20"/>
        </w:numPr>
      </w:pPr>
      <w:bookmarkStart w:name="_hp1y2mkelipl" w:colFirst="0" w:colLast="0" w:id="207"/>
      <w:bookmarkStart w:name="_Toc40431831" w:id="208"/>
      <w:bookmarkEnd w:id="207"/>
      <w:r>
        <w:t>Co-Creación</w:t>
      </w:r>
      <w:bookmarkEnd w:id="208"/>
    </w:p>
    <w:p w:rsidR="009439E9" w:rsidP="00C3492B" w:rsidRDefault="006C04BC" w14:paraId="06880A1B" w14:textId="77777777">
      <w:r>
        <w:t>Componer soluciones y generar servicios sobre lo ya construido y definido, con la participación  de todos los interesados (internos y externos) para garantizar su máximo valor.</w:t>
      </w:r>
    </w:p>
    <w:p w:rsidR="009439E9" w:rsidP="00C3492B" w:rsidRDefault="009439E9" w14:paraId="2BF871C5" w14:textId="77777777"/>
    <w:p w:rsidR="009439E9" w:rsidP="00DD6875" w:rsidRDefault="006C04BC" w14:paraId="753162BD" w14:textId="77777777">
      <w:pPr>
        <w:pStyle w:val="Heading3"/>
        <w:numPr>
          <w:ilvl w:val="0"/>
          <w:numId w:val="20"/>
        </w:numPr>
      </w:pPr>
      <w:bookmarkStart w:name="_xb7qqb4xu9sx" w:colFirst="0" w:colLast="0" w:id="209"/>
      <w:bookmarkStart w:name="_Toc40431832" w:id="210"/>
      <w:bookmarkEnd w:id="209"/>
      <w:r>
        <w:t>Calidad</w:t>
      </w:r>
      <w:bookmarkEnd w:id="210"/>
    </w:p>
    <w:p w:rsidR="009439E9" w:rsidP="00C3492B" w:rsidRDefault="009439E9" w14:paraId="02A5D424" w14:textId="77777777"/>
    <w:p w:rsidR="009439E9" w:rsidP="00C3492B" w:rsidRDefault="006C04BC" w14:paraId="2EC816B6" w14:textId="77777777">
      <w:r>
        <w:t>Cumplir con los criterios y atributos de calidad definidos para los procesos y soluciones de TI construidas para la entidad.</w:t>
      </w:r>
    </w:p>
    <w:p w:rsidR="009439E9" w:rsidP="00C3492B" w:rsidRDefault="006C04BC" w14:paraId="4D1C0F59" w14:textId="77777777">
      <w:r>
        <w:t xml:space="preserve"> </w:t>
      </w:r>
    </w:p>
    <w:p w:rsidR="009439E9" w:rsidP="00DD6875" w:rsidRDefault="006C04BC" w14:paraId="4885A1E6" w14:textId="77777777">
      <w:pPr>
        <w:pStyle w:val="Heading3"/>
        <w:numPr>
          <w:ilvl w:val="0"/>
          <w:numId w:val="20"/>
        </w:numPr>
      </w:pPr>
      <w:bookmarkStart w:name="_3udfefx3m975" w:colFirst="0" w:colLast="0" w:id="211"/>
      <w:bookmarkStart w:name="_Toc40431833" w:id="212"/>
      <w:bookmarkEnd w:id="211"/>
      <w:r>
        <w:t>Seguridad Digital</w:t>
      </w:r>
      <w:bookmarkEnd w:id="212"/>
    </w:p>
    <w:p w:rsidR="009439E9" w:rsidP="00C3492B" w:rsidRDefault="006C04BC" w14:paraId="49A0C2DB" w14:textId="77777777">
      <w:r>
        <w:t>Establecer la seguridad y privacidad de la información teniendo en cuenta los lineamientos definidos en la Política de Gobierno Digital.</w:t>
      </w:r>
    </w:p>
    <w:p w:rsidR="009439E9" w:rsidP="00C3492B" w:rsidRDefault="009439E9" w14:paraId="37601E48" w14:textId="77777777"/>
    <w:p w:rsidR="009439E9" w:rsidP="00DD6875" w:rsidRDefault="006C04BC" w14:paraId="7D767802" w14:textId="77777777">
      <w:pPr>
        <w:pStyle w:val="Heading3"/>
        <w:numPr>
          <w:ilvl w:val="0"/>
          <w:numId w:val="20"/>
        </w:numPr>
      </w:pPr>
      <w:bookmarkStart w:name="_rmfwe3o1vidf" w:colFirst="0" w:colLast="0" w:id="213"/>
      <w:bookmarkStart w:name="_Toc40431834" w:id="214"/>
      <w:bookmarkEnd w:id="213"/>
      <w:r>
        <w:t>Sostenibilidad</w:t>
      </w:r>
      <w:bookmarkEnd w:id="214"/>
    </w:p>
    <w:p w:rsidR="009439E9" w:rsidP="00C3492B" w:rsidRDefault="009439E9" w14:paraId="44E6EC59" w14:textId="77777777"/>
    <w:p w:rsidR="009439E9" w:rsidP="00C3492B" w:rsidRDefault="006C04BC" w14:paraId="6A05E37A" w14:textId="77777777">
      <w:r>
        <w:t>Definir las acciones que propendan por el cumplimiento de los objetivos de desarrollo sostenible de las Naciones Unidas</w:t>
      </w:r>
    </w:p>
    <w:p w:rsidR="009439E9" w:rsidP="00C3492B" w:rsidRDefault="009439E9" w14:paraId="7EF4B4A8" w14:textId="77777777"/>
    <w:p w:rsidR="009439E9" w:rsidP="00DD6875" w:rsidRDefault="006C04BC" w14:paraId="0CC37C1B" w14:textId="77777777">
      <w:pPr>
        <w:pStyle w:val="Heading3"/>
        <w:numPr>
          <w:ilvl w:val="0"/>
          <w:numId w:val="20"/>
        </w:numPr>
      </w:pPr>
      <w:bookmarkStart w:name="_82dwppojcigl" w:colFirst="0" w:colLast="0" w:id="215"/>
      <w:bookmarkStart w:name="_Toc40431835" w:id="216"/>
      <w:bookmarkEnd w:id="215"/>
      <w:r>
        <w:t>Neutralidad tecnológica</w:t>
      </w:r>
      <w:bookmarkEnd w:id="216"/>
    </w:p>
    <w:p w:rsidR="009439E9" w:rsidP="00C3492B" w:rsidRDefault="006C04BC" w14:paraId="427CE104" w14:textId="77777777">
      <w:r>
        <w:t>Garantizar la libre adopción de tecnologías, teniendo en cuenta recomendaciones, conceptos y normativas de los organismos internacionales competentes en la materia, fomentando la eficiente prestación de servicios, el empleo de contenidos y aplicaciones, la garantía de la libre y leal competencia mediante criterios de selección objetivos.</w:t>
      </w:r>
    </w:p>
    <w:p w:rsidR="009439E9" w:rsidP="00C3492B" w:rsidRDefault="009439E9" w14:paraId="4BD11BB0" w14:textId="77777777"/>
    <w:p w:rsidR="009439E9" w:rsidP="00DD6875" w:rsidRDefault="006C04BC" w14:paraId="3020027C" w14:textId="77777777">
      <w:pPr>
        <w:pStyle w:val="Heading3"/>
        <w:numPr>
          <w:ilvl w:val="0"/>
          <w:numId w:val="20"/>
        </w:numPr>
      </w:pPr>
      <w:bookmarkStart w:name="_xzoekn1xhnlw" w:colFirst="0" w:colLast="0" w:id="217"/>
      <w:bookmarkStart w:name="_Toc40431836" w:id="218"/>
      <w:bookmarkEnd w:id="217"/>
      <w:r>
        <w:t>Foco en las necesidades</w:t>
      </w:r>
      <w:bookmarkEnd w:id="218"/>
    </w:p>
    <w:p w:rsidR="009439E9" w:rsidP="00C3492B" w:rsidRDefault="006C04BC" w14:paraId="570C16D4" w14:textId="77777777">
      <w:r>
        <w:t>Las decisiones sobre el ecosistema tecnológico deben enfocarse en responder y dar solución las necesidades de la Entidad.</w:t>
      </w:r>
    </w:p>
    <w:p w:rsidR="009439E9" w:rsidP="00C3492B" w:rsidRDefault="009439E9" w14:paraId="05D49D4F" w14:textId="77777777"/>
    <w:p w:rsidR="009439E9" w:rsidP="00DD6875" w:rsidRDefault="006C04BC" w14:paraId="48A38E74" w14:textId="77777777">
      <w:pPr>
        <w:pStyle w:val="Heading3"/>
        <w:numPr>
          <w:ilvl w:val="0"/>
          <w:numId w:val="20"/>
        </w:numPr>
      </w:pPr>
      <w:bookmarkStart w:name="_ha17jvszfmev" w:colFirst="0" w:colLast="0" w:id="219"/>
      <w:bookmarkStart w:name="_Toc40431837" w:id="220"/>
      <w:bookmarkEnd w:id="219"/>
      <w:r>
        <w:t>Vigilancia tecnológica</w:t>
      </w:r>
      <w:bookmarkEnd w:id="220"/>
    </w:p>
    <w:p w:rsidR="009439E9" w:rsidP="00C3492B" w:rsidRDefault="006C04BC" w14:paraId="459CDF2B" w14:textId="77777777">
      <w:r>
        <w:t>Realizar vigilancia tecnológica sobre las tendencias de la industria TI para evaluar su oportunidad en la solución a necesidades de la Entidad</w:t>
      </w:r>
    </w:p>
    <w:p w:rsidR="009439E9" w:rsidP="00C3492B" w:rsidRDefault="009439E9" w14:paraId="2E2A4518" w14:textId="77777777"/>
    <w:p w:rsidR="009439E9" w:rsidP="00DD6875" w:rsidRDefault="006C04BC" w14:paraId="26A986B5" w14:textId="77777777">
      <w:pPr>
        <w:pStyle w:val="Heading2"/>
        <w:numPr>
          <w:ilvl w:val="0"/>
          <w:numId w:val="26"/>
        </w:numPr>
      </w:pPr>
      <w:bookmarkStart w:name="_Toc40431838" w:id="221"/>
      <w:r>
        <w:t>Estructura de actividades estratégicas.</w:t>
      </w:r>
      <w:bookmarkEnd w:id="221"/>
    </w:p>
    <w:p w:rsidR="009439E9" w:rsidP="00DD6875" w:rsidRDefault="006C04BC" w14:paraId="33A6ADE9" w14:textId="6A9936C3">
      <w:pPr>
        <w:pStyle w:val="Heading3"/>
        <w:numPr>
          <w:ilvl w:val="0"/>
          <w:numId w:val="12"/>
        </w:numPr>
      </w:pPr>
      <w:bookmarkStart w:name="_d0psjezbe8s4" w:colFirst="0" w:colLast="0" w:id="222"/>
      <w:bookmarkStart w:name="_Toc40431839" w:id="223"/>
      <w:bookmarkEnd w:id="222"/>
      <w:r>
        <w:t>Línea de Acción 1: Desarrollar y adaptar soluciones tecnológicas de calidad centradas en el usuario</w:t>
      </w:r>
      <w:bookmarkEnd w:id="223"/>
    </w:p>
    <w:p w:rsidRPr="008053BE" w:rsidR="008053BE" w:rsidP="008053BE" w:rsidRDefault="008053BE" w14:paraId="12D6C8E2" w14:textId="77777777"/>
    <w:p w:rsidR="009439E9" w:rsidP="00C3492B" w:rsidRDefault="006C04BC" w14:paraId="1C6A94F2" w14:textId="77777777">
      <w:r>
        <w:t xml:space="preserve">El propósito de esta línea de acción es apoyar la gestión de los procesos misionales del Instituto a través del diseño y desarrollo ágil y riguroso y la oferta de soluciones tecnológicas simples, efectivas y transformadoras, que generen confianza en los usuarios internos y externos del ICFES.  </w:t>
      </w:r>
    </w:p>
    <w:p w:rsidR="009439E9" w:rsidP="00C3492B" w:rsidRDefault="009439E9" w14:paraId="3FE0BE76" w14:textId="77777777"/>
    <w:p w:rsidR="009439E9" w:rsidP="00C3492B" w:rsidRDefault="006C04BC" w14:paraId="2BF797B3" w14:textId="77777777">
      <w:r>
        <w:t>Esta oferta de soluciones tecnológicas busca, a su vez, cerrar brechas y aumentar la visibilidad del Instituto a nivel regional, nacional e internacional; ampliando la oferta de valor del ICFES, y permitiendo la venta de soluciones y servicios que aseguren el dinamismo y la calidad de la evaluación de la educación.</w:t>
      </w:r>
    </w:p>
    <w:p w:rsidR="009439E9" w:rsidP="00C3492B" w:rsidRDefault="009439E9" w14:paraId="548377E8" w14:textId="77777777"/>
    <w:p w:rsidR="009439E9" w:rsidP="00C3492B" w:rsidRDefault="006C04BC" w14:paraId="529BDCDE" w14:textId="77777777">
      <w:r>
        <w:t>Para el desarrollo de esta línea de acción se consideran las siguientes estrategias:</w:t>
      </w:r>
    </w:p>
    <w:p w:rsidR="009439E9" w:rsidP="00C3492B" w:rsidRDefault="009439E9" w14:paraId="40750578" w14:textId="77777777"/>
    <w:p w:rsidR="009439E9" w:rsidP="00DD6875" w:rsidRDefault="006C04BC" w14:paraId="645F97BF" w14:textId="77777777">
      <w:pPr>
        <w:pStyle w:val="ListParagraph"/>
        <w:numPr>
          <w:ilvl w:val="0"/>
          <w:numId w:val="93"/>
        </w:numPr>
      </w:pPr>
      <w:r>
        <w:t xml:space="preserve">El diseño de las soluciones tecnológicas se basa en un modelo modular y evolutivo que permite una alta flexibilidad y crecimiento (escalamiento e integración) incremental y continuo de las herramientas.  </w:t>
      </w:r>
    </w:p>
    <w:p w:rsidR="009439E9" w:rsidP="00C3492B" w:rsidRDefault="009439E9" w14:paraId="424D5B58" w14:textId="77777777"/>
    <w:p w:rsidR="009439E9" w:rsidP="00DD6875" w:rsidRDefault="006C04BC" w14:paraId="2CB61A75" w14:textId="77777777">
      <w:pPr>
        <w:pStyle w:val="ListParagraph"/>
        <w:numPr>
          <w:ilvl w:val="0"/>
          <w:numId w:val="93"/>
        </w:numPr>
      </w:pPr>
      <w:r>
        <w:t>A través de talento humano capaz, flexible y con habilidades tecnológicas extraordinarias, y haciendo uso de tecnología de punta, facilita la generación de conocimiento.</w:t>
      </w:r>
    </w:p>
    <w:p w:rsidR="009439E9" w:rsidP="00C3492B" w:rsidRDefault="009439E9" w14:paraId="6121CC06" w14:textId="77777777"/>
    <w:p w:rsidR="009439E9" w:rsidP="00DD6875" w:rsidRDefault="006C04BC" w14:paraId="689CF3FE" w14:textId="77777777">
      <w:pPr>
        <w:pStyle w:val="Heading3"/>
        <w:numPr>
          <w:ilvl w:val="0"/>
          <w:numId w:val="12"/>
        </w:numPr>
      </w:pPr>
      <w:bookmarkStart w:name="_id6c6d9u9hf" w:colFirst="0" w:colLast="0" w:id="224"/>
      <w:bookmarkStart w:name="_Toc40431840" w:id="225"/>
      <w:bookmarkEnd w:id="224"/>
      <w:r>
        <w:t>Línea de Acción 2: Realizar y socializar analítica de datos para toma de decisiones</w:t>
      </w:r>
      <w:bookmarkEnd w:id="225"/>
    </w:p>
    <w:p w:rsidR="00301815" w:rsidP="00C3492B" w:rsidRDefault="00301815" w14:paraId="4E83BA39" w14:textId="77777777"/>
    <w:p w:rsidR="009439E9" w:rsidP="00C3492B" w:rsidRDefault="006C04BC" w14:paraId="6849541A" w14:textId="068C46C5">
      <w:r>
        <w:t xml:space="preserve">El propósito estratégico de esta línea de acción es apoyar al Icfes en convertirse en referente en la generación de información dinámica, de calidad y personalizada, que permita la toma de decisiones informadas gracias a un análisis riguroso. </w:t>
      </w:r>
    </w:p>
    <w:p w:rsidR="009439E9" w:rsidP="00C3492B" w:rsidRDefault="009439E9" w14:paraId="602C5ACF" w14:textId="77777777"/>
    <w:p w:rsidR="009439E9" w:rsidP="00C3492B" w:rsidRDefault="006C04BC" w14:paraId="20A4B096" w14:textId="77777777">
      <w:r>
        <w:t>Para el desarrollo de esta línea de acción se consideran las siguientes estrategias:</w:t>
      </w:r>
    </w:p>
    <w:p w:rsidR="009439E9" w:rsidP="00C3492B" w:rsidRDefault="009439E9" w14:paraId="691727DB" w14:textId="77777777"/>
    <w:p w:rsidR="009439E9" w:rsidP="00DD6875" w:rsidRDefault="006C04BC" w14:paraId="3860F3B2" w14:textId="77777777">
      <w:pPr>
        <w:pStyle w:val="ListParagraph"/>
        <w:numPr>
          <w:ilvl w:val="0"/>
          <w:numId w:val="94"/>
        </w:numPr>
      </w:pPr>
      <w:r>
        <w:t xml:space="preserve">Ofrecer apoyo de talento humano especializado en soluciones de BI y BA (Inteligencia de negocio y analítica de negocio), sustentado en los pilares de arquitectura empresarial, gobierno y calidad de datos que aseguren la efectividad del ejercicio de analítica. </w:t>
      </w:r>
    </w:p>
    <w:p w:rsidR="009439E9" w:rsidP="00C3492B" w:rsidRDefault="009439E9" w14:paraId="7A71C628" w14:textId="77777777"/>
    <w:p w:rsidR="009439E9" w:rsidP="00DD6875" w:rsidRDefault="006C04BC" w14:paraId="79CBEC35" w14:textId="77777777">
      <w:pPr>
        <w:pStyle w:val="ListParagraph"/>
        <w:numPr>
          <w:ilvl w:val="0"/>
          <w:numId w:val="94"/>
        </w:numPr>
      </w:pPr>
      <w:r>
        <w:t xml:space="preserve">Aprovechamiento de tecnologías innovadoras que le permitan a la DTI estar a la vanguardia en analítica de datos, inteligencia artificial, big-data, entre otras herramientas clave. </w:t>
      </w:r>
    </w:p>
    <w:p w:rsidR="009439E9" w:rsidP="00C3492B" w:rsidRDefault="009439E9" w14:paraId="1F319AE0" w14:textId="77777777"/>
    <w:p w:rsidR="009439E9" w:rsidP="00DD6875" w:rsidRDefault="006C04BC" w14:paraId="4D0F5353" w14:textId="77777777">
      <w:pPr>
        <w:pStyle w:val="ListParagraph"/>
        <w:numPr>
          <w:ilvl w:val="0"/>
          <w:numId w:val="94"/>
        </w:numPr>
      </w:pPr>
      <w:r>
        <w:t>Generar información de calidad y de fácil interpretación que genere valor para las diferentes áreas del ICFES y los interesados externos</w:t>
      </w:r>
    </w:p>
    <w:p w:rsidR="009439E9" w:rsidP="00C3492B" w:rsidRDefault="009439E9" w14:paraId="5FFC69B9" w14:textId="77777777"/>
    <w:p w:rsidR="009439E9" w:rsidP="00C3492B" w:rsidRDefault="009439E9" w14:paraId="7170BE7D" w14:textId="77777777"/>
    <w:p w:rsidR="009439E9" w:rsidP="00DD6875" w:rsidRDefault="006C04BC" w14:paraId="0D48AAEA" w14:textId="77777777">
      <w:pPr>
        <w:pStyle w:val="Heading3"/>
        <w:numPr>
          <w:ilvl w:val="0"/>
          <w:numId w:val="12"/>
        </w:numPr>
      </w:pPr>
      <w:bookmarkStart w:name="_aj609cq1zk9o" w:colFirst="0" w:colLast="0" w:id="226"/>
      <w:bookmarkStart w:name="_Toc40431841" w:id="227"/>
      <w:bookmarkEnd w:id="226"/>
      <w:r>
        <w:t>Línea de Acción 3: Asegurar una gestión de tecnología e información abierta y coherente</w:t>
      </w:r>
      <w:bookmarkEnd w:id="227"/>
    </w:p>
    <w:p w:rsidR="00011617" w:rsidP="00C3492B" w:rsidRDefault="00011617" w14:paraId="3692E656" w14:textId="77777777"/>
    <w:p w:rsidR="009439E9" w:rsidP="00C3492B" w:rsidRDefault="006C04BC" w14:paraId="37D17CE5" w14:textId="3061E4CA">
      <w:r>
        <w:t>El propósito de esta línea es optimizar los recursos, gracias a la gestión del conocimiento, la implementación efectiva de estándares y buenas prácticas, y la generación de confianza que deriven en soluciones y servicios de T.I. dinámicos y de calidad.</w:t>
      </w:r>
    </w:p>
    <w:p w:rsidR="009439E9" w:rsidP="00C3492B" w:rsidRDefault="009439E9" w14:paraId="7AB12545" w14:textId="77777777"/>
    <w:p w:rsidR="009439E9" w:rsidP="00C3492B" w:rsidRDefault="006C04BC" w14:paraId="78EFBE3A" w14:textId="77777777">
      <w:r>
        <w:t>Para el desarrollo de esta línea de acción se consideran las siguientes estrategias:</w:t>
      </w:r>
    </w:p>
    <w:p w:rsidR="009439E9" w:rsidP="00C3492B" w:rsidRDefault="009439E9" w14:paraId="2061A225" w14:textId="77777777"/>
    <w:p w:rsidR="009439E9" w:rsidP="00DD6875" w:rsidRDefault="006C04BC" w14:paraId="5C962EA5" w14:textId="77777777">
      <w:pPr>
        <w:pStyle w:val="ListParagraph"/>
        <w:numPr>
          <w:ilvl w:val="0"/>
          <w:numId w:val="95"/>
        </w:numPr>
      </w:pPr>
      <w:r>
        <w:t>Contando con un equipo capaz y flexible que promueva una inversión inteligente, que genere ahorro y permita la oferta de servicios de asesoría y gestión, generando capacidades y posicionando al Instituto como referente sectorial y nacional en gestión coherente y transparente.</w:t>
      </w:r>
    </w:p>
    <w:p w:rsidR="009439E9" w:rsidP="00C3492B" w:rsidRDefault="009439E9" w14:paraId="08885B8B" w14:textId="77777777"/>
    <w:p w:rsidR="009439E9" w:rsidP="00DD6875" w:rsidRDefault="006C04BC" w14:paraId="722C90AD" w14:textId="77777777">
      <w:pPr>
        <w:pStyle w:val="ListParagraph"/>
        <w:numPr>
          <w:ilvl w:val="0"/>
          <w:numId w:val="95"/>
        </w:numPr>
      </w:pPr>
      <w:r>
        <w:t>Implementar estrategias, metodologías, buenas prácticas y herramientas que faciliten y mejoren la gestión de T.I. en el Instituto</w:t>
      </w:r>
    </w:p>
    <w:p w:rsidR="00A4350F" w:rsidP="00C3492B" w:rsidRDefault="00A4350F" w14:paraId="5834DA73" w14:textId="77777777"/>
    <w:p w:rsidR="00526D0A" w:rsidP="00C3492B" w:rsidRDefault="00526D0A" w14:paraId="5D195699" w14:textId="77777777"/>
    <w:p w:rsidR="00526D0A" w:rsidP="00526D0A" w:rsidRDefault="00526D0A" w14:paraId="301C0E6A" w14:textId="35353B65">
      <w:pPr>
        <w:pStyle w:val="Heading2"/>
        <w:numPr>
          <w:ilvl w:val="0"/>
          <w:numId w:val="26"/>
        </w:numPr>
      </w:pPr>
      <w:bookmarkStart w:name="_Toc40431842" w:id="228"/>
      <w:r>
        <w:t>Plan maestro y Mapa de Ruta</w:t>
      </w:r>
      <w:bookmarkEnd w:id="228"/>
    </w:p>
    <w:p w:rsidR="00722DBE" w:rsidP="00722DBE" w:rsidRDefault="00722DBE" w14:paraId="56347485" w14:textId="28D6B625">
      <w:r>
        <w:t xml:space="preserve">En la </w:t>
      </w:r>
      <w:r w:rsidR="00081216">
        <w:fldChar w:fldCharType="begin"/>
      </w:r>
      <w:r w:rsidR="00081216">
        <w:instrText xml:space="preserve"> REF _Ref40379621 \h </w:instrText>
      </w:r>
      <w:r w:rsidR="00081216">
        <w:fldChar w:fldCharType="separate"/>
      </w:r>
      <w:r w:rsidR="00081216">
        <w:t xml:space="preserve">Ilustración </w:t>
      </w:r>
      <w:r w:rsidR="00081216">
        <w:rPr>
          <w:noProof/>
        </w:rPr>
        <w:t>35</w:t>
      </w:r>
      <w:r w:rsidR="00081216">
        <w:t xml:space="preserve"> Mapa de Ruta de Proyectos de T.I.</w:t>
      </w:r>
      <w:r w:rsidR="00081216">
        <w:fldChar w:fldCharType="end"/>
      </w:r>
      <w:r w:rsidR="00081216">
        <w:t xml:space="preserve"> se presenta los proyectos de DTI representados en su horizonte temporal y en la </w:t>
      </w:r>
      <w:r w:rsidR="00081216">
        <w:fldChar w:fldCharType="begin"/>
      </w:r>
      <w:r w:rsidR="00081216">
        <w:instrText xml:space="preserve"> REF _Ref40379667 \h </w:instrText>
      </w:r>
      <w:r w:rsidR="00081216">
        <w:fldChar w:fldCharType="separate"/>
      </w:r>
      <w:r w:rsidR="00081216">
        <w:t xml:space="preserve">Tabla </w:t>
      </w:r>
      <w:r w:rsidR="00081216">
        <w:rPr>
          <w:noProof/>
        </w:rPr>
        <w:t xml:space="preserve">21 </w:t>
      </w:r>
      <w:r w:rsidR="00081216">
        <w:t>Portafolio de Proyectos</w:t>
      </w:r>
      <w:r w:rsidR="00081216">
        <w:fldChar w:fldCharType="end"/>
      </w:r>
      <w:r w:rsidR="00081216">
        <w:t xml:space="preserve"> se presenta la descripción de cada proyecto. Estos proyectos corresponden con las actividades estratégicas de la ficha de proyecto estratégico </w:t>
      </w:r>
      <w:r w:rsidRPr="00081216" w:rsidR="00081216">
        <w:t>2.3.1 Implementación de las acciones estratégicas del PETI</w:t>
      </w:r>
      <w:r w:rsidR="00081216">
        <w:t>, adicionalmente corresponden con el plan de Acción Institucional de la DTI para vigencia 2020</w:t>
      </w:r>
      <w:r w:rsidR="007C22E0">
        <w:t>, de manera que se garantice la articulación no sólo con el Plan Estratégico Institucional para el periodo 2020-2023, si</w:t>
      </w:r>
      <w:r w:rsidR="000E6CF6">
        <w:t>no</w:t>
      </w:r>
      <w:r w:rsidR="007C22E0">
        <w:t xml:space="preserve"> que también se hagan operativos en el plan de acción anual, al que se hace seguimiento de manera trimestral. </w:t>
      </w:r>
      <w:r w:rsidR="000B01D8">
        <w:t xml:space="preserve"> </w:t>
      </w:r>
    </w:p>
    <w:p w:rsidR="000B01D8" w:rsidP="00722DBE" w:rsidRDefault="000B01D8" w14:paraId="50166BC1" w14:textId="07309B71"/>
    <w:p w:rsidR="006E6780" w:rsidP="00EC7196" w:rsidRDefault="000B01D8" w14:paraId="55D7F96D" w14:textId="77777777">
      <w:r w:rsidRPr="000B01D8">
        <w:rPr>
          <w:b/>
          <w:bCs/>
        </w:rPr>
        <w:t>Nota:</w:t>
      </w:r>
      <w:r>
        <w:rPr>
          <w:b/>
          <w:bCs/>
        </w:rPr>
        <w:t xml:space="preserve"> </w:t>
      </w:r>
      <w:r>
        <w:t xml:space="preserve">Los proyectos </w:t>
      </w:r>
      <w:r w:rsidR="006E6780">
        <w:t xml:space="preserve">definidos en la Tabla </w:t>
      </w:r>
      <w:r w:rsidR="006E6780">
        <w:rPr>
          <w:noProof/>
        </w:rPr>
        <w:t xml:space="preserve">21 </w:t>
      </w:r>
      <w:r w:rsidR="006E6780">
        <w:t xml:space="preserve">Portafolio de Proyecto que se encuentran resaltados de color gris, están pendientes de aprobación por la Dirección General, por esta razón el presupuesto presentado en la </w:t>
      </w:r>
    </w:p>
    <w:p w:rsidRPr="000B01D8" w:rsidR="000B01D8" w:rsidP="00817042" w:rsidRDefault="006E6780" w14:paraId="6EC7E6BC" w14:textId="7BB0A18F">
      <w:pPr>
        <w:rPr>
          <w:u w:val="single"/>
        </w:rPr>
      </w:pPr>
      <w:r>
        <w:t xml:space="preserve">Tabla 22 Presupuesto DTI 2021, </w:t>
      </w:r>
      <w:r w:rsidR="00EC7196">
        <w:t xml:space="preserve">también está tiene  un rubro pendiente de aprobación. </w:t>
      </w:r>
    </w:p>
    <w:p w:rsidR="00722DBE" w:rsidP="00722DBE" w:rsidRDefault="00722DBE" w14:paraId="1DB21B10" w14:textId="77777777"/>
    <w:p w:rsidR="00BB1396" w:rsidP="00BB1396" w:rsidRDefault="00B81738" w14:paraId="4F93CF8C" w14:textId="77777777">
      <w:pPr>
        <w:keepNext/>
        <w:jc w:val="center"/>
      </w:pPr>
      <w:r w:rsidRPr="00B81738">
        <w:rPr>
          <w:noProof/>
        </w:rPr>
        <w:drawing>
          <wp:inline distT="0" distB="0" distL="0" distR="0" wp14:anchorId="01DB3559" wp14:editId="5C2DEB9B">
            <wp:extent cx="5612130" cy="3674745"/>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674745"/>
                    </a:xfrm>
                    <a:prstGeom prst="rect">
                      <a:avLst/>
                    </a:prstGeom>
                    <a:noFill/>
                    <a:ln>
                      <a:noFill/>
                    </a:ln>
                  </pic:spPr>
                </pic:pic>
              </a:graphicData>
            </a:graphic>
          </wp:inline>
        </w:drawing>
      </w:r>
    </w:p>
    <w:p w:rsidR="009107B5" w:rsidP="00BB1396" w:rsidRDefault="00BB1396" w14:paraId="726FB0BA" w14:textId="2330F342">
      <w:pPr>
        <w:pStyle w:val="Caption"/>
        <w:jc w:val="center"/>
      </w:pPr>
      <w:r>
        <w:t xml:space="preserve">Ilustración </w:t>
      </w:r>
      <w:r>
        <w:fldChar w:fldCharType="begin"/>
      </w:r>
      <w:r>
        <w:instrText xml:space="preserve"> SEQ Ilustración \* ARABIC </w:instrText>
      </w:r>
      <w:r>
        <w:fldChar w:fldCharType="separate"/>
      </w:r>
      <w:r>
        <w:rPr>
          <w:noProof/>
        </w:rPr>
        <w:t>35</w:t>
      </w:r>
      <w:r>
        <w:fldChar w:fldCharType="end"/>
      </w:r>
      <w:r>
        <w:t xml:space="preserve"> Mapa de Ruta 2021-2023</w:t>
      </w:r>
    </w:p>
    <w:p w:rsidR="00043ABC" w:rsidP="001E038B" w:rsidRDefault="00043ABC" w14:paraId="76941195" w14:textId="2A72CC3F">
      <w:pPr>
        <w:pStyle w:val="Caption"/>
        <w:jc w:val="center"/>
      </w:pPr>
    </w:p>
    <w:p w:rsidR="00FE424F" w:rsidP="00C3492B" w:rsidRDefault="00FE424F" w14:paraId="1B6FA21C" w14:textId="77777777">
      <w:pPr>
        <w:sectPr w:rsidR="00FE424F" w:rsidSect="00BC5FFC">
          <w:pgSz w:w="12240" w:h="15840"/>
          <w:pgMar w:top="1440" w:right="1077" w:bottom="1440" w:left="1077" w:header="709" w:footer="454" w:gutter="0"/>
          <w:cols w:equalWidth="0" w:space="720">
            <w:col w:w="9360"/>
          </w:cols>
          <w:docGrid w:linePitch="381"/>
        </w:sectPr>
      </w:pPr>
    </w:p>
    <w:p w:rsidR="00043ABC" w:rsidP="00C3492B" w:rsidRDefault="00043ABC" w14:paraId="4E15F88F" w14:textId="1CDE6905"/>
    <w:p w:rsidR="009439E9" w:rsidP="00C3492B" w:rsidRDefault="009439E9" w14:paraId="32B72AFE" w14:textId="304F4775"/>
    <w:p w:rsidR="00035D47" w:rsidP="001E038B" w:rsidRDefault="00035D47" w14:paraId="15B48A71" w14:textId="6994AEF0">
      <w:pPr>
        <w:pStyle w:val="Caption"/>
        <w:keepNext/>
      </w:pPr>
      <w:bookmarkStart w:name="_Ref40379667" w:id="229"/>
      <w:bookmarkStart w:name="_Ref25849259" w:id="230"/>
      <w:r>
        <w:t xml:space="preserve">Tabla </w:t>
      </w:r>
      <w:r>
        <w:fldChar w:fldCharType="begin"/>
      </w:r>
      <w:r>
        <w:instrText xml:space="preserve"> SEQ Tabla \* ARABIC </w:instrText>
      </w:r>
      <w:r>
        <w:fldChar w:fldCharType="separate"/>
      </w:r>
      <w:r w:rsidR="00314B6D">
        <w:rPr>
          <w:noProof/>
        </w:rPr>
        <w:t>21</w:t>
      </w:r>
      <w:r>
        <w:fldChar w:fldCharType="end"/>
      </w:r>
      <w:r>
        <w:t>Portafolio de Proyectos</w:t>
      </w:r>
      <w:bookmarkEnd w:id="229"/>
      <w:bookmarkEnd w:id="230"/>
    </w:p>
    <w:tbl>
      <w:tblPr>
        <w:tblW w:w="136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140"/>
        <w:gridCol w:w="2700"/>
        <w:gridCol w:w="3377"/>
        <w:gridCol w:w="2551"/>
        <w:gridCol w:w="1700"/>
        <w:gridCol w:w="1202"/>
      </w:tblGrid>
      <w:tr w:rsidRPr="00310DEB" w:rsidR="008E6E0B" w:rsidTr="4F4F42B4" w14:paraId="17B8E0C1" w14:textId="77777777">
        <w:trPr>
          <w:trHeight w:val="300"/>
          <w:tblHeader/>
        </w:trPr>
        <w:tc>
          <w:tcPr>
            <w:tcW w:w="2140" w:type="dxa"/>
            <w:shd w:val="clear" w:color="auto" w:fill="4472C4"/>
            <w:noWrap/>
            <w:vAlign w:val="center"/>
            <w:hideMark/>
          </w:tcPr>
          <w:p w:rsidRPr="00310DEB" w:rsidR="00310DEB" w:rsidP="00623047" w:rsidRDefault="00310DEB" w14:paraId="7F228D90" w14:textId="77777777">
            <w:pPr>
              <w:jc w:val="center"/>
              <w:rPr>
                <w:rFonts w:eastAsia="Times New Roman" w:cs="Calibri"/>
                <w:color w:val="FFFFFF"/>
                <w:sz w:val="22"/>
                <w:szCs w:val="22"/>
                <w:lang w:val="es-CO" w:eastAsia="es-CO"/>
              </w:rPr>
            </w:pPr>
            <w:r w:rsidRPr="00310DEB">
              <w:rPr>
                <w:rFonts w:eastAsia="Times New Roman" w:cs="Calibri"/>
                <w:color w:val="FFFFFF"/>
                <w:sz w:val="22"/>
                <w:szCs w:val="22"/>
                <w:lang w:val="es-CO" w:eastAsia="es-CO"/>
              </w:rPr>
              <w:t>Línea</w:t>
            </w:r>
          </w:p>
        </w:tc>
        <w:tc>
          <w:tcPr>
            <w:tcW w:w="2700" w:type="dxa"/>
            <w:shd w:val="clear" w:color="auto" w:fill="4472C4"/>
            <w:vAlign w:val="center"/>
            <w:hideMark/>
          </w:tcPr>
          <w:p w:rsidRPr="00310DEB" w:rsidR="00310DEB" w:rsidP="00623047" w:rsidRDefault="00310DEB" w14:paraId="6B9DDB26" w14:textId="77777777">
            <w:pPr>
              <w:jc w:val="center"/>
              <w:rPr>
                <w:rFonts w:eastAsia="Times New Roman" w:cs="Calibri"/>
                <w:color w:val="FFFFFF"/>
                <w:sz w:val="22"/>
                <w:szCs w:val="22"/>
                <w:lang w:val="es-CO" w:eastAsia="es-CO"/>
              </w:rPr>
            </w:pPr>
            <w:r w:rsidRPr="00310DEB">
              <w:rPr>
                <w:rFonts w:eastAsia="Times New Roman" w:cs="Calibri"/>
                <w:color w:val="FFFFFF"/>
                <w:sz w:val="22"/>
                <w:szCs w:val="22"/>
                <w:lang w:val="es-CO" w:eastAsia="es-CO"/>
              </w:rPr>
              <w:t>Proyecto</w:t>
            </w:r>
          </w:p>
        </w:tc>
        <w:tc>
          <w:tcPr>
            <w:tcW w:w="3377" w:type="dxa"/>
            <w:shd w:val="clear" w:color="auto" w:fill="4472C4"/>
            <w:vAlign w:val="center"/>
            <w:hideMark/>
          </w:tcPr>
          <w:p w:rsidRPr="00310DEB" w:rsidR="00310DEB" w:rsidP="00623047" w:rsidRDefault="00310DEB" w14:paraId="21ED3B2A" w14:textId="77777777">
            <w:pPr>
              <w:jc w:val="center"/>
              <w:rPr>
                <w:rFonts w:eastAsia="Times New Roman" w:cs="Calibri"/>
                <w:color w:val="FFFFFF"/>
                <w:sz w:val="22"/>
                <w:szCs w:val="22"/>
                <w:lang w:val="es-CO" w:eastAsia="es-CO"/>
              </w:rPr>
            </w:pPr>
            <w:r w:rsidRPr="00310DEB">
              <w:rPr>
                <w:rFonts w:eastAsia="Times New Roman" w:cs="Calibri"/>
                <w:color w:val="FFFFFF"/>
                <w:sz w:val="22"/>
                <w:szCs w:val="22"/>
                <w:lang w:val="es-CO" w:eastAsia="es-CO"/>
              </w:rPr>
              <w:t>Descripción</w:t>
            </w:r>
          </w:p>
        </w:tc>
        <w:tc>
          <w:tcPr>
            <w:tcW w:w="2551" w:type="dxa"/>
            <w:shd w:val="clear" w:color="auto" w:fill="4472C4"/>
            <w:vAlign w:val="center"/>
            <w:hideMark/>
          </w:tcPr>
          <w:p w:rsidRPr="00310DEB" w:rsidR="00310DEB" w:rsidP="00623047" w:rsidRDefault="00310DEB" w14:paraId="25038590" w14:textId="77777777">
            <w:pPr>
              <w:jc w:val="center"/>
              <w:rPr>
                <w:rFonts w:eastAsia="Times New Roman" w:cs="Calibri"/>
                <w:color w:val="FFFFFF"/>
                <w:sz w:val="22"/>
                <w:szCs w:val="22"/>
                <w:lang w:val="es-CO" w:eastAsia="es-CO"/>
              </w:rPr>
            </w:pPr>
            <w:r w:rsidRPr="00310DEB">
              <w:rPr>
                <w:rFonts w:eastAsia="Times New Roman" w:cs="Calibri"/>
                <w:color w:val="FFFFFF"/>
                <w:sz w:val="22"/>
                <w:szCs w:val="22"/>
                <w:lang w:val="es-CO" w:eastAsia="es-CO"/>
              </w:rPr>
              <w:t>Unidad Organizacional Responsable</w:t>
            </w:r>
          </w:p>
        </w:tc>
        <w:tc>
          <w:tcPr>
            <w:tcW w:w="1700" w:type="dxa"/>
            <w:shd w:val="clear" w:color="auto" w:fill="4472C4"/>
            <w:noWrap/>
            <w:vAlign w:val="center"/>
            <w:hideMark/>
          </w:tcPr>
          <w:p w:rsidRPr="00310DEB" w:rsidR="00310DEB" w:rsidP="00623047" w:rsidRDefault="00310DEB" w14:paraId="1327ADD9" w14:textId="77777777">
            <w:pPr>
              <w:jc w:val="center"/>
              <w:rPr>
                <w:rFonts w:eastAsia="Times New Roman" w:cs="Calibri"/>
                <w:color w:val="FFFFFF"/>
                <w:sz w:val="22"/>
                <w:szCs w:val="22"/>
                <w:lang w:val="es-CO" w:eastAsia="es-CO"/>
              </w:rPr>
            </w:pPr>
            <w:r w:rsidRPr="00310DEB">
              <w:rPr>
                <w:rFonts w:eastAsia="Times New Roman" w:cs="Calibri"/>
                <w:color w:val="FFFFFF"/>
                <w:sz w:val="22"/>
                <w:szCs w:val="22"/>
                <w:lang w:val="es-CO" w:eastAsia="es-CO"/>
              </w:rPr>
              <w:t>Fecha de Inicio</w:t>
            </w:r>
          </w:p>
        </w:tc>
        <w:tc>
          <w:tcPr>
            <w:tcW w:w="1202" w:type="dxa"/>
            <w:shd w:val="clear" w:color="auto" w:fill="4472C4"/>
            <w:noWrap/>
            <w:vAlign w:val="center"/>
            <w:hideMark/>
          </w:tcPr>
          <w:p w:rsidRPr="00310DEB" w:rsidR="00310DEB" w:rsidP="00623047" w:rsidRDefault="00310DEB" w14:paraId="74450AB6" w14:textId="77777777">
            <w:pPr>
              <w:jc w:val="center"/>
              <w:rPr>
                <w:rFonts w:eastAsia="Times New Roman" w:cs="Calibri"/>
                <w:color w:val="FFFFFF"/>
                <w:sz w:val="22"/>
                <w:szCs w:val="22"/>
                <w:lang w:val="es-CO" w:eastAsia="es-CO"/>
              </w:rPr>
            </w:pPr>
            <w:r w:rsidRPr="00310DEB">
              <w:rPr>
                <w:rFonts w:eastAsia="Times New Roman" w:cs="Calibri"/>
                <w:color w:val="FFFFFF"/>
                <w:sz w:val="22"/>
                <w:szCs w:val="22"/>
                <w:lang w:val="es-CO" w:eastAsia="es-CO"/>
              </w:rPr>
              <w:t>Fecha Fin</w:t>
            </w:r>
          </w:p>
        </w:tc>
      </w:tr>
      <w:tr w:rsidRPr="00310DEB" w:rsidR="00E47CCB" w:rsidTr="4F4F42B4" w14:paraId="7FC6D134" w14:textId="77777777">
        <w:trPr>
          <w:trHeight w:val="892"/>
        </w:trPr>
        <w:tc>
          <w:tcPr>
            <w:tcW w:w="2140" w:type="dxa"/>
            <w:vMerge w:val="restart"/>
            <w:shd w:val="clear" w:color="auto" w:fill="auto"/>
            <w:vAlign w:val="center"/>
            <w:hideMark/>
          </w:tcPr>
          <w:p w:rsidRPr="00310DEB" w:rsidR="00E47CCB" w:rsidP="00310DEB" w:rsidRDefault="00E47CCB" w14:paraId="2A9310AD"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 xml:space="preserve">Desarrollar y adaptar soluciones tecnológicas de calidad centradas en el usuario </w:t>
            </w:r>
          </w:p>
        </w:tc>
        <w:tc>
          <w:tcPr>
            <w:tcW w:w="2700" w:type="dxa"/>
            <w:vMerge w:val="restart"/>
            <w:shd w:val="clear" w:color="auto" w:fill="EEECE1" w:themeFill="background2"/>
            <w:vAlign w:val="center"/>
            <w:hideMark/>
          </w:tcPr>
          <w:p w:rsidRPr="00310DEB" w:rsidR="00E47CCB" w:rsidP="00623047" w:rsidRDefault="00E47CCB" w14:paraId="66F3780A" w14:textId="1B757D7A">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Arquitectura del Sistema Misional: Optimización operativa de procesos para la transformación digital</w:t>
            </w:r>
          </w:p>
        </w:tc>
        <w:tc>
          <w:tcPr>
            <w:tcW w:w="3377" w:type="dxa"/>
            <w:shd w:val="clear" w:color="auto" w:fill="EEECE1" w:themeFill="background2"/>
            <w:vAlign w:val="bottom"/>
            <w:hideMark/>
          </w:tcPr>
          <w:p w:rsidR="00AA637C" w:rsidP="00B50928" w:rsidRDefault="440F2551" w14:paraId="51FE9AF1" w14:textId="77777777">
            <w:pPr>
              <w:rPr>
                <w:rFonts w:eastAsia="Times New Roman" w:cs="Calibri"/>
                <w:color w:val="000000"/>
                <w:sz w:val="22"/>
                <w:szCs w:val="22"/>
                <w:lang w:val="es-CO" w:eastAsia="es-CO"/>
              </w:rPr>
            </w:pPr>
            <w:r w:rsidRPr="4F4F42B4">
              <w:rPr>
                <w:rFonts w:eastAsia="Times New Roman" w:cs="Calibri"/>
                <w:color w:val="000000" w:themeColor="text1"/>
                <w:sz w:val="22"/>
                <w:szCs w:val="22"/>
                <w:lang w:val="es-CO" w:eastAsia="es-CO"/>
              </w:rPr>
              <w:t xml:space="preserve">Especificar el estado actual de digitalización de dos (2) procesos misionales para contar con información objetiva del estado actual de digitalización de los procesos y servicios para tomar decisiones estratégicas para su fortalecimiento a través de iniciativas de transformación digital. Consultoría, </w:t>
            </w:r>
          </w:p>
          <w:p w:rsidRPr="00310DEB" w:rsidR="00E47CCB" w:rsidP="4F4F42B4" w:rsidRDefault="36A6CC55" w14:paraId="25510481" w14:textId="130A0567">
            <w:pPr>
              <w:rPr>
                <w:rFonts w:eastAsia="Times New Roman" w:cs="Calibri"/>
                <w:color w:val="000000"/>
                <w:sz w:val="22"/>
                <w:szCs w:val="22"/>
                <w:lang w:val="es-CO" w:eastAsia="es-CO"/>
              </w:rPr>
            </w:pPr>
            <w:r w:rsidRPr="4F4F42B4">
              <w:rPr>
                <w:rFonts w:eastAsia="Times New Roman" w:cs="Calibri"/>
                <w:b/>
                <w:bCs/>
                <w:color w:val="000000" w:themeColor="text1"/>
                <w:sz w:val="22"/>
                <w:szCs w:val="22"/>
                <w:lang w:val="es-CO" w:eastAsia="es-CO"/>
              </w:rPr>
              <w:t>Costo faltante de aprobación:</w:t>
            </w:r>
            <w:r w:rsidRPr="4F4F42B4" w:rsidR="440F2551">
              <w:rPr>
                <w:rFonts w:eastAsia="Times New Roman" w:cs="Calibri"/>
                <w:color w:val="000000" w:themeColor="text1"/>
                <w:sz w:val="22"/>
                <w:szCs w:val="22"/>
                <w:lang w:val="es-CO" w:eastAsia="es-CO"/>
              </w:rPr>
              <w:t xml:space="preserve"> $600.000.000 </w:t>
            </w:r>
          </w:p>
        </w:tc>
        <w:tc>
          <w:tcPr>
            <w:tcW w:w="2551" w:type="dxa"/>
            <w:shd w:val="clear" w:color="auto" w:fill="EEECE1" w:themeFill="background2"/>
            <w:vAlign w:val="center"/>
            <w:hideMark/>
          </w:tcPr>
          <w:p w:rsidRPr="00310DEB" w:rsidR="00E47CCB" w:rsidP="00623047" w:rsidRDefault="00E47CCB" w14:paraId="30269FC8"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Dirección de Tecnología e Información</w:t>
            </w:r>
          </w:p>
        </w:tc>
        <w:tc>
          <w:tcPr>
            <w:tcW w:w="1700" w:type="dxa"/>
            <w:vMerge w:val="restart"/>
            <w:shd w:val="clear" w:color="auto" w:fill="EEECE1" w:themeFill="background2"/>
            <w:noWrap/>
            <w:vAlign w:val="center"/>
            <w:hideMark/>
          </w:tcPr>
          <w:p w:rsidRPr="00310DEB" w:rsidR="00E47CCB" w:rsidP="00623047" w:rsidRDefault="00E47CCB" w14:paraId="54CC8A1B"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vMerge w:val="restart"/>
            <w:shd w:val="clear" w:color="auto" w:fill="EEECE1" w:themeFill="background2"/>
            <w:noWrap/>
            <w:vAlign w:val="center"/>
            <w:hideMark/>
          </w:tcPr>
          <w:p w:rsidRPr="00310DEB" w:rsidR="00E47CCB" w:rsidP="00623047" w:rsidRDefault="00E47CCB" w14:paraId="45DB0E77"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E47CCB" w:rsidTr="4F4F42B4" w14:paraId="7481EFC2" w14:textId="77777777">
        <w:trPr>
          <w:trHeight w:val="892"/>
        </w:trPr>
        <w:tc>
          <w:tcPr>
            <w:tcW w:w="2140" w:type="dxa"/>
            <w:vMerge/>
            <w:vAlign w:val="center"/>
          </w:tcPr>
          <w:p w:rsidRPr="00310DEB" w:rsidR="00E47CCB" w:rsidP="00623047" w:rsidRDefault="00E47CCB" w14:paraId="2ED938DE" w14:textId="77777777">
            <w:pPr>
              <w:jc w:val="center"/>
              <w:rPr>
                <w:rFonts w:eastAsia="Times New Roman" w:cs="Calibri"/>
                <w:color w:val="000000"/>
                <w:sz w:val="22"/>
                <w:szCs w:val="22"/>
                <w:lang w:val="es-CO" w:eastAsia="es-CO"/>
              </w:rPr>
            </w:pPr>
          </w:p>
        </w:tc>
        <w:tc>
          <w:tcPr>
            <w:tcW w:w="2700" w:type="dxa"/>
            <w:vMerge/>
            <w:vAlign w:val="center"/>
          </w:tcPr>
          <w:p w:rsidRPr="00310DEB" w:rsidR="00E47CCB" w:rsidP="00623047" w:rsidRDefault="00E47CCB" w14:paraId="5E67780F" w14:textId="77777777">
            <w:pPr>
              <w:jc w:val="center"/>
              <w:rPr>
                <w:rFonts w:eastAsia="Times New Roman" w:cs="Calibri"/>
                <w:color w:val="000000"/>
                <w:sz w:val="22"/>
                <w:szCs w:val="22"/>
                <w:lang w:val="es-CO" w:eastAsia="es-CO"/>
              </w:rPr>
            </w:pPr>
          </w:p>
        </w:tc>
        <w:tc>
          <w:tcPr>
            <w:tcW w:w="3377" w:type="dxa"/>
            <w:shd w:val="clear" w:color="auto" w:fill="EEECE1" w:themeFill="background2"/>
            <w:vAlign w:val="bottom"/>
          </w:tcPr>
          <w:p w:rsidRPr="00310DEB" w:rsidR="00E47CCB" w:rsidP="00623047" w:rsidRDefault="00E47CCB" w14:paraId="4275C85E" w14:textId="45B960AA">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Primera fase: Diagnóstico y definición de desarrollo e implementación de los módulos pre</w:t>
            </w:r>
            <w:r>
              <w:rPr>
                <w:rFonts w:eastAsia="Times New Roman" w:cs="Calibri"/>
                <w:color w:val="000000"/>
                <w:sz w:val="22"/>
                <w:szCs w:val="22"/>
                <w:lang w:val="es-CO" w:eastAsia="es-CO"/>
              </w:rPr>
              <w:t>-</w:t>
            </w:r>
            <w:r w:rsidRPr="00310DEB">
              <w:rPr>
                <w:rFonts w:eastAsia="Times New Roman" w:cs="Calibri"/>
                <w:color w:val="000000"/>
                <w:sz w:val="22"/>
                <w:szCs w:val="22"/>
                <w:lang w:val="es-CO" w:eastAsia="es-CO"/>
              </w:rPr>
              <w:t>requisitos como son validación y diagramación, Análisis de items y Armado.</w:t>
            </w:r>
            <w:r>
              <w:rPr>
                <w:rFonts w:eastAsia="Times New Roman" w:cs="Calibri"/>
                <w:color w:val="000000"/>
                <w:sz w:val="22"/>
                <w:szCs w:val="22"/>
                <w:lang w:val="es-CO" w:eastAsia="es-CO"/>
              </w:rPr>
              <w:t xml:space="preserve"> Costo estimado hace parte de la Consultoría.</w:t>
            </w:r>
          </w:p>
        </w:tc>
        <w:tc>
          <w:tcPr>
            <w:tcW w:w="2551" w:type="dxa"/>
            <w:shd w:val="clear" w:color="auto" w:fill="EEECE1" w:themeFill="background2"/>
            <w:vAlign w:val="center"/>
          </w:tcPr>
          <w:p w:rsidRPr="00310DEB" w:rsidR="00E47CCB" w:rsidP="00623047" w:rsidRDefault="00E47CCB" w14:paraId="3B948DB9" w14:textId="6EB128F4">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Desarrollo de Aplicaciones</w:t>
            </w:r>
          </w:p>
        </w:tc>
        <w:tc>
          <w:tcPr>
            <w:tcW w:w="1700" w:type="dxa"/>
            <w:vMerge/>
            <w:noWrap/>
            <w:vAlign w:val="center"/>
          </w:tcPr>
          <w:p w:rsidRPr="00310DEB" w:rsidR="00E47CCB" w:rsidP="00623047" w:rsidRDefault="00E47CCB" w14:paraId="4D0DC84D" w14:textId="77777777">
            <w:pPr>
              <w:jc w:val="center"/>
              <w:rPr>
                <w:rFonts w:eastAsia="Times New Roman" w:cs="Calibri"/>
                <w:color w:val="000000"/>
                <w:sz w:val="22"/>
                <w:szCs w:val="22"/>
                <w:lang w:val="es-CO" w:eastAsia="es-CO"/>
              </w:rPr>
            </w:pPr>
          </w:p>
        </w:tc>
        <w:tc>
          <w:tcPr>
            <w:tcW w:w="1202" w:type="dxa"/>
            <w:vMerge/>
            <w:noWrap/>
            <w:vAlign w:val="center"/>
          </w:tcPr>
          <w:p w:rsidRPr="00310DEB" w:rsidR="00E47CCB" w:rsidP="00623047" w:rsidRDefault="00E47CCB" w14:paraId="24CA0080" w14:textId="77777777">
            <w:pPr>
              <w:jc w:val="center"/>
              <w:rPr>
                <w:rFonts w:eastAsia="Times New Roman" w:cs="Calibri"/>
                <w:color w:val="000000"/>
                <w:sz w:val="22"/>
                <w:szCs w:val="22"/>
                <w:lang w:val="es-CO" w:eastAsia="es-CO"/>
              </w:rPr>
            </w:pPr>
          </w:p>
        </w:tc>
      </w:tr>
      <w:tr w:rsidRPr="00310DEB" w:rsidR="00E47CCB" w:rsidTr="4F4F42B4" w14:paraId="7D43B6DF" w14:textId="77777777">
        <w:trPr>
          <w:trHeight w:val="892"/>
        </w:trPr>
        <w:tc>
          <w:tcPr>
            <w:tcW w:w="2140" w:type="dxa"/>
            <w:vMerge/>
            <w:vAlign w:val="center"/>
          </w:tcPr>
          <w:p w:rsidRPr="00310DEB" w:rsidR="00E47CCB" w:rsidP="00623047" w:rsidRDefault="00E47CCB" w14:paraId="37D7EDB2" w14:textId="77777777">
            <w:pPr>
              <w:jc w:val="center"/>
              <w:rPr>
                <w:rFonts w:eastAsia="Times New Roman" w:cs="Calibri"/>
                <w:color w:val="000000"/>
                <w:sz w:val="22"/>
                <w:szCs w:val="22"/>
                <w:lang w:val="es-CO" w:eastAsia="es-CO"/>
              </w:rPr>
            </w:pPr>
          </w:p>
        </w:tc>
        <w:tc>
          <w:tcPr>
            <w:tcW w:w="2700" w:type="dxa"/>
            <w:vMerge/>
            <w:vAlign w:val="center"/>
          </w:tcPr>
          <w:p w:rsidRPr="00310DEB" w:rsidR="00E47CCB" w:rsidP="00623047" w:rsidRDefault="00E47CCB" w14:paraId="71C6A831" w14:textId="77777777">
            <w:pPr>
              <w:jc w:val="center"/>
              <w:rPr>
                <w:rFonts w:eastAsia="Times New Roman" w:cs="Calibri"/>
                <w:color w:val="000000"/>
                <w:sz w:val="22"/>
                <w:szCs w:val="22"/>
                <w:lang w:val="es-CO" w:eastAsia="es-CO"/>
              </w:rPr>
            </w:pPr>
          </w:p>
        </w:tc>
        <w:tc>
          <w:tcPr>
            <w:tcW w:w="3377" w:type="dxa"/>
            <w:shd w:val="clear" w:color="auto" w:fill="EEECE1" w:themeFill="background2"/>
            <w:vAlign w:val="bottom"/>
          </w:tcPr>
          <w:p w:rsidRPr="00310DEB" w:rsidR="00E47CCB" w:rsidP="00623047" w:rsidRDefault="00E47CCB" w14:paraId="6D2F5A88" w14:textId="3879DA16">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Redefinición de la Arquitectura de Solución del Nuevo  Módulo de Inscripción, con base a lo definido en el Ejercicio de Arquitectura Empresarial (componente de T.I.)</w:t>
            </w:r>
            <w:r>
              <w:rPr>
                <w:rFonts w:eastAsia="Times New Roman" w:cs="Calibri"/>
                <w:color w:val="000000"/>
                <w:sz w:val="22"/>
                <w:szCs w:val="22"/>
                <w:lang w:val="es-CO" w:eastAsia="es-CO"/>
              </w:rPr>
              <w:t>. Costo estimado hace parte de la Consultoría.</w:t>
            </w:r>
          </w:p>
        </w:tc>
        <w:tc>
          <w:tcPr>
            <w:tcW w:w="2551" w:type="dxa"/>
            <w:shd w:val="clear" w:color="auto" w:fill="EEECE1" w:themeFill="background2"/>
            <w:vAlign w:val="center"/>
          </w:tcPr>
          <w:p w:rsidRPr="00310DEB" w:rsidR="00E47CCB" w:rsidP="00623047" w:rsidRDefault="00E47CCB" w14:paraId="4CB101A0" w14:textId="42C859A2">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Desarrollo de Aplicaciones</w:t>
            </w:r>
          </w:p>
        </w:tc>
        <w:tc>
          <w:tcPr>
            <w:tcW w:w="1700" w:type="dxa"/>
            <w:vMerge/>
            <w:noWrap/>
            <w:vAlign w:val="center"/>
          </w:tcPr>
          <w:p w:rsidRPr="00310DEB" w:rsidR="00E47CCB" w:rsidP="00623047" w:rsidRDefault="00E47CCB" w14:paraId="3D983875" w14:textId="77777777">
            <w:pPr>
              <w:jc w:val="center"/>
              <w:rPr>
                <w:rFonts w:eastAsia="Times New Roman" w:cs="Calibri"/>
                <w:color w:val="000000"/>
                <w:sz w:val="22"/>
                <w:szCs w:val="22"/>
                <w:lang w:val="es-CO" w:eastAsia="es-CO"/>
              </w:rPr>
            </w:pPr>
          </w:p>
        </w:tc>
        <w:tc>
          <w:tcPr>
            <w:tcW w:w="1202" w:type="dxa"/>
            <w:vMerge/>
            <w:noWrap/>
            <w:vAlign w:val="center"/>
          </w:tcPr>
          <w:p w:rsidRPr="00310DEB" w:rsidR="00E47CCB" w:rsidP="00623047" w:rsidRDefault="00E47CCB" w14:paraId="13BAB879" w14:textId="77777777">
            <w:pPr>
              <w:jc w:val="center"/>
              <w:rPr>
                <w:rFonts w:eastAsia="Times New Roman" w:cs="Calibri"/>
                <w:color w:val="000000"/>
                <w:sz w:val="22"/>
                <w:szCs w:val="22"/>
                <w:lang w:val="es-CO" w:eastAsia="es-CO"/>
              </w:rPr>
            </w:pPr>
          </w:p>
        </w:tc>
      </w:tr>
      <w:tr w:rsidRPr="00310DEB" w:rsidR="00E47CCB" w:rsidTr="4F4F42B4" w14:paraId="05439D44" w14:textId="77777777">
        <w:trPr>
          <w:trHeight w:val="1200"/>
        </w:trPr>
        <w:tc>
          <w:tcPr>
            <w:tcW w:w="2140" w:type="dxa"/>
            <w:vMerge/>
            <w:vAlign w:val="center"/>
            <w:hideMark/>
          </w:tcPr>
          <w:p w:rsidRPr="00310DEB" w:rsidR="00E47CCB" w:rsidP="00623047" w:rsidRDefault="00E47CCB" w14:paraId="0954C044"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E47CCB" w:rsidP="00623047" w:rsidRDefault="00E47CCB" w14:paraId="1360944C" w14:textId="3CE465CB">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Evolucionar (estabilizar) soluciones misionales y de apoyo</w:t>
            </w:r>
          </w:p>
        </w:tc>
        <w:tc>
          <w:tcPr>
            <w:tcW w:w="3377" w:type="dxa"/>
            <w:shd w:val="clear" w:color="auto" w:fill="auto"/>
            <w:vAlign w:val="bottom"/>
            <w:hideMark/>
          </w:tcPr>
          <w:p w:rsidRPr="00310DEB" w:rsidR="00E47CCB" w:rsidP="00623047" w:rsidRDefault="00E47CCB" w14:paraId="7B25E5CC" w14:textId="77777777">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Estabilización en el funcionamiento de las aplicaciones, lo cual disminuirá el número de solicitudes a la DTI por estas fallas y permitirá brindar calidad en el servicio y enfocar los recursos al desarrollo de nuevas funcionalidades.</w:t>
            </w:r>
          </w:p>
        </w:tc>
        <w:tc>
          <w:tcPr>
            <w:tcW w:w="2551" w:type="dxa"/>
            <w:shd w:val="clear" w:color="auto" w:fill="auto"/>
            <w:vAlign w:val="center"/>
            <w:hideMark/>
          </w:tcPr>
          <w:p w:rsidRPr="00310DEB" w:rsidR="00E47CCB" w:rsidP="00623047" w:rsidRDefault="00E47CCB" w14:paraId="77EDBA2B"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Desarrollo de Aplicaciones</w:t>
            </w:r>
          </w:p>
        </w:tc>
        <w:tc>
          <w:tcPr>
            <w:tcW w:w="1700" w:type="dxa"/>
            <w:shd w:val="clear" w:color="auto" w:fill="auto"/>
            <w:noWrap/>
            <w:vAlign w:val="center"/>
            <w:hideMark/>
          </w:tcPr>
          <w:p w:rsidRPr="00310DEB" w:rsidR="00E47CCB" w:rsidP="00623047" w:rsidRDefault="00E47CCB" w14:paraId="760BF596"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auto"/>
            <w:noWrap/>
            <w:vAlign w:val="center"/>
            <w:hideMark/>
          </w:tcPr>
          <w:p w:rsidRPr="00310DEB" w:rsidR="00E47CCB" w:rsidP="00623047" w:rsidRDefault="00E47CCB" w14:paraId="43D95FF9"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E47CCB" w:rsidTr="4F4F42B4" w14:paraId="6033AB6A" w14:textId="77777777">
        <w:trPr>
          <w:trHeight w:val="1200"/>
        </w:trPr>
        <w:tc>
          <w:tcPr>
            <w:tcW w:w="2140" w:type="dxa"/>
            <w:vMerge/>
            <w:vAlign w:val="center"/>
          </w:tcPr>
          <w:p w:rsidRPr="00310DEB" w:rsidR="00E47CCB" w:rsidP="00623047" w:rsidRDefault="00E47CCB" w14:paraId="07C80D65" w14:textId="77777777">
            <w:pPr>
              <w:jc w:val="left"/>
              <w:rPr>
                <w:rFonts w:eastAsia="Times New Roman" w:cs="Calibri"/>
                <w:color w:val="000000"/>
                <w:sz w:val="22"/>
                <w:szCs w:val="22"/>
                <w:lang w:val="es-CO" w:eastAsia="es-CO"/>
              </w:rPr>
            </w:pPr>
          </w:p>
        </w:tc>
        <w:tc>
          <w:tcPr>
            <w:tcW w:w="2700" w:type="dxa"/>
            <w:shd w:val="clear" w:color="auto" w:fill="EEECE1" w:themeFill="background2"/>
            <w:vAlign w:val="center"/>
          </w:tcPr>
          <w:p w:rsidRPr="00310DEB" w:rsidR="00E47CCB" w:rsidP="00623047" w:rsidRDefault="00E47CCB" w14:paraId="20B685E1" w14:textId="47E5B9CC">
            <w:pPr>
              <w:jc w:val="center"/>
              <w:rPr>
                <w:rFonts w:eastAsia="Times New Roman" w:cs="Calibri"/>
                <w:color w:val="000000"/>
                <w:sz w:val="22"/>
                <w:szCs w:val="22"/>
                <w:lang w:val="es-CO" w:eastAsia="es-CO"/>
              </w:rPr>
            </w:pPr>
            <w:r w:rsidRPr="00E47CCB">
              <w:rPr>
                <w:rFonts w:eastAsia="Times New Roman" w:cs="Calibri"/>
                <w:color w:val="000000"/>
                <w:sz w:val="22"/>
                <w:szCs w:val="22"/>
                <w:lang w:val="es-CO" w:eastAsia="es-CO"/>
              </w:rPr>
              <w:t>Transición Protocolo IPv4-Ipv6</w:t>
            </w:r>
          </w:p>
        </w:tc>
        <w:tc>
          <w:tcPr>
            <w:tcW w:w="3377" w:type="dxa"/>
            <w:shd w:val="clear" w:color="auto" w:fill="EEECE1" w:themeFill="background2"/>
            <w:vAlign w:val="bottom"/>
          </w:tcPr>
          <w:p w:rsidR="00E47CCB" w:rsidP="00623047" w:rsidRDefault="00186AE4" w14:paraId="5AC2EF51" w14:textId="77777777">
            <w:pPr>
              <w:rPr>
                <w:rFonts w:eastAsia="Times New Roman" w:cs="Calibri"/>
                <w:color w:val="000000"/>
                <w:sz w:val="22"/>
                <w:szCs w:val="22"/>
                <w:lang w:val="es-CO" w:eastAsia="es-CO"/>
              </w:rPr>
            </w:pPr>
            <w:r w:rsidRPr="00186AE4">
              <w:rPr>
                <w:rFonts w:eastAsia="Times New Roman" w:cs="Calibri"/>
                <w:color w:val="000000"/>
                <w:sz w:val="22"/>
                <w:szCs w:val="22"/>
                <w:lang w:val="es-CO" w:eastAsia="es-CO"/>
              </w:rPr>
              <w:t>Implementar la Implementación del protocolo de tran</w:t>
            </w:r>
            <w:r>
              <w:rPr>
                <w:rFonts w:eastAsia="Times New Roman" w:cs="Calibri"/>
                <w:color w:val="000000"/>
                <w:sz w:val="22"/>
                <w:szCs w:val="22"/>
                <w:lang w:val="es-CO" w:eastAsia="es-CO"/>
              </w:rPr>
              <w:t>s</w:t>
            </w:r>
            <w:r w:rsidRPr="00186AE4">
              <w:rPr>
                <w:rFonts w:eastAsia="Times New Roman" w:cs="Calibri"/>
                <w:color w:val="000000"/>
                <w:sz w:val="22"/>
                <w:szCs w:val="22"/>
                <w:lang w:val="es-CO" w:eastAsia="es-CO"/>
              </w:rPr>
              <w:t>ición IPv4-I</w:t>
            </w:r>
            <w:r w:rsidR="00AA637C">
              <w:rPr>
                <w:rFonts w:eastAsia="Times New Roman" w:cs="Calibri"/>
                <w:color w:val="000000"/>
                <w:sz w:val="22"/>
                <w:szCs w:val="22"/>
                <w:lang w:val="es-CO" w:eastAsia="es-CO"/>
              </w:rPr>
              <w:t>P</w:t>
            </w:r>
            <w:r w:rsidRPr="00186AE4">
              <w:rPr>
                <w:rFonts w:eastAsia="Times New Roman" w:cs="Calibri"/>
                <w:color w:val="000000"/>
                <w:sz w:val="22"/>
                <w:szCs w:val="22"/>
                <w:lang w:val="es-CO" w:eastAsia="es-CO"/>
              </w:rPr>
              <w:t>v6</w:t>
            </w:r>
            <w:r w:rsidR="00AA637C">
              <w:rPr>
                <w:rFonts w:eastAsia="Times New Roman" w:cs="Calibri"/>
                <w:color w:val="000000"/>
                <w:sz w:val="22"/>
                <w:szCs w:val="22"/>
                <w:lang w:val="es-CO" w:eastAsia="es-CO"/>
              </w:rPr>
              <w:t xml:space="preserve">. </w:t>
            </w:r>
          </w:p>
          <w:p w:rsidRPr="00310DEB" w:rsidR="00D858AB" w:rsidP="00623047" w:rsidRDefault="14B8C393" w14:paraId="153AC655" w14:textId="70F05C5C">
            <w:pPr>
              <w:rPr>
                <w:rFonts w:eastAsia="Times New Roman" w:cs="Calibri"/>
                <w:color w:val="000000"/>
                <w:sz w:val="22"/>
                <w:szCs w:val="22"/>
                <w:lang w:val="es-CO" w:eastAsia="es-CO"/>
              </w:rPr>
            </w:pPr>
            <w:r w:rsidRPr="4F4F42B4">
              <w:rPr>
                <w:rFonts w:eastAsia="Times New Roman" w:cs="Calibri"/>
                <w:b/>
                <w:bCs/>
                <w:color w:val="000000" w:themeColor="text1"/>
                <w:sz w:val="22"/>
                <w:szCs w:val="22"/>
                <w:lang w:val="es-CO" w:eastAsia="es-CO"/>
              </w:rPr>
              <w:t xml:space="preserve">Costo </w:t>
            </w:r>
            <w:r w:rsidRPr="4F4F42B4" w:rsidR="08795AAE">
              <w:rPr>
                <w:rFonts w:eastAsia="Times New Roman" w:cs="Calibri"/>
                <w:b/>
                <w:bCs/>
                <w:color w:val="000000" w:themeColor="text1"/>
                <w:sz w:val="22"/>
                <w:szCs w:val="22"/>
                <w:lang w:val="es-CO" w:eastAsia="es-CO"/>
              </w:rPr>
              <w:t>faltante de aprobación</w:t>
            </w:r>
            <w:r w:rsidRPr="4F4F42B4">
              <w:rPr>
                <w:rFonts w:eastAsia="Times New Roman" w:cs="Calibri"/>
                <w:b/>
                <w:bCs/>
                <w:color w:val="000000" w:themeColor="text1"/>
                <w:sz w:val="22"/>
                <w:szCs w:val="22"/>
                <w:lang w:val="es-CO" w:eastAsia="es-CO"/>
              </w:rPr>
              <w:t>:</w:t>
            </w:r>
            <w:r w:rsidRPr="4F4F42B4">
              <w:rPr>
                <w:rFonts w:eastAsia="Times New Roman" w:cs="Calibri"/>
                <w:color w:val="000000" w:themeColor="text1"/>
                <w:sz w:val="22"/>
                <w:szCs w:val="22"/>
                <w:lang w:val="es-CO" w:eastAsia="es-CO"/>
              </w:rPr>
              <w:t xml:space="preserve"> $300.000.000</w:t>
            </w:r>
          </w:p>
        </w:tc>
        <w:tc>
          <w:tcPr>
            <w:tcW w:w="2551" w:type="dxa"/>
            <w:shd w:val="clear" w:color="auto" w:fill="EEECE1" w:themeFill="background2"/>
            <w:vAlign w:val="center"/>
          </w:tcPr>
          <w:p w:rsidRPr="00310DEB" w:rsidR="00E47CCB" w:rsidP="00623047" w:rsidRDefault="00186AE4" w14:paraId="0AD76A32" w14:textId="33B7EA79">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Dirección de Tecnología e Información</w:t>
            </w:r>
          </w:p>
        </w:tc>
        <w:tc>
          <w:tcPr>
            <w:tcW w:w="1700" w:type="dxa"/>
            <w:shd w:val="clear" w:color="auto" w:fill="EEECE1" w:themeFill="background2"/>
            <w:noWrap/>
            <w:vAlign w:val="center"/>
          </w:tcPr>
          <w:p w:rsidRPr="00310DEB" w:rsidR="00E47CCB" w:rsidP="00623047" w:rsidRDefault="00895091" w14:paraId="0511C64D" w14:textId="4183D0FF">
            <w:pPr>
              <w:jc w:val="center"/>
              <w:rPr>
                <w:rFonts w:eastAsia="Times New Roman" w:cs="Calibri"/>
                <w:color w:val="000000"/>
                <w:sz w:val="22"/>
                <w:szCs w:val="22"/>
                <w:lang w:val="es-CO" w:eastAsia="es-CO"/>
              </w:rPr>
            </w:pPr>
            <w:r>
              <w:rPr>
                <w:rFonts w:eastAsia="Times New Roman" w:cs="Calibri"/>
                <w:color w:val="000000"/>
                <w:sz w:val="22"/>
                <w:szCs w:val="22"/>
                <w:lang w:val="es-CO" w:eastAsia="es-CO"/>
              </w:rPr>
              <w:t>01/03/2021</w:t>
            </w:r>
          </w:p>
        </w:tc>
        <w:tc>
          <w:tcPr>
            <w:tcW w:w="1202" w:type="dxa"/>
            <w:shd w:val="clear" w:color="auto" w:fill="EEECE1" w:themeFill="background2"/>
            <w:noWrap/>
            <w:vAlign w:val="center"/>
          </w:tcPr>
          <w:p w:rsidRPr="00310DEB" w:rsidR="00E47CCB" w:rsidP="00623047" w:rsidRDefault="00895091" w14:paraId="15F12C0D" w14:textId="7FDC368B">
            <w:pPr>
              <w:jc w:val="center"/>
              <w:rPr>
                <w:rFonts w:eastAsia="Times New Roman" w:cs="Calibri"/>
                <w:color w:val="000000"/>
                <w:sz w:val="22"/>
                <w:szCs w:val="22"/>
                <w:lang w:val="es-CO" w:eastAsia="es-CO"/>
              </w:rPr>
            </w:pPr>
            <w:r>
              <w:rPr>
                <w:rFonts w:eastAsia="Times New Roman" w:cs="Calibri"/>
                <w:color w:val="000000"/>
                <w:sz w:val="22"/>
                <w:szCs w:val="22"/>
                <w:lang w:val="es-CO" w:eastAsia="es-CO"/>
              </w:rPr>
              <w:t>01/11/2021</w:t>
            </w:r>
          </w:p>
        </w:tc>
      </w:tr>
      <w:tr w:rsidRPr="00310DEB" w:rsidR="00623047" w:rsidTr="4F4F42B4" w14:paraId="626B9151" w14:textId="77777777">
        <w:trPr>
          <w:trHeight w:val="1200"/>
        </w:trPr>
        <w:tc>
          <w:tcPr>
            <w:tcW w:w="2140" w:type="dxa"/>
            <w:vMerge w:val="restart"/>
            <w:shd w:val="clear" w:color="auto" w:fill="auto"/>
            <w:vAlign w:val="center"/>
            <w:hideMark/>
          </w:tcPr>
          <w:p w:rsidRPr="00310DEB" w:rsidR="00623047" w:rsidP="00623047" w:rsidRDefault="00623047" w14:paraId="70E32426"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Asegurar una gestión de tecnología e información coherente y transparente</w:t>
            </w:r>
          </w:p>
        </w:tc>
        <w:tc>
          <w:tcPr>
            <w:tcW w:w="2700" w:type="dxa"/>
            <w:shd w:val="clear" w:color="auto" w:fill="auto"/>
            <w:vAlign w:val="center"/>
            <w:hideMark/>
          </w:tcPr>
          <w:p w:rsidRPr="00310DEB" w:rsidR="00623047" w:rsidP="00623047" w:rsidRDefault="00623047" w14:paraId="54EEC8A1" w14:textId="75296190">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Fortalecimiento del Modelo de Gestión Estratégica de Tecnología</w:t>
            </w:r>
          </w:p>
        </w:tc>
        <w:tc>
          <w:tcPr>
            <w:tcW w:w="3377" w:type="dxa"/>
            <w:shd w:val="clear" w:color="auto" w:fill="auto"/>
            <w:vAlign w:val="bottom"/>
            <w:hideMark/>
          </w:tcPr>
          <w:p w:rsidRPr="00310DEB" w:rsidR="00623047" w:rsidP="00623047" w:rsidRDefault="00623047" w14:paraId="6793A805" w14:textId="77777777">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 xml:space="preserve">Estructuración e Implementación del Modelo de Gestión Estratégica de T.I. con el propósito de mejorar la gestión de requerimientos de desarrollo de servicios de T.I. e incrementar la eficiencia en la entrega de servicios de T.I. </w:t>
            </w:r>
          </w:p>
        </w:tc>
        <w:tc>
          <w:tcPr>
            <w:tcW w:w="2551" w:type="dxa"/>
            <w:shd w:val="clear" w:color="auto" w:fill="auto"/>
            <w:vAlign w:val="center"/>
            <w:hideMark/>
          </w:tcPr>
          <w:p w:rsidRPr="00310DEB" w:rsidR="00623047" w:rsidP="00623047" w:rsidRDefault="00623047" w14:paraId="26A1B85C"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Dirección de Tecnología e Información</w:t>
            </w:r>
          </w:p>
        </w:tc>
        <w:tc>
          <w:tcPr>
            <w:tcW w:w="1700" w:type="dxa"/>
            <w:shd w:val="clear" w:color="auto" w:fill="auto"/>
            <w:noWrap/>
            <w:vAlign w:val="center"/>
            <w:hideMark/>
          </w:tcPr>
          <w:p w:rsidRPr="00310DEB" w:rsidR="00623047" w:rsidP="00623047" w:rsidRDefault="00623047" w14:paraId="252A7485"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1/01/2021</w:t>
            </w:r>
          </w:p>
        </w:tc>
        <w:tc>
          <w:tcPr>
            <w:tcW w:w="1202" w:type="dxa"/>
            <w:shd w:val="clear" w:color="auto" w:fill="auto"/>
            <w:noWrap/>
            <w:vAlign w:val="center"/>
            <w:hideMark/>
          </w:tcPr>
          <w:p w:rsidRPr="00310DEB" w:rsidR="00623047" w:rsidP="00623047" w:rsidRDefault="00623047" w14:paraId="68C4D6A6"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31/12/2021</w:t>
            </w:r>
          </w:p>
        </w:tc>
      </w:tr>
      <w:tr w:rsidRPr="00310DEB" w:rsidR="00623047" w:rsidTr="4F4F42B4" w14:paraId="1AED296C" w14:textId="77777777">
        <w:trPr>
          <w:trHeight w:val="1800"/>
        </w:trPr>
        <w:tc>
          <w:tcPr>
            <w:tcW w:w="2140" w:type="dxa"/>
            <w:vMerge/>
            <w:vAlign w:val="center"/>
            <w:hideMark/>
          </w:tcPr>
          <w:p w:rsidRPr="00310DEB" w:rsidR="00623047" w:rsidP="00623047" w:rsidRDefault="00623047" w14:paraId="53B2C9A9"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623047" w:rsidP="00623047" w:rsidRDefault="00623047" w14:paraId="0CEF2E31" w14:textId="343D0ADC">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Gestión de Servicios de T.I.</w:t>
            </w:r>
          </w:p>
        </w:tc>
        <w:tc>
          <w:tcPr>
            <w:tcW w:w="3377" w:type="dxa"/>
            <w:shd w:val="clear" w:color="auto" w:fill="auto"/>
            <w:vAlign w:val="bottom"/>
            <w:hideMark/>
          </w:tcPr>
          <w:p w:rsidRPr="00310DEB" w:rsidR="00623047" w:rsidP="00623047" w:rsidRDefault="00623047" w14:paraId="4ECBC074" w14:textId="443F7ACD">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Fortal</w:t>
            </w:r>
            <w:r>
              <w:rPr>
                <w:rFonts w:eastAsia="Times New Roman" w:cs="Calibri"/>
                <w:color w:val="000000"/>
                <w:sz w:val="22"/>
                <w:szCs w:val="22"/>
                <w:lang w:val="es-CO" w:eastAsia="es-CO"/>
              </w:rPr>
              <w:t>e</w:t>
            </w:r>
            <w:r w:rsidRPr="00310DEB">
              <w:rPr>
                <w:rFonts w:eastAsia="Times New Roman" w:cs="Calibri"/>
                <w:color w:val="000000"/>
                <w:sz w:val="22"/>
                <w:szCs w:val="22"/>
                <w:lang w:val="es-CO" w:eastAsia="es-CO"/>
              </w:rPr>
              <w:t xml:space="preserve">cer el modelo de gestión de servicios de T.I.  de apoyo a la gestión </w:t>
            </w:r>
            <w:r w:rsidRPr="00310DEB" w:rsidR="00970DDD">
              <w:rPr>
                <w:rFonts w:eastAsia="Times New Roman" w:cs="Calibri"/>
                <w:color w:val="000000"/>
                <w:sz w:val="22"/>
                <w:szCs w:val="22"/>
                <w:lang w:val="es-CO" w:eastAsia="es-CO"/>
              </w:rPr>
              <w:t xml:space="preserve">institucional, </w:t>
            </w:r>
            <w:r w:rsidR="00970DDD">
              <w:rPr>
                <w:rFonts w:eastAsia="Times New Roman" w:cs="Calibri"/>
                <w:color w:val="000000"/>
                <w:sz w:val="22"/>
                <w:szCs w:val="22"/>
                <w:lang w:val="es-CO" w:eastAsia="es-CO"/>
              </w:rPr>
              <w:t>de</w:t>
            </w:r>
            <w:r w:rsidRPr="00310DEB">
              <w:rPr>
                <w:rFonts w:eastAsia="Times New Roman" w:cs="Calibri"/>
                <w:color w:val="000000"/>
                <w:sz w:val="22"/>
                <w:szCs w:val="22"/>
                <w:lang w:val="es-CO" w:eastAsia="es-CO"/>
              </w:rPr>
              <w:t xml:space="preserve"> manera que se garantice la su operación eficiente, oportuna, confiable, escalable, segura y apropiados de manera adecuada por los usuarios. </w:t>
            </w:r>
            <w:r w:rsidRPr="00310DEB">
              <w:rPr>
                <w:rFonts w:eastAsia="Times New Roman" w:cs="Calibri"/>
                <w:color w:val="000000"/>
                <w:sz w:val="22"/>
                <w:szCs w:val="22"/>
                <w:lang w:val="es-CO" w:eastAsia="es-CO"/>
              </w:rPr>
              <w:br/>
            </w:r>
            <w:r w:rsidRPr="00310DEB">
              <w:rPr>
                <w:rFonts w:eastAsia="Times New Roman" w:cs="Calibri"/>
                <w:color w:val="000000"/>
                <w:sz w:val="22"/>
                <w:szCs w:val="22"/>
                <w:lang w:val="es-CO" w:eastAsia="es-CO"/>
              </w:rPr>
              <w:t xml:space="preserve">Implementar el modelo de gestión de servicios de T.I. </w:t>
            </w:r>
          </w:p>
        </w:tc>
        <w:tc>
          <w:tcPr>
            <w:tcW w:w="2551" w:type="dxa"/>
            <w:shd w:val="clear" w:color="auto" w:fill="auto"/>
            <w:vAlign w:val="center"/>
            <w:hideMark/>
          </w:tcPr>
          <w:p w:rsidRPr="00310DEB" w:rsidR="00623047" w:rsidP="00623047" w:rsidRDefault="00623047" w14:paraId="79A2F3E2"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auto"/>
            <w:noWrap/>
            <w:vAlign w:val="center"/>
            <w:hideMark/>
          </w:tcPr>
          <w:p w:rsidRPr="00310DEB" w:rsidR="00623047" w:rsidP="00623047" w:rsidRDefault="00623047" w14:paraId="7B732BD2"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auto"/>
            <w:noWrap/>
            <w:vAlign w:val="center"/>
            <w:hideMark/>
          </w:tcPr>
          <w:p w:rsidRPr="00310DEB" w:rsidR="00623047" w:rsidP="00623047" w:rsidRDefault="00623047" w14:paraId="0C6507E9"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31/12/2020</w:t>
            </w:r>
          </w:p>
        </w:tc>
      </w:tr>
      <w:tr w:rsidRPr="00310DEB" w:rsidR="00623047" w:rsidTr="4F4F42B4" w14:paraId="71D3D1A3" w14:textId="77777777">
        <w:trPr>
          <w:trHeight w:val="2100"/>
        </w:trPr>
        <w:tc>
          <w:tcPr>
            <w:tcW w:w="2140" w:type="dxa"/>
            <w:vMerge/>
            <w:vAlign w:val="center"/>
            <w:hideMark/>
          </w:tcPr>
          <w:p w:rsidRPr="00310DEB" w:rsidR="00623047" w:rsidP="00623047" w:rsidRDefault="00623047" w14:paraId="175ADB6B"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623047" w:rsidP="00623047" w:rsidRDefault="00623047" w14:paraId="13A060C8" w14:textId="24D657BD">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Laboratorio de Innovación y prototipado</w:t>
            </w:r>
          </w:p>
        </w:tc>
        <w:tc>
          <w:tcPr>
            <w:tcW w:w="3377" w:type="dxa"/>
            <w:shd w:val="clear" w:color="auto" w:fill="auto"/>
            <w:vAlign w:val="bottom"/>
            <w:hideMark/>
          </w:tcPr>
          <w:p w:rsidRPr="00310DEB" w:rsidR="00623047" w:rsidP="00623047" w:rsidRDefault="00623047" w14:paraId="0AAD8205" w14:textId="3D76387B">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 xml:space="preserve">Ajustar, implementar, </w:t>
            </w:r>
            <w:r w:rsidRPr="00310DEB" w:rsidR="00970DDD">
              <w:rPr>
                <w:rFonts w:eastAsia="Times New Roman" w:cs="Calibri"/>
                <w:color w:val="000000"/>
                <w:sz w:val="22"/>
                <w:szCs w:val="22"/>
                <w:lang w:val="es-CO" w:eastAsia="es-CO"/>
              </w:rPr>
              <w:t>concienciar y</w:t>
            </w:r>
            <w:r w:rsidRPr="00310DEB">
              <w:rPr>
                <w:rFonts w:eastAsia="Times New Roman" w:cs="Calibri"/>
                <w:color w:val="000000"/>
                <w:sz w:val="22"/>
                <w:szCs w:val="22"/>
                <w:lang w:val="es-CO" w:eastAsia="es-CO"/>
              </w:rPr>
              <w:t xml:space="preserve"> evaluar el modelo de gestión y cultura de innovación integrado para </w:t>
            </w:r>
            <w:r w:rsidRPr="00310DEB" w:rsidR="00970DDD">
              <w:rPr>
                <w:rFonts w:eastAsia="Times New Roman" w:cs="Calibri"/>
                <w:color w:val="000000"/>
                <w:sz w:val="22"/>
                <w:szCs w:val="22"/>
                <w:lang w:val="es-CO" w:eastAsia="es-CO"/>
              </w:rPr>
              <w:t>la mejora</w:t>
            </w:r>
            <w:r w:rsidRPr="00310DEB">
              <w:rPr>
                <w:rFonts w:eastAsia="Times New Roman" w:cs="Calibri"/>
                <w:color w:val="000000"/>
                <w:sz w:val="22"/>
                <w:szCs w:val="22"/>
                <w:lang w:val="es-CO" w:eastAsia="es-CO"/>
              </w:rPr>
              <w:t xml:space="preserve"> de procesos, productos y servicios, que con lleven al cumplimiento de la misión, visión y funciones del Instituto, así como brindar herramientas tecnológicas y metodologías  para la resolución de  retos sociales y necesidades de nuestros usuarios internos y externos.</w:t>
            </w:r>
          </w:p>
        </w:tc>
        <w:tc>
          <w:tcPr>
            <w:tcW w:w="2551" w:type="dxa"/>
            <w:shd w:val="clear" w:color="auto" w:fill="auto"/>
            <w:vAlign w:val="center"/>
            <w:hideMark/>
          </w:tcPr>
          <w:p w:rsidRPr="00310DEB" w:rsidR="00623047" w:rsidP="00623047" w:rsidRDefault="00623047" w14:paraId="3D61B77C"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Dirección de Tecnología e Información</w:t>
            </w:r>
          </w:p>
        </w:tc>
        <w:tc>
          <w:tcPr>
            <w:tcW w:w="1700" w:type="dxa"/>
            <w:shd w:val="clear" w:color="auto" w:fill="auto"/>
            <w:noWrap/>
            <w:vAlign w:val="center"/>
            <w:hideMark/>
          </w:tcPr>
          <w:p w:rsidRPr="00310DEB" w:rsidR="00623047" w:rsidP="00623047" w:rsidRDefault="00623047" w14:paraId="68C8D654"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auto"/>
            <w:noWrap/>
            <w:vAlign w:val="center"/>
            <w:hideMark/>
          </w:tcPr>
          <w:p w:rsidRPr="00310DEB" w:rsidR="00623047" w:rsidP="00623047" w:rsidRDefault="00623047" w14:paraId="7BD33CE3"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5E671B57" w14:textId="77777777">
        <w:trPr>
          <w:trHeight w:val="900"/>
        </w:trPr>
        <w:tc>
          <w:tcPr>
            <w:tcW w:w="2140" w:type="dxa"/>
            <w:vMerge/>
            <w:vAlign w:val="center"/>
            <w:hideMark/>
          </w:tcPr>
          <w:p w:rsidRPr="00310DEB" w:rsidR="00623047" w:rsidP="00623047" w:rsidRDefault="00623047" w14:paraId="661E601C"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623047" w:rsidP="00623047" w:rsidRDefault="00623047" w14:paraId="365A02CA"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Seguridad y privacidad de la Información</w:t>
            </w:r>
          </w:p>
        </w:tc>
        <w:tc>
          <w:tcPr>
            <w:tcW w:w="3377" w:type="dxa"/>
            <w:shd w:val="clear" w:color="auto" w:fill="auto"/>
            <w:vAlign w:val="bottom"/>
            <w:hideMark/>
          </w:tcPr>
          <w:p w:rsidRPr="00310DEB" w:rsidR="00623047" w:rsidP="00623047" w:rsidRDefault="00623047" w14:paraId="3629D973" w14:textId="17523085">
            <w:pPr>
              <w:rPr>
                <w:rFonts w:eastAsia="Times New Roman" w:cs="Calibri"/>
                <w:color w:val="000000"/>
                <w:sz w:val="22"/>
                <w:szCs w:val="22"/>
                <w:lang w:val="es-CO" w:eastAsia="es-CO"/>
              </w:rPr>
            </w:pPr>
            <w:r>
              <w:rPr>
                <w:rFonts w:eastAsia="Times New Roman" w:cs="Calibri"/>
                <w:color w:val="000000"/>
                <w:sz w:val="22"/>
                <w:szCs w:val="22"/>
                <w:lang w:val="es-CO" w:eastAsia="es-CO"/>
              </w:rPr>
              <w:t>I</w:t>
            </w:r>
            <w:r w:rsidRPr="00310DEB">
              <w:rPr>
                <w:rFonts w:eastAsia="Times New Roman" w:cs="Calibri"/>
                <w:color w:val="000000"/>
                <w:sz w:val="22"/>
                <w:szCs w:val="22"/>
                <w:lang w:val="es-CO" w:eastAsia="es-CO"/>
              </w:rPr>
              <w:t>mplementación del Plan de Seguridad y Privacidad de la Información y el Plan de Tratamiento de Riesgos de Seguridad y Privacidad de la información</w:t>
            </w:r>
          </w:p>
        </w:tc>
        <w:tc>
          <w:tcPr>
            <w:tcW w:w="2551" w:type="dxa"/>
            <w:shd w:val="clear" w:color="auto" w:fill="auto"/>
            <w:vAlign w:val="center"/>
            <w:hideMark/>
          </w:tcPr>
          <w:p w:rsidRPr="00310DEB" w:rsidR="00623047" w:rsidP="00623047" w:rsidRDefault="00623047" w14:paraId="7E87D0FD"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auto"/>
            <w:noWrap/>
            <w:vAlign w:val="center"/>
            <w:hideMark/>
          </w:tcPr>
          <w:p w:rsidRPr="00310DEB" w:rsidR="00623047" w:rsidP="00623047" w:rsidRDefault="00623047" w14:paraId="3B696D4D"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auto"/>
            <w:noWrap/>
            <w:vAlign w:val="center"/>
            <w:hideMark/>
          </w:tcPr>
          <w:p w:rsidRPr="00310DEB" w:rsidR="00623047" w:rsidP="00623047" w:rsidRDefault="00623047" w14:paraId="5692F252"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274DAE8C" w14:textId="77777777">
        <w:trPr>
          <w:trHeight w:val="1500"/>
        </w:trPr>
        <w:tc>
          <w:tcPr>
            <w:tcW w:w="2140" w:type="dxa"/>
            <w:vMerge/>
            <w:vAlign w:val="center"/>
            <w:hideMark/>
          </w:tcPr>
          <w:p w:rsidRPr="00310DEB" w:rsidR="00623047" w:rsidP="00623047" w:rsidRDefault="00623047" w14:paraId="3490B37F"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623047" w:rsidP="00623047" w:rsidRDefault="00623047" w14:paraId="2E42CF47"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Plan de recuperación de desastres - DRP</w:t>
            </w:r>
          </w:p>
        </w:tc>
        <w:tc>
          <w:tcPr>
            <w:tcW w:w="3377" w:type="dxa"/>
            <w:shd w:val="clear" w:color="auto" w:fill="auto"/>
            <w:vAlign w:val="bottom"/>
            <w:hideMark/>
          </w:tcPr>
          <w:p w:rsidRPr="00310DEB" w:rsidR="00623047" w:rsidP="00623047" w:rsidRDefault="00623047" w14:paraId="54169CDA" w14:textId="30862ACE">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Definir un plan de recup</w:t>
            </w:r>
            <w:r>
              <w:rPr>
                <w:rFonts w:eastAsia="Times New Roman" w:cs="Calibri"/>
                <w:color w:val="000000"/>
                <w:sz w:val="22"/>
                <w:szCs w:val="22"/>
                <w:lang w:val="es-CO" w:eastAsia="es-CO"/>
              </w:rPr>
              <w:t>e</w:t>
            </w:r>
            <w:r w:rsidRPr="00310DEB">
              <w:rPr>
                <w:rFonts w:eastAsia="Times New Roman" w:cs="Calibri"/>
                <w:color w:val="000000"/>
                <w:sz w:val="22"/>
                <w:szCs w:val="22"/>
                <w:lang w:val="es-CO" w:eastAsia="es-CO"/>
              </w:rPr>
              <w:t>ración de desastres DRP que permita al Instituto frente a situaciones adversas que impidan el normal funcionamiento y prestación de sus servicios tecnológicos, recuperarse de manera oportuna, reduciendo al máximo los efectos negativos.</w:t>
            </w:r>
          </w:p>
        </w:tc>
        <w:tc>
          <w:tcPr>
            <w:tcW w:w="2551" w:type="dxa"/>
            <w:shd w:val="clear" w:color="auto" w:fill="auto"/>
            <w:vAlign w:val="center"/>
            <w:hideMark/>
          </w:tcPr>
          <w:p w:rsidRPr="00310DEB" w:rsidR="00623047" w:rsidP="00623047" w:rsidRDefault="00623047" w14:paraId="028C2AAB"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auto"/>
            <w:noWrap/>
            <w:vAlign w:val="center"/>
            <w:hideMark/>
          </w:tcPr>
          <w:p w:rsidRPr="00310DEB" w:rsidR="00623047" w:rsidP="00623047" w:rsidRDefault="00623047" w14:paraId="564DA2EF"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1/01/2021</w:t>
            </w:r>
          </w:p>
        </w:tc>
        <w:tc>
          <w:tcPr>
            <w:tcW w:w="1202" w:type="dxa"/>
            <w:shd w:val="clear" w:color="auto" w:fill="auto"/>
            <w:noWrap/>
            <w:vAlign w:val="center"/>
            <w:hideMark/>
          </w:tcPr>
          <w:p w:rsidRPr="00310DEB" w:rsidR="00623047" w:rsidP="00623047" w:rsidRDefault="00623047" w14:paraId="7B70893C"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6E82FECC" w14:textId="77777777">
        <w:trPr>
          <w:trHeight w:val="1800"/>
        </w:trPr>
        <w:tc>
          <w:tcPr>
            <w:tcW w:w="2140" w:type="dxa"/>
            <w:vMerge/>
            <w:vAlign w:val="center"/>
            <w:hideMark/>
          </w:tcPr>
          <w:p w:rsidRPr="00310DEB" w:rsidR="00623047" w:rsidP="00623047" w:rsidRDefault="00623047" w14:paraId="6A2DEC20" w14:textId="77777777">
            <w:pPr>
              <w:jc w:val="left"/>
              <w:rPr>
                <w:rFonts w:eastAsia="Times New Roman" w:cs="Calibri"/>
                <w:color w:val="000000"/>
                <w:sz w:val="22"/>
                <w:szCs w:val="22"/>
                <w:lang w:val="es-CO" w:eastAsia="es-CO"/>
              </w:rPr>
            </w:pPr>
          </w:p>
        </w:tc>
        <w:tc>
          <w:tcPr>
            <w:tcW w:w="2700" w:type="dxa"/>
            <w:shd w:val="clear" w:color="auto" w:fill="EEECE1" w:themeFill="background2"/>
            <w:vAlign w:val="center"/>
            <w:hideMark/>
          </w:tcPr>
          <w:p w:rsidRPr="00310DEB" w:rsidR="00623047" w:rsidP="00623047" w:rsidRDefault="00623047" w14:paraId="7EC87B76"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Ciberseguridad como apalancador estratégico en la protección de la información institucional.</w:t>
            </w:r>
          </w:p>
        </w:tc>
        <w:tc>
          <w:tcPr>
            <w:tcW w:w="3377" w:type="dxa"/>
            <w:shd w:val="clear" w:color="auto" w:fill="EEECE1" w:themeFill="background2"/>
            <w:vAlign w:val="bottom"/>
            <w:hideMark/>
          </w:tcPr>
          <w:p w:rsidRPr="00310DEB" w:rsidR="00623047" w:rsidP="4F4F42B4" w:rsidRDefault="5992C35E" w14:paraId="6C355706" w14:textId="03E04C7C">
            <w:pPr>
              <w:rPr>
                <w:rFonts w:eastAsia="Times New Roman" w:cs="Calibri"/>
                <w:color w:val="000000"/>
                <w:sz w:val="22"/>
                <w:szCs w:val="22"/>
                <w:lang w:val="es-CO" w:eastAsia="es-CO"/>
              </w:rPr>
            </w:pPr>
            <w:r w:rsidRPr="4F4F42B4">
              <w:rPr>
                <w:rFonts w:eastAsia="Times New Roman" w:cs="Calibri"/>
                <w:color w:val="000000" w:themeColor="text1"/>
                <w:sz w:val="22"/>
                <w:szCs w:val="22"/>
                <w:lang w:val="es-CO" w:eastAsia="es-CO"/>
              </w:rPr>
              <w:t xml:space="preserve">Implementar herramientas de seguridad informática que permitan al Instituto conocer y actuar de manera oportuna ante algún evento o incidente de seguridad de la información que pueda poner en riesgo la confidencialidad, integridad y/o confidencialidad de la información. </w:t>
            </w:r>
            <w:r w:rsidRPr="4F4F42B4" w:rsidR="6BFD0065">
              <w:rPr>
                <w:rFonts w:eastAsia="Times New Roman" w:cs="Calibri"/>
                <w:b/>
                <w:bCs/>
                <w:color w:val="000000" w:themeColor="text1"/>
                <w:sz w:val="22"/>
                <w:szCs w:val="22"/>
                <w:lang w:val="es-CO" w:eastAsia="es-CO"/>
              </w:rPr>
              <w:t>Costo faltante de aprobación:</w:t>
            </w:r>
            <w:r w:rsidRPr="4F4F42B4">
              <w:rPr>
                <w:rFonts w:eastAsia="Times New Roman" w:cs="Calibri"/>
                <w:color w:val="000000" w:themeColor="text1"/>
                <w:sz w:val="22"/>
                <w:szCs w:val="22"/>
                <w:lang w:val="es-CO" w:eastAsia="es-CO"/>
              </w:rPr>
              <w:t xml:space="preserve"> $350.000.000</w:t>
            </w:r>
          </w:p>
        </w:tc>
        <w:tc>
          <w:tcPr>
            <w:tcW w:w="2551" w:type="dxa"/>
            <w:shd w:val="clear" w:color="auto" w:fill="EEECE1" w:themeFill="background2"/>
            <w:vAlign w:val="center"/>
            <w:hideMark/>
          </w:tcPr>
          <w:p w:rsidRPr="00310DEB" w:rsidR="00623047" w:rsidP="00623047" w:rsidRDefault="00623047" w14:paraId="55587671"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EEECE1" w:themeFill="background2"/>
            <w:noWrap/>
            <w:vAlign w:val="center"/>
            <w:hideMark/>
          </w:tcPr>
          <w:p w:rsidRPr="00310DEB" w:rsidR="00623047" w:rsidP="00623047" w:rsidRDefault="00623047" w14:paraId="3DC4B13B"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1/01/2021</w:t>
            </w:r>
          </w:p>
        </w:tc>
        <w:tc>
          <w:tcPr>
            <w:tcW w:w="1202" w:type="dxa"/>
            <w:shd w:val="clear" w:color="auto" w:fill="EEECE1" w:themeFill="background2"/>
            <w:noWrap/>
            <w:vAlign w:val="center"/>
            <w:hideMark/>
          </w:tcPr>
          <w:p w:rsidRPr="00310DEB" w:rsidR="00623047" w:rsidP="00623047" w:rsidRDefault="00623047" w14:paraId="3DCFF8A7"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20E891D5" w14:textId="77777777">
        <w:trPr>
          <w:trHeight w:val="1800"/>
        </w:trPr>
        <w:tc>
          <w:tcPr>
            <w:tcW w:w="2140" w:type="dxa"/>
            <w:vMerge/>
            <w:vAlign w:val="center"/>
            <w:hideMark/>
          </w:tcPr>
          <w:p w:rsidRPr="00310DEB" w:rsidR="00623047" w:rsidP="00623047" w:rsidRDefault="00623047" w14:paraId="3275DA09" w14:textId="77777777">
            <w:pPr>
              <w:jc w:val="left"/>
              <w:rPr>
                <w:rFonts w:eastAsia="Times New Roman" w:cs="Calibri"/>
                <w:color w:val="000000"/>
                <w:sz w:val="22"/>
                <w:szCs w:val="22"/>
                <w:lang w:val="es-CO" w:eastAsia="es-CO"/>
              </w:rPr>
            </w:pPr>
          </w:p>
        </w:tc>
        <w:tc>
          <w:tcPr>
            <w:tcW w:w="2700" w:type="dxa"/>
            <w:shd w:val="clear" w:color="auto" w:fill="EEECE1" w:themeFill="background2"/>
            <w:vAlign w:val="center"/>
            <w:hideMark/>
          </w:tcPr>
          <w:p w:rsidRPr="00310DEB" w:rsidR="00623047" w:rsidP="00623047" w:rsidRDefault="00623047" w14:paraId="6E3A63E8"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Mesa de Servicio de Atención al Ciudadano - Estructuración</w:t>
            </w:r>
          </w:p>
        </w:tc>
        <w:tc>
          <w:tcPr>
            <w:tcW w:w="3377" w:type="dxa"/>
            <w:shd w:val="clear" w:color="auto" w:fill="EEECE1" w:themeFill="background2"/>
            <w:vAlign w:val="bottom"/>
            <w:hideMark/>
          </w:tcPr>
          <w:p w:rsidR="00623047" w:rsidP="00623047" w:rsidRDefault="00623047" w14:paraId="4E23D973" w14:textId="77777777">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Estructuración y contratación para implementar la Mesa de Servicio de Atención al Ciudad</w:t>
            </w:r>
            <w:r>
              <w:rPr>
                <w:rFonts w:eastAsia="Times New Roman" w:cs="Calibri"/>
                <w:color w:val="000000"/>
                <w:sz w:val="22"/>
                <w:szCs w:val="22"/>
                <w:lang w:val="es-CO" w:eastAsia="es-CO"/>
              </w:rPr>
              <w:t>a</w:t>
            </w:r>
            <w:r w:rsidRPr="00310DEB">
              <w:rPr>
                <w:rFonts w:eastAsia="Times New Roman" w:cs="Calibri"/>
                <w:color w:val="000000"/>
                <w:sz w:val="22"/>
                <w:szCs w:val="22"/>
                <w:lang w:val="es-CO" w:eastAsia="es-CO"/>
              </w:rPr>
              <w:t xml:space="preserve">no para soportar los procesos misionales de: inscripción, citación y consulta de resultados de las pruebas realizadas por el Instituto con el propósito de mejorar el tiempo de respuesta de atención y la satisfacción de los ciudadanos. </w:t>
            </w:r>
          </w:p>
          <w:p w:rsidR="00716338" w:rsidP="00623047" w:rsidRDefault="00716338" w14:paraId="266A8B7A" w14:textId="77777777">
            <w:pPr>
              <w:rPr>
                <w:rFonts w:eastAsia="Times New Roman" w:cs="Calibri"/>
                <w:color w:val="000000"/>
                <w:sz w:val="22"/>
                <w:szCs w:val="22"/>
                <w:lang w:val="es-CO" w:eastAsia="es-CO"/>
              </w:rPr>
            </w:pPr>
          </w:p>
          <w:p w:rsidRPr="00310DEB" w:rsidR="00716338" w:rsidP="00623047" w:rsidRDefault="00716338" w14:paraId="5117B6EA" w14:textId="1169374A">
            <w:pPr>
              <w:rPr>
                <w:rFonts w:eastAsia="Times New Roman" w:cs="Calibri"/>
                <w:color w:val="000000"/>
                <w:sz w:val="22"/>
                <w:szCs w:val="22"/>
                <w:lang w:val="es-CO" w:eastAsia="es-CO"/>
              </w:rPr>
            </w:pPr>
            <w:r w:rsidRPr="00746FEE">
              <w:rPr>
                <w:rFonts w:eastAsia="Times New Roman" w:cs="Calibri"/>
                <w:b/>
                <w:bCs/>
                <w:color w:val="000000"/>
                <w:sz w:val="22"/>
                <w:szCs w:val="22"/>
                <w:lang w:val="es-CO" w:eastAsia="es-CO"/>
              </w:rPr>
              <w:t>Costo faltante de aprobación</w:t>
            </w:r>
            <w:r>
              <w:rPr>
                <w:rFonts w:eastAsia="Times New Roman" w:cs="Calibri"/>
                <w:color w:val="000000"/>
                <w:sz w:val="22"/>
                <w:szCs w:val="22"/>
                <w:lang w:val="es-CO" w:eastAsia="es-CO"/>
              </w:rPr>
              <w:t>: $2.500.000.000 para co</w:t>
            </w:r>
            <w:r w:rsidR="009D2AE3">
              <w:rPr>
                <w:rFonts w:eastAsia="Times New Roman" w:cs="Calibri"/>
                <w:color w:val="000000"/>
                <w:sz w:val="22"/>
                <w:szCs w:val="22"/>
                <w:lang w:val="es-CO" w:eastAsia="es-CO"/>
              </w:rPr>
              <w:t>ntratación del servicio</w:t>
            </w:r>
          </w:p>
        </w:tc>
        <w:tc>
          <w:tcPr>
            <w:tcW w:w="2551" w:type="dxa"/>
            <w:shd w:val="clear" w:color="auto" w:fill="EEECE1" w:themeFill="background2"/>
            <w:vAlign w:val="center"/>
            <w:hideMark/>
          </w:tcPr>
          <w:p w:rsidRPr="00310DEB" w:rsidR="00623047" w:rsidP="00623047" w:rsidRDefault="00623047" w14:paraId="15D0FDC3"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Dirección de Tecnología e Información</w:t>
            </w:r>
          </w:p>
        </w:tc>
        <w:tc>
          <w:tcPr>
            <w:tcW w:w="1700" w:type="dxa"/>
            <w:shd w:val="clear" w:color="auto" w:fill="EEECE1" w:themeFill="background2"/>
            <w:noWrap/>
            <w:vAlign w:val="center"/>
            <w:hideMark/>
          </w:tcPr>
          <w:p w:rsidRPr="00310DEB" w:rsidR="00623047" w:rsidP="00623047" w:rsidRDefault="00623047" w14:paraId="0DA3D1A6"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1/01/2021</w:t>
            </w:r>
          </w:p>
        </w:tc>
        <w:tc>
          <w:tcPr>
            <w:tcW w:w="1202" w:type="dxa"/>
            <w:shd w:val="clear" w:color="auto" w:fill="EEECE1" w:themeFill="background2"/>
            <w:noWrap/>
            <w:vAlign w:val="center"/>
            <w:hideMark/>
          </w:tcPr>
          <w:p w:rsidRPr="00310DEB" w:rsidR="00623047" w:rsidP="00623047" w:rsidRDefault="00623047" w14:paraId="60AE7C6F"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72ABFDE2" w14:textId="77777777">
        <w:trPr>
          <w:trHeight w:val="1200"/>
        </w:trPr>
        <w:tc>
          <w:tcPr>
            <w:tcW w:w="2140" w:type="dxa"/>
            <w:vMerge w:val="restart"/>
            <w:shd w:val="clear" w:color="auto" w:fill="auto"/>
            <w:vAlign w:val="center"/>
            <w:hideMark/>
          </w:tcPr>
          <w:p w:rsidRPr="00310DEB" w:rsidR="00623047" w:rsidP="00623047" w:rsidRDefault="00623047" w14:paraId="152F5440"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Realizar y socializar analítica de datos para toma de decisiones</w:t>
            </w:r>
          </w:p>
        </w:tc>
        <w:tc>
          <w:tcPr>
            <w:tcW w:w="2700" w:type="dxa"/>
            <w:shd w:val="clear" w:color="auto" w:fill="EEECE1" w:themeFill="background2"/>
            <w:vAlign w:val="center"/>
            <w:hideMark/>
          </w:tcPr>
          <w:p w:rsidRPr="00310DEB" w:rsidR="00623047" w:rsidP="00623047" w:rsidRDefault="00623047" w14:paraId="53BFD3BF"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Sistema de Gestión y Gobierno de Datos</w:t>
            </w:r>
          </w:p>
        </w:tc>
        <w:tc>
          <w:tcPr>
            <w:tcW w:w="3377" w:type="dxa"/>
            <w:shd w:val="clear" w:color="auto" w:fill="EEECE1" w:themeFill="background2"/>
            <w:vAlign w:val="bottom"/>
            <w:hideMark/>
          </w:tcPr>
          <w:p w:rsidR="00623047" w:rsidP="00623047" w:rsidRDefault="00623047" w14:paraId="731F9E4E" w14:textId="77777777">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Sistema de Gestión y Gobierno de Datos es la función</w:t>
            </w:r>
            <w:r w:rsidRPr="00310DEB">
              <w:rPr>
                <w:rFonts w:eastAsia="Times New Roman" w:cs="Calibri"/>
                <w:color w:val="000000"/>
                <w:sz w:val="22"/>
                <w:szCs w:val="22"/>
                <w:lang w:val="es-CO" w:eastAsia="es-CO"/>
              </w:rPr>
              <w:br/>
            </w:r>
            <w:r w:rsidRPr="00310DEB">
              <w:rPr>
                <w:rFonts w:eastAsia="Times New Roman" w:cs="Calibri"/>
                <w:color w:val="000000"/>
                <w:sz w:val="22"/>
                <w:szCs w:val="22"/>
                <w:lang w:val="es-CO" w:eastAsia="es-CO"/>
              </w:rPr>
              <w:t>del negocio que permite ejercer la autoridad, control y</w:t>
            </w:r>
            <w:r w:rsidRPr="00310DEB">
              <w:rPr>
                <w:rFonts w:eastAsia="Times New Roman" w:cs="Calibri"/>
                <w:color w:val="000000"/>
                <w:sz w:val="22"/>
                <w:szCs w:val="22"/>
                <w:lang w:val="es-CO" w:eastAsia="es-CO"/>
              </w:rPr>
              <w:br/>
            </w:r>
            <w:r w:rsidRPr="00310DEB">
              <w:rPr>
                <w:rFonts w:eastAsia="Times New Roman" w:cs="Calibri"/>
                <w:color w:val="000000"/>
                <w:sz w:val="22"/>
                <w:szCs w:val="22"/>
                <w:lang w:val="es-CO" w:eastAsia="es-CO"/>
              </w:rPr>
              <w:t>tratamiento de los datos relevantes para el ejercicio de</w:t>
            </w:r>
            <w:r w:rsidRPr="00310DEB">
              <w:rPr>
                <w:rFonts w:eastAsia="Times New Roman" w:cs="Calibri"/>
                <w:color w:val="000000"/>
                <w:sz w:val="22"/>
                <w:szCs w:val="22"/>
                <w:lang w:val="es-CO" w:eastAsia="es-CO"/>
              </w:rPr>
              <w:br/>
            </w:r>
            <w:r w:rsidRPr="00310DEB">
              <w:rPr>
                <w:rFonts w:eastAsia="Times New Roman" w:cs="Calibri"/>
                <w:color w:val="000000"/>
                <w:sz w:val="22"/>
                <w:szCs w:val="22"/>
                <w:lang w:val="es-CO" w:eastAsia="es-CO"/>
              </w:rPr>
              <w:t>la misión del Instituto</w:t>
            </w:r>
            <w:r w:rsidR="00040177">
              <w:rPr>
                <w:rFonts w:eastAsia="Times New Roman" w:cs="Calibri"/>
                <w:color w:val="000000"/>
                <w:sz w:val="22"/>
                <w:szCs w:val="22"/>
                <w:lang w:val="es-CO" w:eastAsia="es-CO"/>
              </w:rPr>
              <w:t xml:space="preserve">. </w:t>
            </w:r>
          </w:p>
          <w:p w:rsidR="00040177" w:rsidP="00623047" w:rsidRDefault="00040177" w14:paraId="36E6E998" w14:textId="77777777">
            <w:pPr>
              <w:rPr>
                <w:rFonts w:eastAsia="Times New Roman" w:cs="Calibri"/>
                <w:color w:val="000000"/>
                <w:sz w:val="22"/>
                <w:szCs w:val="22"/>
                <w:lang w:val="es-CO" w:eastAsia="es-CO"/>
              </w:rPr>
            </w:pPr>
          </w:p>
          <w:p w:rsidRPr="00310DEB" w:rsidR="00040177" w:rsidP="00623047" w:rsidRDefault="00040177" w14:paraId="012B1E95" w14:textId="4FF799A1">
            <w:pPr>
              <w:rPr>
                <w:rFonts w:eastAsia="Times New Roman" w:cs="Calibri"/>
                <w:color w:val="000000"/>
                <w:sz w:val="22"/>
                <w:szCs w:val="22"/>
                <w:lang w:val="es-CO" w:eastAsia="es-CO"/>
              </w:rPr>
            </w:pPr>
            <w:r w:rsidRPr="00746FEE">
              <w:rPr>
                <w:rFonts w:eastAsia="Times New Roman" w:cs="Calibri"/>
                <w:b/>
                <w:bCs/>
                <w:color w:val="000000"/>
                <w:sz w:val="22"/>
                <w:szCs w:val="22"/>
                <w:lang w:val="es-CO" w:eastAsia="es-CO"/>
              </w:rPr>
              <w:t>Costo faltante de aprobación</w:t>
            </w:r>
            <w:r>
              <w:rPr>
                <w:rFonts w:eastAsia="Times New Roman" w:cs="Calibri"/>
                <w:color w:val="000000"/>
                <w:sz w:val="22"/>
                <w:szCs w:val="22"/>
                <w:lang w:val="es-CO" w:eastAsia="es-CO"/>
              </w:rPr>
              <w:t>: $400.000.000 para licencia del software AXON.</w:t>
            </w:r>
          </w:p>
        </w:tc>
        <w:tc>
          <w:tcPr>
            <w:tcW w:w="2551" w:type="dxa"/>
            <w:shd w:val="clear" w:color="auto" w:fill="EEECE1" w:themeFill="background2"/>
            <w:vAlign w:val="center"/>
            <w:hideMark/>
          </w:tcPr>
          <w:p w:rsidRPr="00310DEB" w:rsidR="00623047" w:rsidP="00623047" w:rsidRDefault="00623047" w14:paraId="6E40E596"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EEECE1" w:themeFill="background2"/>
            <w:noWrap/>
            <w:vAlign w:val="center"/>
            <w:hideMark/>
          </w:tcPr>
          <w:p w:rsidRPr="00310DEB" w:rsidR="00623047" w:rsidP="00623047" w:rsidRDefault="00623047" w14:paraId="4AB492D2"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EEECE1" w:themeFill="background2"/>
            <w:noWrap/>
            <w:vAlign w:val="center"/>
            <w:hideMark/>
          </w:tcPr>
          <w:p w:rsidRPr="00310DEB" w:rsidR="00623047" w:rsidP="00623047" w:rsidRDefault="00623047" w14:paraId="0C7153E4"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3E061253" w14:textId="77777777">
        <w:trPr>
          <w:trHeight w:val="2100"/>
        </w:trPr>
        <w:tc>
          <w:tcPr>
            <w:tcW w:w="2140" w:type="dxa"/>
            <w:vMerge/>
            <w:vAlign w:val="center"/>
            <w:hideMark/>
          </w:tcPr>
          <w:p w:rsidRPr="00310DEB" w:rsidR="00623047" w:rsidP="00623047" w:rsidRDefault="00623047" w14:paraId="4B37BFD0"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623047" w:rsidP="00623047" w:rsidRDefault="00623047" w14:paraId="34C65A04" w14:textId="4DF0C1E1">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Interoperabilidad</w:t>
            </w:r>
          </w:p>
        </w:tc>
        <w:tc>
          <w:tcPr>
            <w:tcW w:w="3377" w:type="dxa"/>
            <w:shd w:val="clear" w:color="auto" w:fill="auto"/>
            <w:vAlign w:val="bottom"/>
            <w:hideMark/>
          </w:tcPr>
          <w:p w:rsidRPr="00310DEB" w:rsidR="00623047" w:rsidP="00623047" w:rsidRDefault="00623047" w14:paraId="387821EC" w14:textId="38C20AC6">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 xml:space="preserve">Facilitar la vinculación del Instituto a los Servicios Ciudadanos Digitales y en particular a la Plataforma de Interoperabilidad del Estado X-Road de manera estandarizada, cumpliendo con los lineamientos de gov.co, con estrategias que favorezcan el uso y apropiación de los servicios que se implementen y </w:t>
            </w:r>
            <w:r w:rsidRPr="00310DEB" w:rsidR="0004212C">
              <w:rPr>
                <w:rFonts w:eastAsia="Times New Roman" w:cs="Calibri"/>
                <w:color w:val="000000"/>
                <w:sz w:val="22"/>
                <w:szCs w:val="22"/>
                <w:lang w:val="es-CO" w:eastAsia="es-CO"/>
              </w:rPr>
              <w:t>que contribuyan</w:t>
            </w:r>
            <w:r w:rsidRPr="00310DEB">
              <w:rPr>
                <w:rFonts w:eastAsia="Times New Roman" w:cs="Calibri"/>
                <w:color w:val="000000"/>
                <w:sz w:val="22"/>
                <w:szCs w:val="22"/>
                <w:lang w:val="es-CO" w:eastAsia="es-CO"/>
              </w:rPr>
              <w:t xml:space="preserve"> a la transformación digital de la entidad.</w:t>
            </w:r>
          </w:p>
        </w:tc>
        <w:tc>
          <w:tcPr>
            <w:tcW w:w="2551" w:type="dxa"/>
            <w:shd w:val="clear" w:color="auto" w:fill="auto"/>
            <w:vAlign w:val="center"/>
            <w:hideMark/>
          </w:tcPr>
          <w:p w:rsidRPr="00310DEB" w:rsidR="00623047" w:rsidP="00623047" w:rsidRDefault="00623047" w14:paraId="73BA25BC"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auto"/>
            <w:noWrap/>
            <w:vAlign w:val="center"/>
            <w:hideMark/>
          </w:tcPr>
          <w:p w:rsidRPr="00310DEB" w:rsidR="00623047" w:rsidP="00623047" w:rsidRDefault="00623047" w14:paraId="474696AE"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auto"/>
            <w:noWrap/>
            <w:vAlign w:val="center"/>
            <w:hideMark/>
          </w:tcPr>
          <w:p w:rsidRPr="00310DEB" w:rsidR="00623047" w:rsidP="00623047" w:rsidRDefault="00623047" w14:paraId="7A0F74F0"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04A50D3A" w14:textId="77777777">
        <w:trPr>
          <w:trHeight w:val="600"/>
        </w:trPr>
        <w:tc>
          <w:tcPr>
            <w:tcW w:w="2140" w:type="dxa"/>
            <w:vMerge/>
            <w:vAlign w:val="center"/>
            <w:hideMark/>
          </w:tcPr>
          <w:p w:rsidRPr="00310DEB" w:rsidR="00623047" w:rsidP="00623047" w:rsidRDefault="00623047" w14:paraId="09F9CCCD" w14:textId="77777777">
            <w:pPr>
              <w:jc w:val="left"/>
              <w:rPr>
                <w:rFonts w:eastAsia="Times New Roman" w:cs="Calibri"/>
                <w:color w:val="000000"/>
                <w:sz w:val="22"/>
                <w:szCs w:val="22"/>
                <w:lang w:val="es-CO" w:eastAsia="es-CO"/>
              </w:rPr>
            </w:pPr>
          </w:p>
        </w:tc>
        <w:tc>
          <w:tcPr>
            <w:tcW w:w="2700" w:type="dxa"/>
            <w:shd w:val="clear" w:color="auto" w:fill="EEECE1" w:themeFill="background2"/>
            <w:vAlign w:val="center"/>
            <w:hideMark/>
          </w:tcPr>
          <w:p w:rsidRPr="00310DEB" w:rsidR="00623047" w:rsidP="00623047" w:rsidRDefault="00623047" w14:paraId="4F32955C" w14:textId="284AB4E0">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Sistema de Inteligencia y Analítica Institucional</w:t>
            </w:r>
          </w:p>
        </w:tc>
        <w:tc>
          <w:tcPr>
            <w:tcW w:w="3377" w:type="dxa"/>
            <w:shd w:val="clear" w:color="auto" w:fill="EEECE1" w:themeFill="background2"/>
            <w:vAlign w:val="bottom"/>
            <w:hideMark/>
          </w:tcPr>
          <w:p w:rsidR="00623047" w:rsidP="00623047" w:rsidRDefault="00623047" w14:paraId="05CA9AE0" w14:textId="77777777">
            <w:pPr>
              <w:rPr>
                <w:rFonts w:eastAsia="Times New Roman" w:cs="Calibri"/>
                <w:color w:val="000000"/>
                <w:sz w:val="22"/>
                <w:szCs w:val="22"/>
                <w:lang w:val="es-CO" w:eastAsia="es-CO"/>
              </w:rPr>
            </w:pPr>
            <w:r w:rsidRPr="00F965DE">
              <w:rPr>
                <w:rFonts w:eastAsia="Times New Roman" w:cs="Calibri"/>
                <w:color w:val="000000"/>
                <w:sz w:val="22"/>
                <w:szCs w:val="22"/>
                <w:lang w:val="es-CO" w:eastAsia="es-CO"/>
              </w:rPr>
              <w:t xml:space="preserve">A corto plazo, se pretende definir un modelo de analítica predictiva que permita a la alta dirección y áreas de negocio, soportar sus decisiones basado en datos. A mediano plazo implementar el modelo y tableros necesarios y así atender a la institución en sus necesidades misionales de datos e </w:t>
            </w:r>
            <w:r w:rsidRPr="00F965DE" w:rsidR="0004212C">
              <w:rPr>
                <w:rFonts w:eastAsia="Times New Roman" w:cs="Calibri"/>
                <w:color w:val="000000"/>
                <w:sz w:val="22"/>
                <w:szCs w:val="22"/>
                <w:lang w:val="es-CO" w:eastAsia="es-CO"/>
              </w:rPr>
              <w:t>información. ​</w:t>
            </w:r>
            <w:r w:rsidRPr="00F965DE">
              <w:rPr>
                <w:rFonts w:eastAsia="Times New Roman" w:cs="Calibri"/>
                <w:color w:val="000000"/>
                <w:sz w:val="22"/>
                <w:szCs w:val="22"/>
                <w:lang w:val="es-CO" w:eastAsia="es-CO"/>
              </w:rPr>
              <w:t xml:space="preserve"> Y a largo plazo, poder tener un Centro de excelencia como mecanismo de organización interna que permita alinear personas, procesos, tecnología y cultura,. Logrando mejor colaboración entre negocios y TI, aumento de la adopción y el uso de BI,</w:t>
            </w:r>
            <w:r w:rsidR="00165ABC">
              <w:rPr>
                <w:rFonts w:eastAsia="Times New Roman" w:cs="Calibri"/>
                <w:color w:val="000000"/>
                <w:sz w:val="22"/>
                <w:szCs w:val="22"/>
                <w:lang w:val="es-CO" w:eastAsia="es-CO"/>
              </w:rPr>
              <w:t xml:space="preserve"> </w:t>
            </w:r>
            <w:r w:rsidRPr="00F965DE">
              <w:rPr>
                <w:rFonts w:eastAsia="Times New Roman" w:cs="Calibri"/>
                <w:color w:val="000000"/>
                <w:sz w:val="22"/>
                <w:szCs w:val="22"/>
                <w:lang w:val="es-CO" w:eastAsia="es-CO"/>
              </w:rPr>
              <w:t>mejor gestión de datos, la calidad y la presentación de la información y por último facilitar la construcción y ejecución de políticas para la difusión de información</w:t>
            </w:r>
            <w:r w:rsidR="00746FEE">
              <w:rPr>
                <w:rFonts w:eastAsia="Times New Roman" w:cs="Calibri"/>
                <w:color w:val="000000"/>
                <w:sz w:val="22"/>
                <w:szCs w:val="22"/>
                <w:lang w:val="es-CO" w:eastAsia="es-CO"/>
              </w:rPr>
              <w:t xml:space="preserve">. </w:t>
            </w:r>
          </w:p>
          <w:p w:rsidR="00746FEE" w:rsidP="00623047" w:rsidRDefault="00746FEE" w14:paraId="60D8C3D8" w14:textId="77777777">
            <w:pPr>
              <w:rPr>
                <w:rFonts w:eastAsia="Times New Roman" w:cs="Calibri"/>
                <w:color w:val="000000"/>
                <w:sz w:val="22"/>
                <w:szCs w:val="22"/>
                <w:lang w:val="es-CO" w:eastAsia="es-CO"/>
              </w:rPr>
            </w:pPr>
          </w:p>
          <w:p w:rsidRPr="00310DEB" w:rsidR="00746FEE" w:rsidP="00623047" w:rsidRDefault="00746FEE" w14:paraId="6298CFCC" w14:textId="66BD1EB5">
            <w:pPr>
              <w:rPr>
                <w:rFonts w:eastAsia="Times New Roman" w:cs="Calibri"/>
                <w:color w:val="000000"/>
                <w:sz w:val="22"/>
                <w:szCs w:val="22"/>
                <w:lang w:val="es-CO" w:eastAsia="es-CO"/>
              </w:rPr>
            </w:pPr>
            <w:r w:rsidRPr="00746FEE">
              <w:rPr>
                <w:rFonts w:eastAsia="Times New Roman" w:cs="Calibri"/>
                <w:b/>
                <w:bCs/>
                <w:color w:val="000000"/>
                <w:sz w:val="22"/>
                <w:szCs w:val="22"/>
                <w:lang w:val="es-CO" w:eastAsia="es-CO"/>
              </w:rPr>
              <w:t>Costo faltante de aprobación</w:t>
            </w:r>
            <w:r>
              <w:rPr>
                <w:rFonts w:eastAsia="Times New Roman" w:cs="Calibri"/>
                <w:color w:val="000000"/>
                <w:sz w:val="22"/>
                <w:szCs w:val="22"/>
                <w:lang w:val="es-CO" w:eastAsia="es-CO"/>
              </w:rPr>
              <w:t xml:space="preserve">: $180.000.000 para fortalecer el equipo humano. </w:t>
            </w:r>
          </w:p>
        </w:tc>
        <w:tc>
          <w:tcPr>
            <w:tcW w:w="2551" w:type="dxa"/>
            <w:shd w:val="clear" w:color="auto" w:fill="EEECE1" w:themeFill="background2"/>
            <w:vAlign w:val="center"/>
            <w:hideMark/>
          </w:tcPr>
          <w:p w:rsidRPr="00310DEB" w:rsidR="00623047" w:rsidP="00623047" w:rsidRDefault="00623047" w14:paraId="1B68BC19"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Información</w:t>
            </w:r>
          </w:p>
        </w:tc>
        <w:tc>
          <w:tcPr>
            <w:tcW w:w="1700" w:type="dxa"/>
            <w:shd w:val="clear" w:color="auto" w:fill="EEECE1" w:themeFill="background2"/>
            <w:noWrap/>
            <w:vAlign w:val="center"/>
            <w:hideMark/>
          </w:tcPr>
          <w:p w:rsidRPr="00310DEB" w:rsidR="00623047" w:rsidP="00623047" w:rsidRDefault="00623047" w14:paraId="1C04CFA5"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1/01/2020</w:t>
            </w:r>
          </w:p>
        </w:tc>
        <w:tc>
          <w:tcPr>
            <w:tcW w:w="1202" w:type="dxa"/>
            <w:shd w:val="clear" w:color="auto" w:fill="EEECE1" w:themeFill="background2"/>
            <w:noWrap/>
            <w:vAlign w:val="center"/>
            <w:hideMark/>
          </w:tcPr>
          <w:p w:rsidRPr="00310DEB" w:rsidR="00623047" w:rsidP="00623047" w:rsidRDefault="00623047" w14:paraId="7F9EA822"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31/12/2023</w:t>
            </w:r>
          </w:p>
        </w:tc>
      </w:tr>
      <w:tr w:rsidRPr="00310DEB" w:rsidR="00623047" w:rsidTr="4F4F42B4" w14:paraId="0AD0250D" w14:textId="77777777">
        <w:trPr>
          <w:trHeight w:val="1500"/>
        </w:trPr>
        <w:tc>
          <w:tcPr>
            <w:tcW w:w="2140" w:type="dxa"/>
            <w:vMerge w:val="restart"/>
            <w:shd w:val="clear" w:color="auto" w:fill="auto"/>
            <w:vAlign w:val="center"/>
            <w:hideMark/>
          </w:tcPr>
          <w:p w:rsidRPr="00310DEB" w:rsidR="00623047" w:rsidP="00623047" w:rsidRDefault="00623047" w14:paraId="4AF91AB3"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Desarrollar el Componente de Tecnología del Plan de Transformación Digital Institucional</w:t>
            </w:r>
          </w:p>
        </w:tc>
        <w:tc>
          <w:tcPr>
            <w:tcW w:w="2700" w:type="dxa"/>
            <w:shd w:val="clear" w:color="auto" w:fill="EEECE1" w:themeFill="background2"/>
            <w:vAlign w:val="center"/>
            <w:hideMark/>
          </w:tcPr>
          <w:p w:rsidRPr="00310DEB" w:rsidR="00623047" w:rsidP="00623047" w:rsidRDefault="00623047" w14:paraId="51821A72" w14:textId="0C3E35A9">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 xml:space="preserve">Sede Electrónica </w:t>
            </w:r>
            <w:r w:rsidRPr="00310DEB" w:rsidR="0004212C">
              <w:rPr>
                <w:rFonts w:eastAsia="Times New Roman" w:cs="Calibri"/>
                <w:color w:val="000000"/>
                <w:sz w:val="22"/>
                <w:szCs w:val="22"/>
                <w:lang w:val="es-CO" w:eastAsia="es-CO"/>
              </w:rPr>
              <w:t>Única -</w:t>
            </w:r>
            <w:r w:rsidRPr="00310DEB">
              <w:rPr>
                <w:rFonts w:eastAsia="Times New Roman" w:cs="Calibri"/>
                <w:color w:val="000000"/>
                <w:sz w:val="22"/>
                <w:szCs w:val="22"/>
                <w:lang w:val="es-CO" w:eastAsia="es-CO"/>
              </w:rPr>
              <w:t xml:space="preserve"> Primera fase</w:t>
            </w:r>
          </w:p>
        </w:tc>
        <w:tc>
          <w:tcPr>
            <w:tcW w:w="3377" w:type="dxa"/>
            <w:shd w:val="clear" w:color="auto" w:fill="EEECE1" w:themeFill="background2"/>
            <w:vAlign w:val="bottom"/>
            <w:hideMark/>
          </w:tcPr>
          <w:p w:rsidRPr="00310DEB" w:rsidR="00623047" w:rsidP="4F4F42B4" w:rsidRDefault="5992C35E" w14:paraId="073D63F4" w14:textId="30B7B87D">
            <w:pPr>
              <w:rPr>
                <w:rFonts w:eastAsia="Times New Roman" w:cs="Calibri"/>
                <w:color w:val="000000"/>
                <w:sz w:val="22"/>
                <w:szCs w:val="22"/>
                <w:lang w:val="es-CO" w:eastAsia="es-CO"/>
              </w:rPr>
            </w:pPr>
            <w:r w:rsidRPr="4F4F42B4">
              <w:rPr>
                <w:rFonts w:eastAsia="Times New Roman" w:cs="Calibri"/>
                <w:color w:val="000000" w:themeColor="text1"/>
                <w:sz w:val="22"/>
                <w:szCs w:val="22"/>
                <w:lang w:val="es-CO" w:eastAsia="es-CO"/>
              </w:rPr>
              <w:t xml:space="preserve">Construir y validar el prototipo de la sede electrónica única del Instituto, contemplando los requisitos funcionales de todos los grupos de interés y no funcionales que cumplen con los lineamientos del MinTIC. </w:t>
            </w:r>
            <w:r w:rsidRPr="4F4F42B4" w:rsidR="0A695F3A">
              <w:rPr>
                <w:rFonts w:eastAsia="Times New Roman" w:cs="Calibri"/>
                <w:b/>
                <w:bCs/>
                <w:color w:val="000000" w:themeColor="text1"/>
                <w:sz w:val="22"/>
                <w:szCs w:val="22"/>
                <w:lang w:val="es-CO" w:eastAsia="es-CO"/>
              </w:rPr>
              <w:t>Costo faltante de aprobación:</w:t>
            </w:r>
            <w:r w:rsidRPr="4F4F42B4">
              <w:rPr>
                <w:rFonts w:eastAsia="Times New Roman" w:cs="Calibri"/>
                <w:color w:val="000000" w:themeColor="text1"/>
                <w:sz w:val="22"/>
                <w:szCs w:val="22"/>
                <w:lang w:val="es-CO" w:eastAsia="es-CO"/>
              </w:rPr>
              <w:t xml:space="preserve"> $ 84.000.000</w:t>
            </w:r>
          </w:p>
        </w:tc>
        <w:tc>
          <w:tcPr>
            <w:tcW w:w="2551" w:type="dxa"/>
            <w:shd w:val="clear" w:color="auto" w:fill="EEECE1" w:themeFill="background2"/>
            <w:vAlign w:val="center"/>
            <w:hideMark/>
          </w:tcPr>
          <w:p w:rsidRPr="00310DEB" w:rsidR="00623047" w:rsidP="00623047" w:rsidRDefault="00623047" w14:paraId="593047A1" w14:textId="2F49C1F0">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Desarrollo de Aplicaciones</w:t>
            </w:r>
          </w:p>
        </w:tc>
        <w:tc>
          <w:tcPr>
            <w:tcW w:w="1700" w:type="dxa"/>
            <w:shd w:val="clear" w:color="auto" w:fill="EEECE1" w:themeFill="background2"/>
            <w:noWrap/>
            <w:vAlign w:val="center"/>
            <w:hideMark/>
          </w:tcPr>
          <w:p w:rsidRPr="00310DEB" w:rsidR="00623047" w:rsidP="00623047" w:rsidRDefault="00623047" w14:paraId="2C38C9F9"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1/01/2021</w:t>
            </w:r>
          </w:p>
        </w:tc>
        <w:tc>
          <w:tcPr>
            <w:tcW w:w="1202" w:type="dxa"/>
            <w:shd w:val="clear" w:color="auto" w:fill="EEECE1" w:themeFill="background2"/>
            <w:noWrap/>
            <w:vAlign w:val="center"/>
            <w:hideMark/>
          </w:tcPr>
          <w:p w:rsidRPr="00310DEB" w:rsidR="00623047" w:rsidP="00623047" w:rsidRDefault="00623047" w14:paraId="19A9312C"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30/06/2021</w:t>
            </w:r>
          </w:p>
        </w:tc>
      </w:tr>
      <w:tr w:rsidRPr="00310DEB" w:rsidR="00623047" w:rsidTr="4F4F42B4" w14:paraId="5E78EB89" w14:textId="77777777">
        <w:trPr>
          <w:trHeight w:val="1200"/>
        </w:trPr>
        <w:tc>
          <w:tcPr>
            <w:tcW w:w="2140" w:type="dxa"/>
            <w:vMerge/>
            <w:vAlign w:val="center"/>
            <w:hideMark/>
          </w:tcPr>
          <w:p w:rsidRPr="00310DEB" w:rsidR="00623047" w:rsidP="00623047" w:rsidRDefault="00623047" w14:paraId="6E2A22CF" w14:textId="77777777">
            <w:pPr>
              <w:jc w:val="left"/>
              <w:rPr>
                <w:rFonts w:eastAsia="Times New Roman" w:cs="Calibri"/>
                <w:color w:val="000000"/>
                <w:sz w:val="22"/>
                <w:szCs w:val="22"/>
                <w:lang w:val="es-CO" w:eastAsia="es-CO"/>
              </w:rPr>
            </w:pPr>
          </w:p>
        </w:tc>
        <w:tc>
          <w:tcPr>
            <w:tcW w:w="2700" w:type="dxa"/>
            <w:shd w:val="clear" w:color="auto" w:fill="EEECE1" w:themeFill="background2"/>
            <w:vAlign w:val="center"/>
            <w:hideMark/>
          </w:tcPr>
          <w:p w:rsidRPr="00310DEB" w:rsidR="00623047" w:rsidP="00623047" w:rsidRDefault="00623047" w14:paraId="61865D27" w14:textId="322E63EF">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 xml:space="preserve">Sede Electrónica </w:t>
            </w:r>
            <w:r w:rsidRPr="00310DEB" w:rsidR="0004212C">
              <w:rPr>
                <w:rFonts w:eastAsia="Times New Roman" w:cs="Calibri"/>
                <w:color w:val="000000"/>
                <w:sz w:val="22"/>
                <w:szCs w:val="22"/>
                <w:lang w:val="es-CO" w:eastAsia="es-CO"/>
              </w:rPr>
              <w:t>Única -</w:t>
            </w:r>
            <w:r w:rsidRPr="00310DEB">
              <w:rPr>
                <w:rFonts w:eastAsia="Times New Roman" w:cs="Calibri"/>
                <w:color w:val="000000"/>
                <w:sz w:val="22"/>
                <w:szCs w:val="22"/>
                <w:lang w:val="es-CO" w:eastAsia="es-CO"/>
              </w:rPr>
              <w:t xml:space="preserve"> Segunda fase</w:t>
            </w:r>
          </w:p>
        </w:tc>
        <w:tc>
          <w:tcPr>
            <w:tcW w:w="3377" w:type="dxa"/>
            <w:shd w:val="clear" w:color="auto" w:fill="EEECE1" w:themeFill="background2"/>
            <w:vAlign w:val="bottom"/>
            <w:hideMark/>
          </w:tcPr>
          <w:p w:rsidRPr="00310DEB" w:rsidR="00623047" w:rsidP="4F4F42B4" w:rsidRDefault="5992C35E" w14:paraId="7AB0880B" w14:textId="0E79D9BF">
            <w:pPr>
              <w:rPr>
                <w:rFonts w:eastAsia="Times New Roman" w:cs="Calibri"/>
                <w:color w:val="000000"/>
                <w:sz w:val="22"/>
                <w:szCs w:val="22"/>
                <w:lang w:val="es-CO" w:eastAsia="es-CO"/>
              </w:rPr>
            </w:pPr>
            <w:r w:rsidRPr="4F4F42B4">
              <w:rPr>
                <w:rFonts w:eastAsia="Times New Roman" w:cs="Calibri"/>
                <w:color w:val="000000" w:themeColor="text1"/>
                <w:sz w:val="22"/>
                <w:szCs w:val="22"/>
                <w:lang w:val="es-CO" w:eastAsia="es-CO"/>
              </w:rPr>
              <w:t xml:space="preserve">Implementar el prototipo definido en Sede Electrónica </w:t>
            </w:r>
            <w:r w:rsidRPr="4F4F42B4" w:rsidR="63C944A9">
              <w:rPr>
                <w:rFonts w:eastAsia="Times New Roman" w:cs="Calibri"/>
                <w:color w:val="000000" w:themeColor="text1"/>
                <w:sz w:val="22"/>
                <w:szCs w:val="22"/>
                <w:lang w:val="es-CO" w:eastAsia="es-CO"/>
              </w:rPr>
              <w:t>Única -</w:t>
            </w:r>
            <w:r w:rsidRPr="4F4F42B4">
              <w:rPr>
                <w:rFonts w:eastAsia="Times New Roman" w:cs="Calibri"/>
                <w:color w:val="000000" w:themeColor="text1"/>
                <w:sz w:val="22"/>
                <w:szCs w:val="22"/>
                <w:lang w:val="es-CO" w:eastAsia="es-CO"/>
              </w:rPr>
              <w:t xml:space="preserve"> Primera fase. Este alcance puede estar definido también en fases </w:t>
            </w:r>
            <w:r w:rsidRPr="4F4F42B4" w:rsidR="63C944A9">
              <w:rPr>
                <w:rFonts w:eastAsia="Times New Roman" w:cs="Calibri"/>
                <w:color w:val="000000" w:themeColor="text1"/>
                <w:sz w:val="22"/>
                <w:szCs w:val="22"/>
                <w:lang w:val="es-CO" w:eastAsia="es-CO"/>
              </w:rPr>
              <w:t>de acuerdo con</w:t>
            </w:r>
            <w:r w:rsidRPr="4F4F42B4">
              <w:rPr>
                <w:rFonts w:eastAsia="Times New Roman" w:cs="Calibri"/>
                <w:color w:val="000000" w:themeColor="text1"/>
                <w:sz w:val="22"/>
                <w:szCs w:val="22"/>
                <w:lang w:val="es-CO" w:eastAsia="es-CO"/>
              </w:rPr>
              <w:t xml:space="preserve"> lo que se defina en el prototipo. </w:t>
            </w:r>
            <w:r w:rsidRPr="4F4F42B4" w:rsidR="632525BA">
              <w:rPr>
                <w:rFonts w:eastAsia="Times New Roman" w:cs="Calibri"/>
                <w:b/>
                <w:bCs/>
                <w:color w:val="000000" w:themeColor="text1"/>
                <w:sz w:val="22"/>
                <w:szCs w:val="22"/>
                <w:lang w:val="es-CO" w:eastAsia="es-CO"/>
              </w:rPr>
              <w:t>Costo faltante de aprobación:</w:t>
            </w:r>
            <w:r w:rsidRPr="4F4F42B4">
              <w:rPr>
                <w:rFonts w:eastAsia="Times New Roman" w:cs="Calibri"/>
                <w:color w:val="000000" w:themeColor="text1"/>
                <w:sz w:val="22"/>
                <w:szCs w:val="22"/>
                <w:lang w:val="es-CO" w:eastAsia="es-CO"/>
              </w:rPr>
              <w:t xml:space="preserve"> $ 84.000.000</w:t>
            </w:r>
          </w:p>
        </w:tc>
        <w:tc>
          <w:tcPr>
            <w:tcW w:w="2551" w:type="dxa"/>
            <w:shd w:val="clear" w:color="auto" w:fill="EEECE1" w:themeFill="background2"/>
            <w:vAlign w:val="center"/>
            <w:hideMark/>
          </w:tcPr>
          <w:p w:rsidRPr="00310DEB" w:rsidR="00623047" w:rsidP="00623047" w:rsidRDefault="00623047" w14:paraId="615FF6E5"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Desarrollo de Aplicaciones</w:t>
            </w:r>
          </w:p>
        </w:tc>
        <w:tc>
          <w:tcPr>
            <w:tcW w:w="1700" w:type="dxa"/>
            <w:shd w:val="clear" w:color="auto" w:fill="EEECE1" w:themeFill="background2"/>
            <w:noWrap/>
            <w:vAlign w:val="center"/>
            <w:hideMark/>
          </w:tcPr>
          <w:p w:rsidRPr="00310DEB" w:rsidR="00623047" w:rsidP="00623047" w:rsidRDefault="00623047" w14:paraId="398F946C"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1/07/2021</w:t>
            </w:r>
          </w:p>
        </w:tc>
        <w:tc>
          <w:tcPr>
            <w:tcW w:w="1202" w:type="dxa"/>
            <w:shd w:val="clear" w:color="auto" w:fill="EEECE1" w:themeFill="background2"/>
            <w:noWrap/>
            <w:vAlign w:val="center"/>
            <w:hideMark/>
          </w:tcPr>
          <w:p w:rsidRPr="00310DEB" w:rsidR="00623047" w:rsidP="00623047" w:rsidRDefault="00623047" w14:paraId="543DB5EB"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31/12/2021</w:t>
            </w:r>
          </w:p>
        </w:tc>
      </w:tr>
      <w:tr w:rsidRPr="00310DEB" w:rsidR="00623047" w:rsidTr="4F4F42B4" w14:paraId="5BC662A5" w14:textId="77777777">
        <w:trPr>
          <w:trHeight w:val="1500"/>
        </w:trPr>
        <w:tc>
          <w:tcPr>
            <w:tcW w:w="2140" w:type="dxa"/>
            <w:vMerge/>
            <w:vAlign w:val="center"/>
            <w:hideMark/>
          </w:tcPr>
          <w:p w:rsidRPr="00310DEB" w:rsidR="00623047" w:rsidP="00623047" w:rsidRDefault="00623047" w14:paraId="12D1F00E" w14:textId="77777777">
            <w:pPr>
              <w:jc w:val="left"/>
              <w:rPr>
                <w:rFonts w:eastAsia="Times New Roman" w:cs="Calibri"/>
                <w:color w:val="000000"/>
                <w:sz w:val="22"/>
                <w:szCs w:val="22"/>
                <w:lang w:val="es-CO" w:eastAsia="es-CO"/>
              </w:rPr>
            </w:pPr>
          </w:p>
        </w:tc>
        <w:tc>
          <w:tcPr>
            <w:tcW w:w="2700" w:type="dxa"/>
            <w:shd w:val="clear" w:color="auto" w:fill="auto"/>
            <w:vAlign w:val="center"/>
            <w:hideMark/>
          </w:tcPr>
          <w:p w:rsidRPr="00310DEB" w:rsidR="00623047" w:rsidP="00623047" w:rsidRDefault="00623047" w14:paraId="1AF301BC" w14:textId="5509AA93">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Fortalecimiento Servicio Misional: Evaluación: Aplicación electrónica de pruebas (componente de T.I.)</w:t>
            </w:r>
          </w:p>
        </w:tc>
        <w:tc>
          <w:tcPr>
            <w:tcW w:w="3377" w:type="dxa"/>
            <w:shd w:val="clear" w:color="auto" w:fill="auto"/>
            <w:vAlign w:val="bottom"/>
            <w:hideMark/>
          </w:tcPr>
          <w:p w:rsidRPr="00310DEB" w:rsidR="00623047" w:rsidP="00623047" w:rsidRDefault="00623047" w14:paraId="7796490F" w14:textId="77777777">
            <w:pPr>
              <w:rPr>
                <w:rFonts w:eastAsia="Times New Roman" w:cs="Calibri"/>
                <w:color w:val="000000"/>
                <w:sz w:val="22"/>
                <w:szCs w:val="22"/>
                <w:lang w:val="es-CO" w:eastAsia="es-CO"/>
              </w:rPr>
            </w:pPr>
            <w:r w:rsidRPr="00310DEB">
              <w:rPr>
                <w:rFonts w:eastAsia="Times New Roman" w:cs="Calibri"/>
                <w:color w:val="000000"/>
                <w:sz w:val="22"/>
                <w:szCs w:val="22"/>
                <w:lang w:val="es-CO" w:eastAsia="es-CO"/>
              </w:rPr>
              <w:t>Integración de Plexi a una herramienta de vigilancia y supervisión y realizar un piloto de aplicación de pruebas electrónicas.  con Plexi integrado a una herramienta se supervisión y vigilancia.</w:t>
            </w:r>
          </w:p>
        </w:tc>
        <w:tc>
          <w:tcPr>
            <w:tcW w:w="2551" w:type="dxa"/>
            <w:shd w:val="clear" w:color="auto" w:fill="auto"/>
            <w:vAlign w:val="center"/>
            <w:hideMark/>
          </w:tcPr>
          <w:p w:rsidRPr="00310DEB" w:rsidR="00623047" w:rsidP="00623047" w:rsidRDefault="00623047" w14:paraId="5B7DB464"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Subdirección de Desarrollo de Aplicaciones</w:t>
            </w:r>
          </w:p>
        </w:tc>
        <w:tc>
          <w:tcPr>
            <w:tcW w:w="1700" w:type="dxa"/>
            <w:shd w:val="clear" w:color="auto" w:fill="auto"/>
            <w:noWrap/>
            <w:vAlign w:val="center"/>
            <w:hideMark/>
          </w:tcPr>
          <w:p w:rsidRPr="00310DEB" w:rsidR="00623047" w:rsidP="00623047" w:rsidRDefault="00623047" w14:paraId="007E488F"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1/01/2021</w:t>
            </w:r>
          </w:p>
        </w:tc>
        <w:tc>
          <w:tcPr>
            <w:tcW w:w="1202" w:type="dxa"/>
            <w:shd w:val="clear" w:color="auto" w:fill="auto"/>
            <w:noWrap/>
            <w:vAlign w:val="center"/>
            <w:hideMark/>
          </w:tcPr>
          <w:p w:rsidRPr="00310DEB" w:rsidR="00623047" w:rsidP="00623047" w:rsidRDefault="00623047" w14:paraId="07B23C77" w14:textId="77777777">
            <w:pPr>
              <w:jc w:val="center"/>
              <w:rPr>
                <w:rFonts w:eastAsia="Times New Roman" w:cs="Calibri"/>
                <w:color w:val="000000"/>
                <w:sz w:val="22"/>
                <w:szCs w:val="22"/>
                <w:lang w:val="es-CO" w:eastAsia="es-CO"/>
              </w:rPr>
            </w:pPr>
            <w:r w:rsidRPr="00310DEB">
              <w:rPr>
                <w:rFonts w:eastAsia="Times New Roman" w:cs="Calibri"/>
                <w:color w:val="000000"/>
                <w:sz w:val="22"/>
                <w:szCs w:val="22"/>
                <w:lang w:val="es-CO" w:eastAsia="es-CO"/>
              </w:rPr>
              <w:t>31/12/2021</w:t>
            </w:r>
          </w:p>
        </w:tc>
      </w:tr>
    </w:tbl>
    <w:p w:rsidR="00113452" w:rsidP="00113452" w:rsidRDefault="00113452" w14:paraId="710C952C" w14:textId="5BE0E02B">
      <w:pPr>
        <w:pStyle w:val="Caption"/>
      </w:pPr>
    </w:p>
    <w:p w:rsidR="009A25B8" w:rsidP="00C82BA0" w:rsidRDefault="009A25B8" w14:paraId="20BE932A" w14:textId="77686E27">
      <w:pPr>
        <w:keepNext/>
        <w:jc w:val="center"/>
        <w:rPr>
          <w:rFonts w:eastAsia="Calibri" w:cs="Calibri"/>
          <w:lang w:val="es-CO" w:eastAsia="es-CO"/>
        </w:rPr>
      </w:pPr>
      <w:r>
        <w:fldChar w:fldCharType="begin"/>
      </w:r>
      <w:r>
        <w:instrText xml:space="preserve"> LINK Excel.Sheet.12 "https://icfesgovco-my.sharepoint.com/personal/dacruz_icfes_gov_co/Documents/2020/Gestión%20de%20la%20Estrategia%20de%20T.I/PETI%202020/Portafolio%20de%20Proyectos.xlsx" "Hoja1!F1C1:F14C5" \a \f 5 \h  \* MERGEFORMAT </w:instrText>
      </w:r>
      <w:r>
        <w:fldChar w:fldCharType="separate"/>
      </w:r>
    </w:p>
    <w:p w:rsidR="00FE424F" w:rsidP="00C82BA0" w:rsidRDefault="009A25B8" w14:paraId="48DFAE70" w14:textId="4E7960D6">
      <w:pPr>
        <w:keepNext/>
        <w:jc w:val="center"/>
        <w:sectPr w:rsidR="00FE424F" w:rsidSect="00FE424F">
          <w:pgSz w:w="15840" w:h="12240" w:orient="landscape"/>
          <w:pgMar w:top="1077" w:right="1440" w:bottom="1077" w:left="1440" w:header="709" w:footer="454" w:gutter="0"/>
          <w:cols w:equalWidth="0" w:space="720">
            <w:col w:w="9360"/>
          </w:cols>
          <w:docGrid w:linePitch="381"/>
        </w:sectPr>
      </w:pPr>
      <w:r>
        <w:fldChar w:fldCharType="end"/>
      </w:r>
    </w:p>
    <w:p w:rsidR="009439E9" w:rsidP="00DD6875" w:rsidRDefault="006C04BC" w14:paraId="7A033883" w14:textId="77777777">
      <w:pPr>
        <w:pStyle w:val="Heading2"/>
        <w:numPr>
          <w:ilvl w:val="0"/>
          <w:numId w:val="26"/>
        </w:numPr>
      </w:pPr>
      <w:bookmarkStart w:name="_Toc40431843" w:id="231"/>
      <w:bookmarkStart w:name="_Toc40431844" w:id="232"/>
      <w:bookmarkEnd w:id="231"/>
      <w:r>
        <w:t>Proyección de presupuesto área de TI.</w:t>
      </w:r>
      <w:bookmarkEnd w:id="232"/>
    </w:p>
    <w:p w:rsidR="000005C7" w:rsidP="00C3492B" w:rsidRDefault="000005C7" w14:paraId="7D158EB2" w14:textId="4F2FB1A3">
      <w:r>
        <w:t>De acuerdo con el anteproyecto del Plan Anual de Adquisiciones para el 202</w:t>
      </w:r>
      <w:r w:rsidR="002C1BBC">
        <w:t>1</w:t>
      </w:r>
      <w:r>
        <w:t>, la D</w:t>
      </w:r>
      <w:r w:rsidRPr="00C73101">
        <w:rPr>
          <w:b/>
          <w:bCs/>
        </w:rPr>
        <w:t xml:space="preserve">irección </w:t>
      </w:r>
      <w:r>
        <w:t xml:space="preserve">de Tecnología e Información dispone de la suma </w:t>
      </w:r>
      <w:r w:rsidR="352AAF28">
        <w:t>de $</w:t>
      </w:r>
      <w:r w:rsidR="00134883">
        <w:t xml:space="preserve"> </w:t>
      </w:r>
      <w:r w:rsidR="001308E1">
        <w:t>$13.910.310.150</w:t>
      </w:r>
      <w:r w:rsidR="007337E2">
        <w:t xml:space="preserve">, </w:t>
      </w:r>
      <w:r>
        <w:t xml:space="preserve">el cual es distribuido para el funcionamiento y operación y el desarrollo de los proyectos de </w:t>
      </w:r>
      <w:r w:rsidR="00134883">
        <w:t xml:space="preserve">TI como se muestra en la </w:t>
      </w:r>
      <w:r>
        <w:fldChar w:fldCharType="begin"/>
      </w:r>
      <w:r>
        <w:instrText xml:space="preserve"> REF _Ref40380180 \h </w:instrText>
      </w:r>
      <w:r>
        <w:fldChar w:fldCharType="separate"/>
      </w:r>
      <w:r w:rsidR="00134883">
        <w:t xml:space="preserve">Tabla </w:t>
      </w:r>
      <w:r w:rsidRPr="197FDADA" w:rsidR="00134883">
        <w:rPr>
          <w:noProof/>
        </w:rPr>
        <w:t>22</w:t>
      </w:r>
      <w:r w:rsidR="00134883">
        <w:t xml:space="preserve"> Presupuesto DTI 2020</w:t>
      </w:r>
      <w:r>
        <w:fldChar w:fldCharType="end"/>
      </w:r>
      <w:r w:rsidR="005B6DEA">
        <w:t xml:space="preserve">. </w:t>
      </w:r>
      <w:r w:rsidR="00C73101">
        <w:t xml:space="preserve"> Los proyectos que están pendientes de aprobación suman : </w:t>
      </w:r>
      <w:r w:rsidRPr="00C73101" w:rsidR="00C73101">
        <w:t>$ 4.498.000.000</w:t>
      </w:r>
      <w:r w:rsidR="00DD4E27">
        <w:t xml:space="preserve">. </w:t>
      </w:r>
    </w:p>
    <w:p w:rsidR="005B6DEA" w:rsidP="00C3492B" w:rsidRDefault="005B6DEA" w14:paraId="181A59CE" w14:textId="45F3ECEE"/>
    <w:p w:rsidRPr="00ED01DA" w:rsidR="00314B6D" w:rsidP="00C3492B" w:rsidRDefault="00314B6D" w14:paraId="59659DCC" w14:textId="5EF5971B">
      <w:pPr>
        <w:rPr>
          <w:rFonts w:ascii="Segoe UI" w:hAnsi="Segoe UI" w:eastAsia="Times New Roman" w:cs="Segoe UI"/>
          <w:b/>
          <w:bCs/>
          <w:color w:val="FFFFFF"/>
        </w:rPr>
      </w:pPr>
    </w:p>
    <w:p w:rsidR="00314B6D" w:rsidP="197FDADA" w:rsidRDefault="00314B6D" w14:paraId="23AC427B" w14:textId="3695E234">
      <w:pPr>
        <w:pStyle w:val="Caption"/>
        <w:keepNext/>
        <w:jc w:val="center"/>
      </w:pPr>
      <w:r>
        <w:t xml:space="preserve">Tabla </w:t>
      </w:r>
      <w:r>
        <w:fldChar w:fldCharType="begin"/>
      </w:r>
      <w:r>
        <w:instrText xml:space="preserve"> SEQ Tabla \* ARABIC </w:instrText>
      </w:r>
      <w:r>
        <w:fldChar w:fldCharType="separate"/>
      </w:r>
      <w:r w:rsidRPr="197FDADA">
        <w:rPr>
          <w:noProof/>
        </w:rPr>
        <w:t>22</w:t>
      </w:r>
      <w:r>
        <w:fldChar w:fldCharType="end"/>
      </w:r>
      <w:r>
        <w:t xml:space="preserve"> Presupuesto DTI 2021</w:t>
      </w:r>
    </w:p>
    <w:tbl>
      <w:tblPr>
        <w:tblW w:w="6720" w:type="dxa"/>
        <w:jc w:val="center"/>
        <w:tblCellMar>
          <w:left w:w="70" w:type="dxa"/>
          <w:right w:w="70" w:type="dxa"/>
        </w:tblCellMar>
        <w:tblLook w:val="04A0" w:firstRow="1" w:lastRow="0" w:firstColumn="1" w:lastColumn="0" w:noHBand="0" w:noVBand="1"/>
      </w:tblPr>
      <w:tblGrid>
        <w:gridCol w:w="3920"/>
        <w:gridCol w:w="2800"/>
      </w:tblGrid>
      <w:tr w:rsidRPr="00314B6D" w:rsidR="00314B6D" w:rsidTr="4F4F42B4" w14:paraId="717FF1A8" w14:textId="77777777">
        <w:trPr>
          <w:trHeight w:val="330"/>
          <w:jc w:val="center"/>
        </w:trPr>
        <w:tc>
          <w:tcPr>
            <w:tcW w:w="3920" w:type="dxa"/>
            <w:tcBorders>
              <w:top w:val="single" w:color="4472C4" w:sz="8" w:space="0"/>
              <w:left w:val="single" w:color="4472C4" w:sz="8" w:space="0"/>
              <w:bottom w:val="single" w:color="4472C4" w:sz="4" w:space="0"/>
              <w:right w:val="single" w:color="4472C4" w:sz="4" w:space="0"/>
            </w:tcBorders>
            <w:shd w:val="clear" w:color="auto" w:fill="4472C4"/>
            <w:vAlign w:val="center"/>
            <w:hideMark/>
          </w:tcPr>
          <w:p w:rsidRPr="00314B6D" w:rsidR="00314B6D" w:rsidP="00314B6D" w:rsidRDefault="00314B6D" w14:paraId="2A638775" w14:textId="77777777">
            <w:pPr>
              <w:jc w:val="center"/>
              <w:rPr>
                <w:rFonts w:ascii="Segoe UI" w:hAnsi="Segoe UI" w:eastAsia="Times New Roman" w:cs="Segoe UI"/>
                <w:b/>
                <w:bCs/>
                <w:color w:val="FFFFFF"/>
                <w:sz w:val="22"/>
                <w:szCs w:val="22"/>
                <w:lang w:val="es-CO" w:eastAsia="es-CO"/>
              </w:rPr>
            </w:pPr>
            <w:r w:rsidRPr="00314B6D">
              <w:rPr>
                <w:rFonts w:ascii="Segoe UI" w:hAnsi="Segoe UI" w:eastAsia="Times New Roman" w:cs="Segoe UI"/>
                <w:b/>
                <w:bCs/>
                <w:color w:val="FFFFFF"/>
                <w:sz w:val="22"/>
                <w:szCs w:val="22"/>
                <w:lang w:val="es-CO" w:eastAsia="es-CO"/>
              </w:rPr>
              <w:t>Concepto Presupuestal</w:t>
            </w:r>
          </w:p>
        </w:tc>
        <w:tc>
          <w:tcPr>
            <w:tcW w:w="2800" w:type="dxa"/>
            <w:tcBorders>
              <w:top w:val="single" w:color="4472C4" w:sz="8" w:space="0"/>
              <w:left w:val="nil"/>
              <w:bottom w:val="single" w:color="4472C4" w:sz="4" w:space="0"/>
              <w:right w:val="single" w:color="4472C4" w:sz="8" w:space="0"/>
            </w:tcBorders>
            <w:shd w:val="clear" w:color="auto" w:fill="4472C4"/>
            <w:vAlign w:val="center"/>
            <w:hideMark/>
          </w:tcPr>
          <w:p w:rsidRPr="00314B6D" w:rsidR="00314B6D" w:rsidP="00314B6D" w:rsidRDefault="00314B6D" w14:paraId="47506001" w14:textId="77777777">
            <w:pPr>
              <w:jc w:val="center"/>
              <w:rPr>
                <w:rFonts w:ascii="Segoe UI" w:hAnsi="Segoe UI" w:eastAsia="Times New Roman" w:cs="Segoe UI"/>
                <w:b/>
                <w:bCs/>
                <w:color w:val="FFFFFF"/>
                <w:sz w:val="22"/>
                <w:szCs w:val="22"/>
                <w:lang w:val="es-CO" w:eastAsia="es-CO"/>
              </w:rPr>
            </w:pPr>
            <w:r w:rsidRPr="00314B6D">
              <w:rPr>
                <w:rFonts w:ascii="Segoe UI" w:hAnsi="Segoe UI" w:eastAsia="Times New Roman" w:cs="Segoe UI"/>
                <w:b/>
                <w:bCs/>
                <w:color w:val="FFFFFF"/>
                <w:sz w:val="22"/>
                <w:szCs w:val="22"/>
                <w:lang w:val="es-CO" w:eastAsia="es-CO"/>
              </w:rPr>
              <w:t>Valor</w:t>
            </w:r>
          </w:p>
        </w:tc>
      </w:tr>
      <w:tr w:rsidRPr="00314B6D" w:rsidR="00314B6D" w:rsidTr="4F4F42B4" w14:paraId="30291BBB" w14:textId="77777777">
        <w:trPr>
          <w:trHeight w:val="330"/>
          <w:jc w:val="center"/>
        </w:trPr>
        <w:tc>
          <w:tcPr>
            <w:tcW w:w="3920" w:type="dxa"/>
            <w:tcBorders>
              <w:top w:val="nil"/>
              <w:left w:val="single" w:color="4472C4" w:sz="8" w:space="0"/>
              <w:bottom w:val="single" w:color="4472C4" w:sz="4" w:space="0"/>
              <w:right w:val="single" w:color="4472C4" w:sz="4" w:space="0"/>
            </w:tcBorders>
            <w:shd w:val="clear" w:color="auto" w:fill="auto"/>
            <w:noWrap/>
            <w:vAlign w:val="bottom"/>
            <w:hideMark/>
          </w:tcPr>
          <w:p w:rsidRPr="00314B6D" w:rsidR="00314B6D" w:rsidP="00314B6D" w:rsidRDefault="00314B6D" w14:paraId="5466BE6E" w14:textId="77777777">
            <w:pPr>
              <w:jc w:val="left"/>
              <w:rPr>
                <w:rFonts w:eastAsia="Times New Roman" w:cs="Calibri"/>
                <w:color w:val="4472C4"/>
                <w:sz w:val="22"/>
                <w:szCs w:val="22"/>
                <w:lang w:val="es-CO" w:eastAsia="es-CO"/>
              </w:rPr>
            </w:pPr>
            <w:r w:rsidRPr="00314B6D">
              <w:rPr>
                <w:rFonts w:eastAsia="Times New Roman" w:cs="Calibri"/>
                <w:color w:val="4472C4"/>
                <w:sz w:val="22"/>
                <w:szCs w:val="22"/>
                <w:lang w:val="es-CO" w:eastAsia="es-CO"/>
              </w:rPr>
              <w:t xml:space="preserve">Funcionamiento y Operación </w:t>
            </w:r>
          </w:p>
        </w:tc>
        <w:tc>
          <w:tcPr>
            <w:tcW w:w="2800" w:type="dxa"/>
            <w:tcBorders>
              <w:top w:val="nil"/>
              <w:left w:val="nil"/>
              <w:bottom w:val="single" w:color="4472C4" w:sz="4" w:space="0"/>
              <w:right w:val="single" w:color="4472C4" w:sz="8" w:space="0"/>
            </w:tcBorders>
            <w:shd w:val="clear" w:color="auto" w:fill="auto"/>
            <w:vAlign w:val="center"/>
            <w:hideMark/>
          </w:tcPr>
          <w:p w:rsidRPr="00314B6D" w:rsidR="00314B6D" w:rsidP="00314B6D" w:rsidRDefault="00314B6D" w14:paraId="04A45A4E" w14:textId="77777777">
            <w:pPr>
              <w:jc w:val="right"/>
              <w:rPr>
                <w:rFonts w:ascii="Segoe UI" w:hAnsi="Segoe UI" w:eastAsia="Times New Roman" w:cs="Segoe UI"/>
                <w:color w:val="4472C4"/>
                <w:sz w:val="22"/>
                <w:szCs w:val="22"/>
                <w:lang w:val="es-CO" w:eastAsia="es-CO"/>
              </w:rPr>
            </w:pPr>
            <w:r w:rsidRPr="00314B6D">
              <w:rPr>
                <w:rFonts w:ascii="Segoe UI" w:hAnsi="Segoe UI" w:eastAsia="Times New Roman" w:cs="Segoe UI"/>
                <w:color w:val="4472C4"/>
                <w:sz w:val="22"/>
                <w:szCs w:val="22"/>
                <w:lang w:val="es-CO" w:eastAsia="es-CO"/>
              </w:rPr>
              <w:t>$ 9.216.480.126</w:t>
            </w:r>
          </w:p>
        </w:tc>
      </w:tr>
      <w:tr w:rsidRPr="00314B6D" w:rsidR="00314B6D" w:rsidTr="4F4F42B4" w14:paraId="1F01E8AF" w14:textId="77777777">
        <w:trPr>
          <w:trHeight w:val="330"/>
          <w:jc w:val="center"/>
        </w:trPr>
        <w:tc>
          <w:tcPr>
            <w:tcW w:w="3920" w:type="dxa"/>
            <w:tcBorders>
              <w:top w:val="nil"/>
              <w:left w:val="single" w:color="4472C4" w:sz="8" w:space="0"/>
              <w:bottom w:val="single" w:color="4472C4" w:sz="4" w:space="0"/>
              <w:right w:val="single" w:color="4472C4" w:sz="4" w:space="0"/>
            </w:tcBorders>
            <w:shd w:val="clear" w:color="auto" w:fill="auto"/>
            <w:noWrap/>
            <w:vAlign w:val="bottom"/>
            <w:hideMark/>
          </w:tcPr>
          <w:p w:rsidRPr="00314B6D" w:rsidR="00314B6D" w:rsidP="00314B6D" w:rsidRDefault="00314B6D" w14:paraId="3419B405" w14:textId="77777777">
            <w:pPr>
              <w:jc w:val="left"/>
              <w:rPr>
                <w:rFonts w:eastAsia="Times New Roman" w:cs="Calibri"/>
                <w:color w:val="4472C4"/>
                <w:sz w:val="22"/>
                <w:szCs w:val="22"/>
                <w:lang w:val="es-CO" w:eastAsia="es-CO"/>
              </w:rPr>
            </w:pPr>
            <w:r w:rsidRPr="00314B6D">
              <w:rPr>
                <w:rFonts w:eastAsia="Times New Roman" w:cs="Calibri"/>
                <w:color w:val="4472C4"/>
                <w:sz w:val="22"/>
                <w:szCs w:val="22"/>
                <w:lang w:val="es-CO" w:eastAsia="es-CO"/>
              </w:rPr>
              <w:t>Proyectos de Inversión</w:t>
            </w:r>
          </w:p>
        </w:tc>
        <w:tc>
          <w:tcPr>
            <w:tcW w:w="2800" w:type="dxa"/>
            <w:tcBorders>
              <w:top w:val="nil"/>
              <w:left w:val="nil"/>
              <w:bottom w:val="single" w:color="4472C4" w:sz="4" w:space="0"/>
              <w:right w:val="single" w:color="4472C4" w:sz="8" w:space="0"/>
            </w:tcBorders>
            <w:shd w:val="clear" w:color="auto" w:fill="auto"/>
            <w:vAlign w:val="center"/>
            <w:hideMark/>
          </w:tcPr>
          <w:p w:rsidRPr="00314B6D" w:rsidR="00314B6D" w:rsidP="00314B6D" w:rsidRDefault="00314B6D" w14:paraId="591BEA8C" w14:textId="77777777">
            <w:pPr>
              <w:jc w:val="right"/>
              <w:rPr>
                <w:rFonts w:ascii="Segoe UI" w:hAnsi="Segoe UI" w:eastAsia="Times New Roman" w:cs="Segoe UI"/>
                <w:color w:val="4472C4"/>
                <w:sz w:val="22"/>
                <w:szCs w:val="22"/>
                <w:lang w:val="es-CO" w:eastAsia="es-CO"/>
              </w:rPr>
            </w:pPr>
            <w:r w:rsidRPr="00314B6D">
              <w:rPr>
                <w:rFonts w:ascii="Segoe UI" w:hAnsi="Segoe UI" w:eastAsia="Times New Roman" w:cs="Segoe UI"/>
                <w:color w:val="4472C4"/>
                <w:sz w:val="22"/>
                <w:szCs w:val="22"/>
                <w:lang w:val="es-CO" w:eastAsia="es-CO"/>
              </w:rPr>
              <w:t>$ 4.693.830.024</w:t>
            </w:r>
          </w:p>
        </w:tc>
      </w:tr>
      <w:tr w:rsidR="19834421" w:rsidTr="4F4F42B4" w14:paraId="579BD78F" w14:textId="77777777">
        <w:trPr>
          <w:trHeight w:val="330"/>
          <w:jc w:val="center"/>
        </w:trPr>
        <w:tc>
          <w:tcPr>
            <w:tcW w:w="3920" w:type="dxa"/>
            <w:tcBorders>
              <w:top w:val="nil"/>
              <w:left w:val="single" w:color="4472C4" w:sz="8" w:space="0"/>
              <w:bottom w:val="single" w:color="4472C4" w:sz="4" w:space="0"/>
              <w:right w:val="single" w:color="4472C4" w:sz="4" w:space="0"/>
            </w:tcBorders>
            <w:shd w:val="clear" w:color="auto" w:fill="4F81BD" w:themeFill="accent1"/>
            <w:noWrap/>
            <w:vAlign w:val="bottom"/>
            <w:hideMark/>
          </w:tcPr>
          <w:p w:rsidR="316526E3" w:rsidP="4F4F42B4" w:rsidRDefault="316526E3" w14:paraId="70CAAEED" w14:textId="118599CC">
            <w:pPr>
              <w:spacing w:line="259" w:lineRule="auto"/>
              <w:jc w:val="left"/>
              <w:rPr>
                <w:rFonts w:ascii="Segoe UI" w:hAnsi="Segoe UI" w:eastAsia="Times New Roman" w:cs="Segoe UI"/>
                <w:b/>
                <w:bCs/>
                <w:color w:val="FFFFFF" w:themeColor="background1"/>
                <w:sz w:val="22"/>
                <w:szCs w:val="22"/>
                <w:lang w:val="es-CO" w:eastAsia="es-CO"/>
              </w:rPr>
            </w:pPr>
            <w:r w:rsidRPr="4F4F42B4">
              <w:rPr>
                <w:rFonts w:ascii="Segoe UI" w:hAnsi="Segoe UI" w:eastAsia="Times New Roman" w:cs="Segoe UI"/>
                <w:b/>
                <w:bCs/>
                <w:color w:val="FFFFFF" w:themeColor="background1"/>
                <w:sz w:val="22"/>
                <w:szCs w:val="22"/>
                <w:lang w:val="es-CO" w:eastAsia="es-CO"/>
              </w:rPr>
              <w:t>Subtotal aprobado</w:t>
            </w:r>
          </w:p>
        </w:tc>
        <w:tc>
          <w:tcPr>
            <w:tcW w:w="2800" w:type="dxa"/>
            <w:tcBorders>
              <w:top w:val="nil"/>
              <w:left w:val="nil"/>
              <w:bottom w:val="single" w:color="4472C4" w:sz="4" w:space="0"/>
              <w:right w:val="single" w:color="4472C4" w:sz="8" w:space="0"/>
            </w:tcBorders>
            <w:shd w:val="clear" w:color="auto" w:fill="4F81BD" w:themeFill="accent1"/>
            <w:vAlign w:val="center"/>
            <w:hideMark/>
          </w:tcPr>
          <w:p w:rsidR="316526E3" w:rsidP="4F4F42B4" w:rsidRDefault="316526E3" w14:paraId="1124B9CC" w14:textId="01AFA12C">
            <w:pPr>
              <w:spacing w:line="259" w:lineRule="auto"/>
              <w:jc w:val="right"/>
              <w:rPr>
                <w:rFonts w:ascii="Segoe UI" w:hAnsi="Segoe UI" w:eastAsia="Times New Roman" w:cs="Segoe UI"/>
                <w:b/>
                <w:bCs/>
                <w:color w:val="FFFFFF" w:themeColor="background1"/>
                <w:sz w:val="22"/>
                <w:szCs w:val="22"/>
                <w:lang w:val="es-CO" w:eastAsia="es-CO"/>
              </w:rPr>
            </w:pPr>
            <w:r w:rsidRPr="4F4F42B4">
              <w:rPr>
                <w:rFonts w:ascii="Segoe UI" w:hAnsi="Segoe UI" w:eastAsia="Times New Roman" w:cs="Segoe UI"/>
                <w:b/>
                <w:bCs/>
                <w:color w:val="FFFFFF" w:themeColor="background1"/>
                <w:sz w:val="22"/>
                <w:szCs w:val="22"/>
                <w:lang w:val="es-CO" w:eastAsia="es-CO"/>
              </w:rPr>
              <w:t>$13.910.310.150</w:t>
            </w:r>
          </w:p>
        </w:tc>
      </w:tr>
      <w:tr w:rsidRPr="00314B6D" w:rsidR="007D799C" w:rsidTr="4F4F42B4" w14:paraId="6E4C0DCB" w14:textId="77777777">
        <w:trPr>
          <w:trHeight w:val="330"/>
          <w:jc w:val="center"/>
        </w:trPr>
        <w:tc>
          <w:tcPr>
            <w:tcW w:w="3920" w:type="dxa"/>
            <w:tcBorders>
              <w:top w:val="nil"/>
              <w:left w:val="single" w:color="4472C4" w:sz="8" w:space="0"/>
              <w:bottom w:val="single" w:color="4472C4" w:sz="4" w:space="0"/>
              <w:right w:val="single" w:color="4472C4" w:sz="4" w:space="0"/>
            </w:tcBorders>
            <w:shd w:val="clear" w:color="auto" w:fill="auto"/>
            <w:noWrap/>
            <w:vAlign w:val="bottom"/>
          </w:tcPr>
          <w:p w:rsidRPr="00314B6D" w:rsidR="007D799C" w:rsidP="00314B6D" w:rsidRDefault="007D799C" w14:paraId="0B3EF0BD" w14:textId="7F157724">
            <w:pPr>
              <w:jc w:val="left"/>
              <w:rPr>
                <w:rFonts w:eastAsia="Times New Roman" w:cs="Calibri"/>
                <w:color w:val="4472C4"/>
                <w:sz w:val="22"/>
                <w:szCs w:val="22"/>
                <w:lang w:val="es-CO" w:eastAsia="es-CO"/>
              </w:rPr>
            </w:pPr>
            <w:r>
              <w:rPr>
                <w:rFonts w:eastAsia="Times New Roman" w:cs="Calibri"/>
                <w:color w:val="4472C4"/>
                <w:sz w:val="22"/>
                <w:szCs w:val="22"/>
                <w:lang w:val="es-CO" w:eastAsia="es-CO"/>
              </w:rPr>
              <w:t>Proyectos pendientes de aprobación</w:t>
            </w:r>
          </w:p>
        </w:tc>
        <w:tc>
          <w:tcPr>
            <w:tcW w:w="2800" w:type="dxa"/>
            <w:tcBorders>
              <w:top w:val="nil"/>
              <w:left w:val="nil"/>
              <w:bottom w:val="single" w:color="4472C4" w:sz="4" w:space="0"/>
              <w:right w:val="single" w:color="4472C4" w:sz="8" w:space="0"/>
            </w:tcBorders>
            <w:shd w:val="clear" w:color="auto" w:fill="auto"/>
            <w:vAlign w:val="center"/>
          </w:tcPr>
          <w:p w:rsidRPr="00314B6D" w:rsidR="007D799C" w:rsidP="00314B6D" w:rsidRDefault="008850B5" w14:paraId="08A64906" w14:textId="204023F7">
            <w:pPr>
              <w:jc w:val="right"/>
              <w:rPr>
                <w:rFonts w:ascii="Segoe UI" w:hAnsi="Segoe UI" w:eastAsia="Times New Roman" w:cs="Segoe UI"/>
                <w:color w:val="4472C4"/>
                <w:sz w:val="22"/>
                <w:szCs w:val="22"/>
                <w:lang w:val="es-CO" w:eastAsia="es-CO"/>
              </w:rPr>
            </w:pPr>
            <w:r w:rsidRPr="008850B5">
              <w:rPr>
                <w:rFonts w:ascii="Segoe UI" w:hAnsi="Segoe UI" w:eastAsia="Times New Roman" w:cs="Segoe UI"/>
                <w:color w:val="4472C4"/>
                <w:sz w:val="22"/>
                <w:szCs w:val="22"/>
                <w:lang w:val="es-CO" w:eastAsia="es-CO"/>
              </w:rPr>
              <w:t>$ 4.498.000.000</w:t>
            </w:r>
          </w:p>
        </w:tc>
      </w:tr>
      <w:tr w:rsidRPr="00314B6D" w:rsidR="00314B6D" w:rsidTr="4F4F42B4" w14:paraId="520675C2" w14:textId="77777777">
        <w:trPr>
          <w:trHeight w:val="345"/>
          <w:jc w:val="center"/>
        </w:trPr>
        <w:tc>
          <w:tcPr>
            <w:tcW w:w="3920" w:type="dxa"/>
            <w:tcBorders>
              <w:top w:val="nil"/>
              <w:left w:val="single" w:color="4472C4" w:sz="8" w:space="0"/>
              <w:bottom w:val="single" w:color="4472C4" w:sz="8" w:space="0"/>
              <w:right w:val="single" w:color="4472C4" w:sz="4" w:space="0"/>
            </w:tcBorders>
            <w:shd w:val="clear" w:color="auto" w:fill="4472C4"/>
            <w:vAlign w:val="center"/>
            <w:hideMark/>
          </w:tcPr>
          <w:p w:rsidRPr="00314B6D" w:rsidR="00314B6D" w:rsidP="00314B6D" w:rsidRDefault="00314B6D" w14:paraId="274843AA" w14:textId="77777777">
            <w:pPr>
              <w:jc w:val="left"/>
              <w:rPr>
                <w:rFonts w:ascii="Segoe UI" w:hAnsi="Segoe UI" w:eastAsia="Times New Roman" w:cs="Segoe UI"/>
                <w:b/>
                <w:bCs/>
                <w:color w:val="FFFFFF"/>
                <w:sz w:val="22"/>
                <w:szCs w:val="22"/>
                <w:lang w:val="es-CO" w:eastAsia="es-CO"/>
              </w:rPr>
            </w:pPr>
            <w:r w:rsidRPr="00314B6D">
              <w:rPr>
                <w:rFonts w:ascii="Segoe UI" w:hAnsi="Segoe UI" w:eastAsia="Times New Roman" w:cs="Segoe UI"/>
                <w:b/>
                <w:bCs/>
                <w:color w:val="FFFFFF"/>
                <w:sz w:val="22"/>
                <w:szCs w:val="22"/>
                <w:lang w:val="es-CO" w:eastAsia="es-CO"/>
              </w:rPr>
              <w:t>Total</w:t>
            </w:r>
          </w:p>
        </w:tc>
        <w:tc>
          <w:tcPr>
            <w:tcW w:w="2800" w:type="dxa"/>
            <w:tcBorders>
              <w:top w:val="nil"/>
              <w:left w:val="nil"/>
              <w:bottom w:val="single" w:color="4472C4" w:sz="8" w:space="0"/>
              <w:right w:val="single" w:color="4472C4" w:sz="8" w:space="0"/>
            </w:tcBorders>
            <w:shd w:val="clear" w:color="auto" w:fill="4472C4"/>
            <w:vAlign w:val="center"/>
            <w:hideMark/>
          </w:tcPr>
          <w:p w:rsidRPr="00314B6D" w:rsidR="00314B6D" w:rsidP="00314B6D" w:rsidRDefault="00314B6D" w14:paraId="1A588C2E" w14:textId="08562B19">
            <w:pPr>
              <w:jc w:val="right"/>
              <w:rPr>
                <w:rFonts w:ascii="Segoe UI" w:hAnsi="Segoe UI" w:eastAsia="Times New Roman" w:cs="Segoe UI"/>
                <w:b/>
                <w:bCs/>
                <w:color w:val="FFFFFF"/>
                <w:sz w:val="22"/>
                <w:szCs w:val="22"/>
                <w:lang w:val="es-CO" w:eastAsia="es-CO"/>
              </w:rPr>
            </w:pPr>
            <w:r w:rsidRPr="00314B6D">
              <w:rPr>
                <w:rFonts w:ascii="Segoe UI" w:hAnsi="Segoe UI" w:eastAsia="Times New Roman" w:cs="Segoe UI"/>
                <w:b/>
                <w:bCs/>
                <w:color w:val="FFFFFF"/>
                <w:sz w:val="22"/>
                <w:szCs w:val="22"/>
                <w:lang w:val="es-CO" w:eastAsia="es-CO"/>
              </w:rPr>
              <w:t xml:space="preserve"> </w:t>
            </w:r>
            <w:r w:rsidRPr="00C80B24" w:rsidR="00C80B24">
              <w:rPr>
                <w:rFonts w:ascii="Segoe UI" w:hAnsi="Segoe UI" w:eastAsia="Times New Roman" w:cs="Segoe UI"/>
                <w:b/>
                <w:bCs/>
                <w:color w:val="FFFFFF"/>
                <w:sz w:val="22"/>
                <w:szCs w:val="22"/>
                <w:lang w:val="es-CO" w:eastAsia="es-CO"/>
              </w:rPr>
              <w:t>$ 18.408.310.150</w:t>
            </w:r>
          </w:p>
        </w:tc>
      </w:tr>
    </w:tbl>
    <w:p w:rsidR="00C73101" w:rsidP="00C3492B" w:rsidRDefault="00CB5015" w14:paraId="6FDCEA3B" w14:textId="77777777">
      <w:pPr>
        <w:rPr>
          <w:rFonts w:ascii="Segoe UI" w:hAnsi="Segoe UI" w:eastAsia="Times New Roman" w:cs="Segoe UI"/>
          <w:b/>
          <w:bCs/>
          <w:color w:val="FFFFFF"/>
        </w:rPr>
      </w:pPr>
      <w:r w:rsidRPr="00ED01DA">
        <w:rPr>
          <w:rFonts w:ascii="Segoe UI" w:hAnsi="Segoe UI" w:eastAsia="Times New Roman" w:cs="Segoe UI"/>
          <w:b/>
          <w:bCs/>
          <w:color w:val="FFFFFF"/>
        </w:rPr>
        <w:t>$$</w:t>
      </w:r>
    </w:p>
    <w:p w:rsidR="00722DBE" w:rsidP="00C3492B" w:rsidRDefault="00CB5015" w14:paraId="2D49C0DF" w14:textId="458B0E06">
      <w:r w:rsidRPr="00ED01DA">
        <w:rPr>
          <w:rFonts w:ascii="Segoe UI" w:hAnsi="Segoe UI" w:eastAsia="Times New Roman" w:cs="Segoe UI"/>
          <w:b/>
          <w:bCs/>
          <w:color w:val="FFFFFF"/>
        </w:rPr>
        <w:t>13.910.310.1 13.910.310.150</w:t>
      </w:r>
      <w:r w:rsidR="00417F08">
        <w:br w:type="textWrapping" w:clear="all"/>
      </w:r>
    </w:p>
    <w:p w:rsidR="009439E9" w:rsidP="00DD6875" w:rsidRDefault="006C04BC" w14:paraId="435A6C07" w14:textId="77777777">
      <w:pPr>
        <w:pStyle w:val="Heading2"/>
        <w:numPr>
          <w:ilvl w:val="0"/>
          <w:numId w:val="26"/>
        </w:numPr>
      </w:pPr>
      <w:bookmarkStart w:name="_Toc40431845" w:id="233"/>
      <w:r>
        <w:t>Plan de intervención sistemas de información.</w:t>
      </w:r>
      <w:bookmarkEnd w:id="233"/>
    </w:p>
    <w:p w:rsidR="009D2FF6" w:rsidP="0030497C" w:rsidRDefault="006C04BC" w14:paraId="2207226D" w14:textId="38701D31">
      <w:pPr>
        <w:keepNext/>
      </w:pPr>
      <w:r>
        <w:t xml:space="preserve">Con el propósito de </w:t>
      </w:r>
      <w:r w:rsidR="009D2FF6">
        <w:t xml:space="preserve">identificar e implementar las intervenciones necesarias </w:t>
      </w:r>
      <w:r w:rsidR="0071671A">
        <w:t xml:space="preserve">para garantizar la adecuada evolución de </w:t>
      </w:r>
      <w:r w:rsidR="009D2FF6">
        <w:t xml:space="preserve">los Sistemas de Información que soporta la operación del Icfes, se han definido los proyectos que conforman la línea de acción estratégica: </w:t>
      </w:r>
      <w:r w:rsidRPr="00F75D34" w:rsidR="00F75D34">
        <w:t>Desarrollar y adaptar soluciones tecnológicas de calidad centradas en el usuario</w:t>
      </w:r>
      <w:r w:rsidR="009111C1">
        <w:t xml:space="preserve">, en particular el proyecto </w:t>
      </w:r>
      <w:r w:rsidRPr="009111C1" w:rsidR="009111C1">
        <w:t>Implementar Sistema Misional</w:t>
      </w:r>
      <w:r w:rsidR="009111C1">
        <w:t>, tiene como objetivo en la vigencia 2020 la actualización d</w:t>
      </w:r>
      <w:r w:rsidRPr="009111C1" w:rsidR="009111C1">
        <w:t xml:space="preserve">efinición de la Arquitectura del Sistema Misional definiendo los lineamientos funcionales y técnicos y la estrategia </w:t>
      </w:r>
      <w:r w:rsidR="009111C1">
        <w:t xml:space="preserve">más adecuada </w:t>
      </w:r>
      <w:r w:rsidRPr="009111C1" w:rsidR="009111C1">
        <w:t>para su implementación.</w:t>
      </w:r>
    </w:p>
    <w:p w:rsidR="009D2FF6" w:rsidP="0030497C" w:rsidRDefault="009D2FF6" w14:paraId="21C1B23E" w14:textId="77777777">
      <w:pPr>
        <w:keepNext/>
      </w:pPr>
    </w:p>
    <w:p w:rsidR="005B07D2" w:rsidRDefault="005B07D2" w14:paraId="702E32AE" w14:textId="77777777">
      <w:pPr>
        <w:rPr>
          <w:b/>
          <w:color w:val="90B746"/>
          <w:sz w:val="36"/>
          <w:szCs w:val="36"/>
        </w:rPr>
      </w:pPr>
      <w:r>
        <w:br w:type="page"/>
      </w:r>
    </w:p>
    <w:p w:rsidR="009439E9" w:rsidP="00DD6875" w:rsidRDefault="006C04BC" w14:paraId="69349196" w14:textId="6BD89DE4">
      <w:pPr>
        <w:pStyle w:val="Heading2"/>
        <w:numPr>
          <w:ilvl w:val="0"/>
          <w:numId w:val="26"/>
        </w:numPr>
      </w:pPr>
      <w:bookmarkStart w:name="_Toc40431846" w:id="234"/>
      <w:r>
        <w:t>Plan de proyectos de servicios tecnológicos.</w:t>
      </w:r>
      <w:bookmarkEnd w:id="234"/>
    </w:p>
    <w:p w:rsidR="000A55C1" w:rsidP="000A55C1" w:rsidRDefault="000A55C1" w14:paraId="07AF4C4C" w14:textId="6A711A81">
      <w:r>
        <w:t xml:space="preserve">La Dirección de Tecnología e Información implementa  Acuerdos o convenio Marco de Precios que son la herramienta con las que cuentan las entidades del Estado colombiano para agregar demanda y centralizar decisiones de adquisición de bienes, obras o servicios, esto con el fin de lograr mejores precios y resultados, en términos de valor por dinero, así como reducir los costos administrativos del proceso de compra. </w:t>
      </w:r>
    </w:p>
    <w:p w:rsidR="000A55C1" w:rsidP="000A55C1" w:rsidRDefault="000A55C1" w14:paraId="6B0EBEEC" w14:textId="77777777"/>
    <w:p w:rsidR="000A55C1" w:rsidP="000A55C1" w:rsidRDefault="000A55C1" w14:paraId="2FBF503B" w14:textId="77777777">
      <w:r>
        <w:t xml:space="preserve">Los Acuerdos Marco de Precio vigentes y que el Icfes planea implementar son los siguientes: </w:t>
      </w:r>
    </w:p>
    <w:p w:rsidR="000A55C1" w:rsidP="000A55C1" w:rsidRDefault="000A55C1" w14:paraId="5975C1DF" w14:textId="77777777"/>
    <w:p w:rsidR="000A55C1" w:rsidP="000A55C1" w:rsidRDefault="000A55C1" w14:paraId="159B6B12" w14:textId="77777777">
      <w:r>
        <w:t>1.</w:t>
      </w:r>
      <w:r>
        <w:tab/>
      </w:r>
      <w:r>
        <w:t>Conectividad</w:t>
      </w:r>
    </w:p>
    <w:p w:rsidR="000A55C1" w:rsidP="000A55C1" w:rsidRDefault="000A55C1" w14:paraId="066749F7" w14:textId="77777777">
      <w:r>
        <w:t>2.</w:t>
      </w:r>
      <w:r>
        <w:tab/>
      </w:r>
      <w:r>
        <w:t>Centro de datos y nube privada</w:t>
      </w:r>
    </w:p>
    <w:p w:rsidR="000A55C1" w:rsidP="000A55C1" w:rsidRDefault="000A55C1" w14:paraId="438D3397" w14:textId="77777777">
      <w:r>
        <w:t>3.</w:t>
      </w:r>
      <w:r>
        <w:tab/>
      </w:r>
      <w:r>
        <w:t>Nube pública</w:t>
      </w:r>
    </w:p>
    <w:p w:rsidR="000A55C1" w:rsidP="000A55C1" w:rsidRDefault="000A55C1" w14:paraId="1B00FDCD" w14:textId="7F1FBB8E">
      <w:r>
        <w:t>4.</w:t>
      </w:r>
      <w:r>
        <w:tab/>
      </w:r>
      <w:r w:rsidR="00426004">
        <w:t>Microsoft</w:t>
      </w:r>
    </w:p>
    <w:p w:rsidR="000A55C1" w:rsidP="000A55C1" w:rsidRDefault="000A55C1" w14:paraId="10156210" w14:textId="67E7FCFC">
      <w:r>
        <w:t>5.</w:t>
      </w:r>
      <w:r>
        <w:tab/>
      </w:r>
      <w:r w:rsidR="00426004">
        <w:t>Adquisición de equipos</w:t>
      </w:r>
      <w:r>
        <w:t xml:space="preserve"> </w:t>
      </w:r>
    </w:p>
    <w:p w:rsidR="000A55C1" w:rsidP="000A55C1" w:rsidRDefault="000A55C1" w14:paraId="1F5FC952" w14:textId="77777777">
      <w:r>
        <w:t>6.</w:t>
      </w:r>
      <w:r>
        <w:tab/>
      </w:r>
      <w:r>
        <w:t>Centro de contacto</w:t>
      </w:r>
    </w:p>
    <w:p w:rsidR="000A55C1" w:rsidP="000A55C1" w:rsidRDefault="000A55C1" w14:paraId="38BB0989" w14:textId="77777777"/>
    <w:p w:rsidR="009439E9" w:rsidP="000A55C1" w:rsidRDefault="000A55C1" w14:paraId="20C22693" w14:textId="7A698FD4">
      <w:r>
        <w:t>Adicionalmente, se realizará la transición al protocolo IPV6 de acuerdo con la guía definida por MINTIC.</w:t>
      </w:r>
    </w:p>
    <w:p w:rsidR="009439E9" w:rsidP="00C3492B" w:rsidRDefault="009439E9" w14:paraId="534E8B46" w14:textId="29A6D0B1"/>
    <w:p w:rsidR="00E57A5D" w:rsidP="00E57A5D" w:rsidRDefault="00833C79" w14:paraId="2FBB5762" w14:textId="43669EFA">
      <w:r>
        <w:t xml:space="preserve">Adicionalmente, </w:t>
      </w:r>
      <w:r w:rsidR="00E57A5D">
        <w:t>la DTI formula e implementa el Plan de Mantenimiento de Servicios Tecnológicos con una periodicidad anual</w:t>
      </w:r>
      <w:r w:rsidR="00BE1EAB">
        <w:t>, en el cual se plantean en otras las siguientes estrategias:</w:t>
      </w:r>
    </w:p>
    <w:p w:rsidR="00E57A5D" w:rsidP="005A6E8E" w:rsidRDefault="005A6E8E" w14:paraId="3EBEC287" w14:textId="75DD4D41">
      <w:pPr>
        <w:pStyle w:val="Heading4"/>
      </w:pPr>
      <w:bookmarkStart w:name="_Toc40431847" w:id="235"/>
      <w:r>
        <w:t>M</w:t>
      </w:r>
      <w:r w:rsidR="00E57A5D">
        <w:t>antenimientos Preventivos</w:t>
      </w:r>
      <w:bookmarkEnd w:id="235"/>
      <w:r w:rsidR="00E57A5D">
        <w:t xml:space="preserve"> </w:t>
      </w:r>
    </w:p>
    <w:p w:rsidR="00E57A5D" w:rsidP="00E57A5D" w:rsidRDefault="00E57A5D" w14:paraId="373996AD" w14:textId="77777777"/>
    <w:p w:rsidR="00E57A5D" w:rsidP="00E57A5D" w:rsidRDefault="00E57A5D" w14:paraId="01BB9AF4" w14:textId="326478B3">
      <w:r>
        <w:t xml:space="preserve">Los servicios de mantenimiento preventivo podrán realizarse con personal interno de la Unidad de Servicios Tecnológicos, con personas de la Mesa de Servicios o  vía contratos específicos que tengan dicha finalidad, cuyo alcance será: “prestar los servicios necesarios para soportar los procesos misionales y no misionales del ICFES, asegurando la continuidad, disponibilidad y rendimiento en la operación de ti”. </w:t>
      </w:r>
    </w:p>
    <w:p w:rsidR="00E56A3E" w:rsidP="00E57A5D" w:rsidRDefault="00E56A3E" w14:paraId="53772924" w14:textId="77777777"/>
    <w:p w:rsidR="00E57A5D" w:rsidP="00E56A3E" w:rsidRDefault="00E57A5D" w14:paraId="15342B1B" w14:textId="77777777">
      <w:pPr>
        <w:pStyle w:val="Heading4"/>
      </w:pPr>
      <w:bookmarkStart w:name="_Toc40431848" w:id="236"/>
      <w:r>
        <w:t>Seguimiento y Monitoreo</w:t>
      </w:r>
      <w:bookmarkEnd w:id="236"/>
      <w:r>
        <w:t xml:space="preserve"> </w:t>
      </w:r>
    </w:p>
    <w:p w:rsidR="00E57A5D" w:rsidP="00E57A5D" w:rsidRDefault="00E57A5D" w14:paraId="0D666196" w14:textId="77777777"/>
    <w:p w:rsidR="00E57A5D" w:rsidP="00E57A5D" w:rsidRDefault="00E57A5D" w14:paraId="2BBA7981" w14:textId="43DFC7CD">
      <w:r>
        <w:t xml:space="preserve">El plan de mantenimientos preventivo se ejecutará y acordará con el usuario del servicio, herramienta o sistema, buscando no afectar sus actividades diarias. </w:t>
      </w:r>
    </w:p>
    <w:p w:rsidR="00B15533" w:rsidP="00E57A5D" w:rsidRDefault="00B15533" w14:paraId="7B00E5ED" w14:textId="77777777"/>
    <w:p w:rsidR="00E57A5D" w:rsidP="00E57A5D" w:rsidRDefault="00E57A5D" w14:paraId="2BD424AE" w14:textId="6C81A8DC">
      <w:r>
        <w:t xml:space="preserve">El técnico o especialista encargado de cada frente de trabajo detallado en el cronograma de actividades reportará al Coordinador del Grupo de Infraestructura, el respectivo informe correspondiente al mantenimiento, para después realizar acciones que permitan mejorar el plan de acción correspondiente. </w:t>
      </w:r>
    </w:p>
    <w:p w:rsidR="00B15533" w:rsidP="00E57A5D" w:rsidRDefault="00B15533" w14:paraId="4537F230" w14:textId="77777777"/>
    <w:p w:rsidR="00E57A5D" w:rsidP="00E57A5D" w:rsidRDefault="00E57A5D" w14:paraId="048FE063" w14:textId="77777777">
      <w:r>
        <w:t xml:space="preserve">Los controles a la ejecución de las actividades definidas se harán juntamente con el Coordinador de Servicios Tecnológicos y los supervisores de los contratos suscritos para la operación de los servicios de TI. </w:t>
      </w:r>
    </w:p>
    <w:p w:rsidR="00E57A5D" w:rsidP="00B15533" w:rsidRDefault="00E57A5D" w14:paraId="1E9FD9C8" w14:textId="77777777">
      <w:pPr>
        <w:pStyle w:val="Heading4"/>
      </w:pPr>
      <w:bookmarkStart w:name="_Toc40431849" w:id="237"/>
      <w:r>
        <w:t>Riesgos</w:t>
      </w:r>
      <w:bookmarkEnd w:id="237"/>
    </w:p>
    <w:p w:rsidR="00E57A5D" w:rsidP="00E57A5D" w:rsidRDefault="00E57A5D" w14:paraId="7572A0C0" w14:textId="77777777"/>
    <w:p w:rsidR="00E57A5D" w:rsidP="00EC3B3C" w:rsidRDefault="00E57A5D" w14:paraId="498DD073" w14:textId="77777777">
      <w:pPr>
        <w:pStyle w:val="ListParagraph"/>
        <w:numPr>
          <w:ilvl w:val="0"/>
          <w:numId w:val="102"/>
        </w:numPr>
      </w:pPr>
      <w:r>
        <w:t xml:space="preserve">A continuación, se relacionan los riesgos que se pueden presentar en la ejecución del plan de mantenimientos: </w:t>
      </w:r>
    </w:p>
    <w:p w:rsidR="00E57A5D" w:rsidP="00EC3B3C" w:rsidRDefault="00E57A5D" w14:paraId="6082986D" w14:textId="047B3F66">
      <w:pPr>
        <w:pStyle w:val="ListParagraph"/>
        <w:numPr>
          <w:ilvl w:val="0"/>
          <w:numId w:val="102"/>
        </w:numPr>
      </w:pPr>
      <w:r>
        <w:t>Falta de herramientas o de oportunidad en la consecución de los repuestos adecuados</w:t>
      </w:r>
    </w:p>
    <w:p w:rsidR="00E57A5D" w:rsidP="00EC3B3C" w:rsidRDefault="00E57A5D" w14:paraId="0D1E86D6" w14:textId="5DB0FACF">
      <w:pPr>
        <w:pStyle w:val="ListParagraph"/>
        <w:numPr>
          <w:ilvl w:val="0"/>
          <w:numId w:val="102"/>
        </w:numPr>
      </w:pPr>
      <w:r>
        <w:t xml:space="preserve">Disponibilidad de recursos humanos para la realización del mantenimiento. </w:t>
      </w:r>
    </w:p>
    <w:p w:rsidR="00E57A5D" w:rsidP="00EC3B3C" w:rsidRDefault="00E57A5D" w14:paraId="67276F2B" w14:textId="147C0FEC">
      <w:pPr>
        <w:pStyle w:val="ListParagraph"/>
        <w:numPr>
          <w:ilvl w:val="0"/>
          <w:numId w:val="102"/>
        </w:numPr>
      </w:pPr>
      <w:r>
        <w:t xml:space="preserve">Incumplimiento en los tiempos de respuesta por parte de los responsables al interior de la Unidad de Servicios Tecnológicos o por parte de proveedores contratados </w:t>
      </w:r>
    </w:p>
    <w:p w:rsidR="00E57A5D" w:rsidP="00EC3B3C" w:rsidRDefault="00E57A5D" w14:paraId="6EE0C3FF" w14:textId="25E44FF6">
      <w:pPr>
        <w:pStyle w:val="ListParagraph"/>
        <w:numPr>
          <w:ilvl w:val="0"/>
          <w:numId w:val="102"/>
        </w:numPr>
      </w:pPr>
      <w:r>
        <w:t xml:space="preserve">Sucesos imprevistos ajenos a la Entidad: ausencia de flujo energía, hechos naturales de impacto generalizado, etc. </w:t>
      </w:r>
    </w:p>
    <w:p w:rsidR="00E57A5D" w:rsidP="00EC3B3C" w:rsidRDefault="00E57A5D" w14:paraId="3FCC05BF" w14:textId="31CAE364">
      <w:pPr>
        <w:pStyle w:val="ListParagraph"/>
        <w:numPr>
          <w:ilvl w:val="0"/>
          <w:numId w:val="102"/>
        </w:numPr>
      </w:pPr>
      <w:r>
        <w:t xml:space="preserve">Reportes a destiempo por parte de los usuarios. </w:t>
      </w:r>
    </w:p>
    <w:p w:rsidR="00E57A5D" w:rsidP="00EC3B3C" w:rsidRDefault="00E57A5D" w14:paraId="110550D3" w14:textId="48B5225F">
      <w:pPr>
        <w:pStyle w:val="ListParagraph"/>
        <w:numPr>
          <w:ilvl w:val="0"/>
          <w:numId w:val="102"/>
        </w:numPr>
      </w:pPr>
      <w:r>
        <w:t>Ausencia de disponibilidad presupuestal</w:t>
      </w:r>
    </w:p>
    <w:p w:rsidR="00E57A5D" w:rsidP="00EC3B3C" w:rsidRDefault="00E57A5D" w14:paraId="13FA595D" w14:textId="1F1C58EE">
      <w:pPr>
        <w:pStyle w:val="ListParagraph"/>
        <w:numPr>
          <w:ilvl w:val="0"/>
          <w:numId w:val="102"/>
        </w:numPr>
      </w:pPr>
      <w:r>
        <w:t xml:space="preserve">Obsolescencia tecnológica </w:t>
      </w:r>
    </w:p>
    <w:p w:rsidR="00833C79" w:rsidP="00EC3B3C" w:rsidRDefault="00E57A5D" w14:paraId="7FA0E9FE" w14:textId="6A64AC23">
      <w:pPr>
        <w:pStyle w:val="ListParagraph"/>
        <w:numPr>
          <w:ilvl w:val="0"/>
          <w:numId w:val="102"/>
        </w:numPr>
      </w:pPr>
      <w:r>
        <w:t>Ataques externos que superen los esquemas de seguridad dispuestos por el Instituto</w:t>
      </w:r>
    </w:p>
    <w:p w:rsidR="00085165" w:rsidRDefault="00085165" w14:paraId="0741ED47" w14:textId="58F02D1B">
      <w:r>
        <w:br w:type="page"/>
      </w:r>
    </w:p>
    <w:p w:rsidR="009439E9" w:rsidP="00DD6875" w:rsidRDefault="006C04BC" w14:paraId="07385F0A" w14:textId="77777777">
      <w:pPr>
        <w:pStyle w:val="Heading2"/>
        <w:numPr>
          <w:ilvl w:val="0"/>
          <w:numId w:val="26"/>
        </w:numPr>
      </w:pPr>
      <w:bookmarkStart w:name="_Toc40431850" w:id="238"/>
      <w:r>
        <w:t>Plan proyecto de inversión.</w:t>
      </w:r>
      <w:bookmarkEnd w:id="238"/>
    </w:p>
    <w:p w:rsidR="009439E9" w:rsidP="00C3492B" w:rsidRDefault="009439E9" w14:paraId="18A2B67C" w14:textId="77777777"/>
    <w:p w:rsidR="009439E9" w:rsidP="00C3492B" w:rsidRDefault="006C04BC" w14:paraId="353F8133" w14:textId="77777777">
      <w:r>
        <w:t>Con el fin de garantizar los recursos para la implementación del PETI, la formulación del mismo se integra a la ejecución del procedimiento PDE-PR002 Planeación Presupuestal, del proceso Planeación y Direccionamiento estratégico, el cual tiene como objetivo: “Formular y consolidar el anteproyecto de presupuesto de ingresos y gastos para cada vigencia, de manera oportuna y atendiendo las directrices que sobre el particular defina el Ministerio de Hacienda y Crédito Público - MHCP, y del Departamento Nacional de Planeación - DNP, con el fin que el CONFIS apruebe el presupuesto que permitirá adelantar la gestión institucional”; dicho procedimiento en su alcance establece: “Inicia con la definición de lineamientos para la formulación del presupuesto de gastos, bajo los parámetros de asignación eficiente de recursos de acuerdo con las diferentes líneas de acción del Icfes y el auto sostenimiento financiero derivado de un equilibrio entre egresos e ingresos; continúa con la consolidación y presentación del mismo ante la junta directiva; y finaliza con su aprobación por parte del CONFIS.”</w:t>
      </w:r>
    </w:p>
    <w:p w:rsidR="009439E9" w:rsidP="00C3492B" w:rsidRDefault="009439E9" w14:paraId="604C464F" w14:textId="77777777"/>
    <w:p w:rsidR="003609C0" w:rsidRDefault="003609C0" w14:paraId="74ED509B" w14:textId="77777777">
      <w:pPr>
        <w:rPr>
          <w:rFonts w:asciiTheme="majorHAnsi" w:hAnsiTheme="majorHAnsi"/>
          <w:b/>
          <w:color w:val="125B93"/>
          <w:sz w:val="72"/>
          <w:szCs w:val="72"/>
        </w:rPr>
      </w:pPr>
      <w:r>
        <w:br w:type="page"/>
      </w:r>
    </w:p>
    <w:p w:rsidR="00C50DA4" w:rsidP="00DD6875" w:rsidRDefault="006C04BC" w14:paraId="519C67F5" w14:textId="5A0E62B3">
      <w:pPr>
        <w:pStyle w:val="Heading1"/>
        <w:numPr>
          <w:ilvl w:val="0"/>
          <w:numId w:val="6"/>
        </w:numPr>
      </w:pPr>
      <w:bookmarkStart w:name="_Toc40431851" w:id="239"/>
      <w:r>
        <w:t>Plan de Comunicaciones del PETI.</w:t>
      </w:r>
      <w:bookmarkEnd w:id="239"/>
    </w:p>
    <w:p w:rsidR="009C5172" w:rsidP="001849EA" w:rsidRDefault="009C5172" w14:paraId="381868A6" w14:textId="77777777"/>
    <w:p w:rsidR="001849EA" w:rsidP="001849EA" w:rsidRDefault="001849EA" w14:paraId="024E5361" w14:textId="32743819">
      <w:r>
        <w:t xml:space="preserve">A continuación, se describe las actividades de comunicación y sensibilización para socializar y apropiar el </w:t>
      </w:r>
      <w:r w:rsidR="00C633CF">
        <w:t>PETI</w:t>
      </w:r>
      <w:r>
        <w:t xml:space="preserve"> en la institución.</w:t>
      </w:r>
    </w:p>
    <w:p w:rsidR="001849EA" w:rsidP="001849EA" w:rsidRDefault="001849EA" w14:paraId="11E16717" w14:textId="77777777"/>
    <w:p w:rsidR="001849EA" w:rsidP="00DD6875" w:rsidRDefault="001849EA" w14:paraId="0F3C8F57" w14:textId="163D409F">
      <w:pPr>
        <w:pStyle w:val="Heading2"/>
        <w:numPr>
          <w:ilvl w:val="0"/>
          <w:numId w:val="96"/>
        </w:numPr>
      </w:pPr>
      <w:bookmarkStart w:name="_Toc40431852" w:id="240"/>
      <w:r>
        <w:t>Objetivos</w:t>
      </w:r>
      <w:bookmarkEnd w:id="240"/>
    </w:p>
    <w:p w:rsidR="001849EA" w:rsidP="001849EA" w:rsidRDefault="001849EA" w14:paraId="2153A6A4" w14:textId="77777777"/>
    <w:p w:rsidR="001849EA" w:rsidP="001849EA" w:rsidRDefault="001849EA" w14:paraId="212CB799" w14:textId="77777777">
      <w:r>
        <w:t>•</w:t>
      </w:r>
      <w:r>
        <w:tab/>
      </w:r>
      <w:r>
        <w:t>Propender por el involucramiento y compromiso de los grupos de interés en la implementación del PETI.</w:t>
      </w:r>
    </w:p>
    <w:p w:rsidR="001849EA" w:rsidP="001849EA" w:rsidRDefault="001849EA" w14:paraId="4B8C3023" w14:textId="1A4DF4AD">
      <w:r>
        <w:t>•</w:t>
      </w:r>
      <w:r>
        <w:tab/>
      </w:r>
      <w:r>
        <w:t xml:space="preserve">Identificar y detallar los grupos de interés involucrados e impactados por el </w:t>
      </w:r>
      <w:r w:rsidR="00C633CF">
        <w:t>PETI</w:t>
      </w:r>
      <w:r>
        <w:t xml:space="preserve"> y su plan maestro de proyectos.</w:t>
      </w:r>
    </w:p>
    <w:p w:rsidR="001849EA" w:rsidP="001849EA" w:rsidRDefault="001849EA" w14:paraId="5C1F9A76" w14:textId="77777777">
      <w:r>
        <w:t>•</w:t>
      </w:r>
      <w:r>
        <w:tab/>
      </w:r>
      <w:r>
        <w:t>Definir indicadores para evaluar el conocimiento, involucramiento y compromiso de los grupos de interés en la implementación del PETI.</w:t>
      </w:r>
    </w:p>
    <w:p w:rsidR="001849EA" w:rsidP="001849EA" w:rsidRDefault="001849EA" w14:paraId="43758259" w14:textId="77777777">
      <w:r>
        <w:t>•</w:t>
      </w:r>
      <w:r>
        <w:tab/>
      </w:r>
      <w:r>
        <w:t>Desarrollar acciones de mejora y transformación para incentivar el conocimiento, involucramiento y compromiso de los grupos de interés en la implementación del PETI.</w:t>
      </w:r>
    </w:p>
    <w:p w:rsidR="001849EA" w:rsidP="001849EA" w:rsidRDefault="001849EA" w14:paraId="0E16763D" w14:textId="77777777"/>
    <w:p w:rsidR="001849EA" w:rsidP="00DD6875" w:rsidRDefault="001849EA" w14:paraId="0EC2B6D7" w14:textId="36702431">
      <w:pPr>
        <w:pStyle w:val="Heading2"/>
        <w:numPr>
          <w:ilvl w:val="0"/>
          <w:numId w:val="96"/>
        </w:numPr>
      </w:pPr>
      <w:bookmarkStart w:name="_Toc40431853" w:id="241"/>
      <w:r>
        <w:t>Grupos de Interés</w:t>
      </w:r>
      <w:bookmarkEnd w:id="241"/>
    </w:p>
    <w:p w:rsidR="001849EA" w:rsidP="001849EA" w:rsidRDefault="001849EA" w14:paraId="5EECFDD1" w14:textId="77777777"/>
    <w:p w:rsidR="001849EA" w:rsidP="001849EA" w:rsidRDefault="001849EA" w14:paraId="44D21F1B" w14:textId="6A30FA4B">
      <w:r>
        <w:t>Se definen cuatro (4) grupos de interés de acuerdo con el nivel de influencia,</w:t>
      </w:r>
      <w:r w:rsidR="00D526E7">
        <w:t xml:space="preserve"> </w:t>
      </w:r>
      <w:r>
        <w:t xml:space="preserve">compromiso y liderazgo que tienen en la implementación del PETI. </w:t>
      </w:r>
    </w:p>
    <w:p w:rsidR="00401BD5" w:rsidP="001849EA" w:rsidRDefault="00401BD5" w14:paraId="73FEFC7D" w14:textId="77777777"/>
    <w:p w:rsidR="00401BD5" w:rsidP="00401BD5" w:rsidRDefault="00401BD5" w14:paraId="3B9AFD6B" w14:textId="05B7EB3B">
      <w:pPr>
        <w:pStyle w:val="Caption"/>
        <w:keepNext/>
      </w:pPr>
      <w:r>
        <w:t xml:space="preserve">Tabla </w:t>
      </w:r>
      <w:r>
        <w:fldChar w:fldCharType="begin"/>
      </w:r>
      <w:r>
        <w:instrText xml:space="preserve"> SEQ Tabla \* ARABIC </w:instrText>
      </w:r>
      <w:r>
        <w:fldChar w:fldCharType="separate"/>
      </w:r>
      <w:r w:rsidR="00314B6D">
        <w:rPr>
          <w:noProof/>
        </w:rPr>
        <w:t>23</w:t>
      </w:r>
      <w:r>
        <w:fldChar w:fldCharType="end"/>
      </w:r>
      <w:r>
        <w:t xml:space="preserve"> Grupos de Interés</w:t>
      </w:r>
    </w:p>
    <w:tbl>
      <w:tblPr>
        <w:tblStyle w:val="ListTable3-Accent1"/>
        <w:tblW w:w="8828" w:type="dxa"/>
        <w:tblLook w:val="04A0" w:firstRow="1" w:lastRow="0" w:firstColumn="1" w:lastColumn="0" w:noHBand="0" w:noVBand="1"/>
      </w:tblPr>
      <w:tblGrid>
        <w:gridCol w:w="537"/>
        <w:gridCol w:w="1671"/>
        <w:gridCol w:w="2833"/>
        <w:gridCol w:w="2033"/>
        <w:gridCol w:w="1754"/>
      </w:tblGrid>
      <w:tr w:rsidRPr="0091173A" w:rsidR="0052283B" w:rsidTr="0083415C" w14:paraId="140C34F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shd w:val="clear" w:color="auto" w:fill="1F497D" w:themeFill="text2"/>
            <w:vAlign w:val="top"/>
          </w:tcPr>
          <w:p w:rsidRPr="0091173A" w:rsidR="0052283B" w:rsidP="0052283B" w:rsidRDefault="0052283B" w14:paraId="6EF2FC77" w14:textId="25C8E01C">
            <w:pPr>
              <w:rPr>
                <w:rFonts w:asciiTheme="majorHAnsi" w:hAnsiTheme="majorHAnsi" w:cstheme="majorHAnsi"/>
                <w:b w:val="0"/>
                <w:bCs w:val="0"/>
                <w:sz w:val="22"/>
                <w:szCs w:val="16"/>
              </w:rPr>
            </w:pPr>
            <w:r w:rsidRPr="0091173A">
              <w:rPr>
                <w:rFonts w:asciiTheme="majorHAnsi" w:hAnsiTheme="majorHAnsi" w:cstheme="majorHAnsi"/>
                <w:b w:val="0"/>
                <w:bCs w:val="0"/>
                <w:sz w:val="22"/>
                <w:szCs w:val="16"/>
              </w:rPr>
              <w:t>Id</w:t>
            </w:r>
          </w:p>
        </w:tc>
        <w:tc>
          <w:tcPr>
            <w:tcW w:w="1701" w:type="dxa"/>
            <w:shd w:val="clear" w:color="auto" w:fill="1F497D" w:themeFill="text2"/>
            <w:vAlign w:val="top"/>
          </w:tcPr>
          <w:p w:rsidRPr="0091173A" w:rsidR="0052283B" w:rsidP="0052283B" w:rsidRDefault="0052283B" w14:paraId="7ACC5AD6" w14:textId="4A6B5A6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Grupo</w:t>
            </w:r>
          </w:p>
        </w:tc>
        <w:tc>
          <w:tcPr>
            <w:tcW w:w="3033" w:type="dxa"/>
            <w:shd w:val="clear" w:color="auto" w:fill="1F497D" w:themeFill="text2"/>
            <w:vAlign w:val="top"/>
          </w:tcPr>
          <w:p w:rsidRPr="0091173A" w:rsidR="0052283B" w:rsidP="0052283B" w:rsidRDefault="0052283B" w14:paraId="0CC5BC75" w14:textId="137876B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Descripción</w:t>
            </w:r>
          </w:p>
        </w:tc>
        <w:tc>
          <w:tcPr>
            <w:tcW w:w="1766" w:type="dxa"/>
            <w:shd w:val="clear" w:color="auto" w:fill="1F497D" w:themeFill="text2"/>
            <w:vAlign w:val="top"/>
          </w:tcPr>
          <w:p w:rsidRPr="0091173A" w:rsidR="0052283B" w:rsidP="0052283B" w:rsidRDefault="0052283B" w14:paraId="18DB7999" w14:textId="0F700F8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Objetivo</w:t>
            </w:r>
          </w:p>
        </w:tc>
        <w:tc>
          <w:tcPr>
            <w:tcW w:w="1766" w:type="dxa"/>
            <w:vAlign w:val="top"/>
          </w:tcPr>
          <w:p w:rsidRPr="0091173A" w:rsidR="0052283B" w:rsidP="0052283B" w:rsidRDefault="0052283B" w14:paraId="36D492B0" w14:textId="5910398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Rol de Involucramiento</w:t>
            </w:r>
          </w:p>
        </w:tc>
      </w:tr>
      <w:tr w:rsidRPr="0091173A" w:rsidR="0052283B" w:rsidTr="0052283B" w14:paraId="307097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top"/>
          </w:tcPr>
          <w:p w:rsidRPr="0091173A" w:rsidR="0052283B" w:rsidP="0052283B" w:rsidRDefault="0052283B" w14:paraId="3357D493" w14:textId="6CA686EE">
            <w:pPr>
              <w:rPr>
                <w:rFonts w:asciiTheme="majorHAnsi" w:hAnsiTheme="majorHAnsi" w:cstheme="majorHAnsi"/>
                <w:sz w:val="22"/>
              </w:rPr>
            </w:pPr>
            <w:r w:rsidRPr="0091173A">
              <w:rPr>
                <w:rFonts w:asciiTheme="majorHAnsi" w:hAnsiTheme="majorHAnsi" w:cstheme="majorHAnsi"/>
                <w:sz w:val="22"/>
                <w:szCs w:val="16"/>
              </w:rPr>
              <w:t>1</w:t>
            </w:r>
          </w:p>
        </w:tc>
        <w:tc>
          <w:tcPr>
            <w:tcW w:w="1701" w:type="dxa"/>
            <w:vAlign w:val="top"/>
          </w:tcPr>
          <w:p w:rsidRPr="0091173A" w:rsidR="0052283B" w:rsidP="0052283B" w:rsidRDefault="0052283B" w14:paraId="4B82C8C5" w14:textId="4B9355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Directivos </w:t>
            </w:r>
          </w:p>
        </w:tc>
        <w:tc>
          <w:tcPr>
            <w:tcW w:w="3033" w:type="dxa"/>
            <w:vAlign w:val="top"/>
          </w:tcPr>
          <w:p w:rsidRPr="0091173A" w:rsidR="0052283B" w:rsidP="0052283B" w:rsidRDefault="0052283B" w14:paraId="735CFE56" w14:textId="6E41A8F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Está conformado por el grupo de directivos de cada una de las áreas funcionales del Instituto</w:t>
            </w:r>
          </w:p>
        </w:tc>
        <w:tc>
          <w:tcPr>
            <w:tcW w:w="1766" w:type="dxa"/>
            <w:vAlign w:val="top"/>
          </w:tcPr>
          <w:p w:rsidRPr="0091173A" w:rsidR="0052283B" w:rsidP="0052283B" w:rsidRDefault="0052283B" w14:paraId="5196221A" w14:textId="67FCE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Liderar la implementación de cada uno de los proyectos </w:t>
            </w:r>
          </w:p>
        </w:tc>
        <w:tc>
          <w:tcPr>
            <w:tcW w:w="1766" w:type="dxa"/>
            <w:vAlign w:val="top"/>
          </w:tcPr>
          <w:p w:rsidRPr="0091173A" w:rsidR="0052283B" w:rsidP="0052283B" w:rsidRDefault="0052283B" w14:paraId="07A718D7" w14:textId="6B9F4E5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Patrocinador</w:t>
            </w:r>
          </w:p>
        </w:tc>
      </w:tr>
      <w:tr w:rsidRPr="0091173A" w:rsidR="0052283B" w:rsidTr="0052283B" w14:paraId="52B14927" w14:textId="77777777">
        <w:tc>
          <w:tcPr>
            <w:cnfStyle w:val="001000000000" w:firstRow="0" w:lastRow="0" w:firstColumn="1" w:lastColumn="0" w:oddVBand="0" w:evenVBand="0" w:oddHBand="0" w:evenHBand="0" w:firstRowFirstColumn="0" w:firstRowLastColumn="0" w:lastRowFirstColumn="0" w:lastRowLastColumn="0"/>
            <w:tcW w:w="562" w:type="dxa"/>
            <w:vAlign w:val="top"/>
          </w:tcPr>
          <w:p w:rsidRPr="0091173A" w:rsidR="0052283B" w:rsidP="0052283B" w:rsidRDefault="0052283B" w14:paraId="1DC4B036" w14:textId="598DAA5C">
            <w:pPr>
              <w:rPr>
                <w:rFonts w:asciiTheme="majorHAnsi" w:hAnsiTheme="majorHAnsi" w:cstheme="majorHAnsi"/>
                <w:sz w:val="22"/>
              </w:rPr>
            </w:pPr>
            <w:r w:rsidRPr="0091173A">
              <w:rPr>
                <w:rFonts w:asciiTheme="majorHAnsi" w:hAnsiTheme="majorHAnsi" w:cstheme="majorHAnsi"/>
                <w:sz w:val="22"/>
                <w:szCs w:val="16"/>
              </w:rPr>
              <w:t>2</w:t>
            </w:r>
          </w:p>
        </w:tc>
        <w:tc>
          <w:tcPr>
            <w:tcW w:w="1701" w:type="dxa"/>
            <w:vAlign w:val="top"/>
          </w:tcPr>
          <w:p w:rsidRPr="0091173A" w:rsidR="0052283B" w:rsidP="0052283B" w:rsidRDefault="0052283B" w14:paraId="1DA8CAC1" w14:textId="2ACD795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Dirección de Tecnología e Información</w:t>
            </w:r>
          </w:p>
        </w:tc>
        <w:tc>
          <w:tcPr>
            <w:tcW w:w="3033" w:type="dxa"/>
            <w:vAlign w:val="top"/>
          </w:tcPr>
          <w:p w:rsidRPr="0091173A" w:rsidR="0052283B" w:rsidP="0052283B" w:rsidRDefault="0052283B" w14:paraId="6F771E5C" w14:textId="19C51F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Está conformado por todo</w:t>
            </w:r>
            <w:r w:rsidR="00647FE8">
              <w:rPr>
                <w:rFonts w:asciiTheme="majorHAnsi" w:hAnsiTheme="majorHAnsi" w:cstheme="majorHAnsi"/>
                <w:sz w:val="22"/>
                <w:szCs w:val="16"/>
              </w:rPr>
              <w:t xml:space="preserve"> </w:t>
            </w:r>
            <w:r w:rsidRPr="0091173A">
              <w:rPr>
                <w:rFonts w:asciiTheme="majorHAnsi" w:hAnsiTheme="majorHAnsi" w:cstheme="majorHAnsi"/>
                <w:sz w:val="22"/>
                <w:szCs w:val="16"/>
              </w:rPr>
              <w:t>el equipo de trabajo de la Dirección de Tecnología e Información. Tiene alto interés y compromiso con la implementación del PETI.</w:t>
            </w:r>
          </w:p>
        </w:tc>
        <w:tc>
          <w:tcPr>
            <w:tcW w:w="1766" w:type="dxa"/>
            <w:vAlign w:val="top"/>
          </w:tcPr>
          <w:p w:rsidRPr="0091173A" w:rsidR="0052283B" w:rsidP="00DD6875" w:rsidRDefault="0052283B" w14:paraId="628F602D" w14:textId="77777777">
            <w:pPr>
              <w:numPr>
                <w:ilvl w:val="0"/>
                <w:numId w:val="97"/>
              </w:numPr>
              <w:tabs>
                <w:tab w:val="num" w:pos="72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16"/>
              </w:rPr>
            </w:pPr>
            <w:r w:rsidRPr="0091173A">
              <w:rPr>
                <w:rFonts w:asciiTheme="majorHAnsi" w:hAnsiTheme="majorHAnsi" w:cstheme="majorHAnsi"/>
                <w:sz w:val="22"/>
                <w:szCs w:val="16"/>
              </w:rPr>
              <w:t xml:space="preserve">Liderar la implementación de los proyectos del PETI.  </w:t>
            </w:r>
          </w:p>
          <w:p w:rsidRPr="0091173A" w:rsidR="0052283B" w:rsidP="0052283B" w:rsidRDefault="0052283B" w14:paraId="47D49DDE" w14:textId="316984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Lograr el máximo nivel de involucramiento en la implementación de cada proyecto.</w:t>
            </w:r>
          </w:p>
        </w:tc>
        <w:tc>
          <w:tcPr>
            <w:tcW w:w="1766" w:type="dxa"/>
            <w:vAlign w:val="top"/>
          </w:tcPr>
          <w:p w:rsidRPr="0091173A" w:rsidR="0052283B" w:rsidP="0052283B" w:rsidRDefault="0052283B" w14:paraId="42B91D99" w14:textId="3803664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Patrocinador</w:t>
            </w:r>
          </w:p>
        </w:tc>
      </w:tr>
      <w:tr w:rsidRPr="0091173A" w:rsidR="0052283B" w:rsidTr="0052283B" w14:paraId="3F626A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top"/>
          </w:tcPr>
          <w:p w:rsidRPr="0091173A" w:rsidR="0052283B" w:rsidP="0052283B" w:rsidRDefault="0052283B" w14:paraId="10C7BE6A" w14:textId="7577F2F5">
            <w:pPr>
              <w:rPr>
                <w:rFonts w:asciiTheme="majorHAnsi" w:hAnsiTheme="majorHAnsi" w:cstheme="majorHAnsi"/>
                <w:sz w:val="22"/>
              </w:rPr>
            </w:pPr>
            <w:r w:rsidRPr="0091173A">
              <w:rPr>
                <w:rFonts w:asciiTheme="majorHAnsi" w:hAnsiTheme="majorHAnsi" w:cstheme="majorHAnsi"/>
                <w:sz w:val="22"/>
                <w:szCs w:val="16"/>
              </w:rPr>
              <w:t>3</w:t>
            </w:r>
          </w:p>
        </w:tc>
        <w:tc>
          <w:tcPr>
            <w:tcW w:w="1701" w:type="dxa"/>
            <w:vAlign w:val="top"/>
          </w:tcPr>
          <w:p w:rsidRPr="0091173A" w:rsidR="0052283B" w:rsidP="0052283B" w:rsidRDefault="0052283B" w14:paraId="15B08530" w14:textId="7777777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16"/>
              </w:rPr>
            </w:pPr>
            <w:r w:rsidRPr="0091173A">
              <w:rPr>
                <w:rFonts w:asciiTheme="majorHAnsi" w:hAnsiTheme="majorHAnsi" w:cstheme="majorHAnsi"/>
                <w:sz w:val="22"/>
                <w:szCs w:val="16"/>
              </w:rPr>
              <w:t xml:space="preserve">Todos los colaboradores </w:t>
            </w:r>
          </w:p>
          <w:p w:rsidRPr="0091173A" w:rsidR="0052283B" w:rsidP="0052283B" w:rsidRDefault="0052283B" w14:paraId="59E0B3E2" w14:textId="2FF2305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(funcionarios y contratistas) del Icfes</w:t>
            </w:r>
          </w:p>
        </w:tc>
        <w:tc>
          <w:tcPr>
            <w:tcW w:w="3033" w:type="dxa"/>
            <w:vAlign w:val="top"/>
          </w:tcPr>
          <w:p w:rsidRPr="0091173A" w:rsidR="0052283B" w:rsidP="0052283B" w:rsidRDefault="0052283B" w14:paraId="1C61DAF7" w14:textId="79366D3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Su capacidad de influencia es menor, sin embargo, se ven fuertemente impactados por la implementación de la AE. </w:t>
            </w:r>
          </w:p>
        </w:tc>
        <w:tc>
          <w:tcPr>
            <w:tcW w:w="1766" w:type="dxa"/>
            <w:vAlign w:val="top"/>
          </w:tcPr>
          <w:p w:rsidRPr="0091173A" w:rsidR="0052283B" w:rsidP="00DD6875" w:rsidRDefault="0052283B" w14:paraId="380A07B1" w14:textId="77777777">
            <w:pPr>
              <w:numPr>
                <w:ilvl w:val="0"/>
                <w:numId w:val="98"/>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16"/>
              </w:rPr>
            </w:pPr>
            <w:r w:rsidRPr="0091173A">
              <w:rPr>
                <w:rFonts w:asciiTheme="majorHAnsi" w:hAnsiTheme="majorHAnsi" w:cstheme="majorHAnsi"/>
                <w:sz w:val="22"/>
                <w:szCs w:val="16"/>
              </w:rPr>
              <w:t xml:space="preserve">Lograr que usen y apropien los servicios de TI para la ejecución de sus actividades </w:t>
            </w:r>
          </w:p>
          <w:p w:rsidRPr="0091173A" w:rsidR="0052283B" w:rsidP="0052283B" w:rsidRDefault="0052283B" w14:paraId="711A04DA" w14:textId="73D5EA3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Empoderarlos para que pasen de ser impactados a multiplicadores. </w:t>
            </w:r>
          </w:p>
        </w:tc>
        <w:tc>
          <w:tcPr>
            <w:tcW w:w="1766" w:type="dxa"/>
            <w:vAlign w:val="top"/>
          </w:tcPr>
          <w:p w:rsidRPr="0091173A" w:rsidR="0052283B" w:rsidP="0052283B" w:rsidRDefault="0052283B" w14:paraId="0E391835" w14:textId="708817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Multiplicadores Impactado </w:t>
            </w:r>
          </w:p>
        </w:tc>
      </w:tr>
      <w:tr w:rsidRPr="0091173A" w:rsidR="0052283B" w:rsidTr="0052283B" w14:paraId="17D2A009" w14:textId="77777777">
        <w:tc>
          <w:tcPr>
            <w:cnfStyle w:val="001000000000" w:firstRow="0" w:lastRow="0" w:firstColumn="1" w:lastColumn="0" w:oddVBand="0" w:evenVBand="0" w:oddHBand="0" w:evenHBand="0" w:firstRowFirstColumn="0" w:firstRowLastColumn="0" w:lastRowFirstColumn="0" w:lastRowLastColumn="0"/>
            <w:tcW w:w="562" w:type="dxa"/>
            <w:vAlign w:val="top"/>
          </w:tcPr>
          <w:p w:rsidRPr="0091173A" w:rsidR="0052283B" w:rsidP="0052283B" w:rsidRDefault="0052283B" w14:paraId="6D9F2E31" w14:textId="2FF2C99A">
            <w:pPr>
              <w:rPr>
                <w:rFonts w:asciiTheme="majorHAnsi" w:hAnsiTheme="majorHAnsi" w:cstheme="majorHAnsi"/>
                <w:sz w:val="22"/>
              </w:rPr>
            </w:pPr>
            <w:r w:rsidRPr="0091173A">
              <w:rPr>
                <w:rFonts w:asciiTheme="majorHAnsi" w:hAnsiTheme="majorHAnsi" w:cstheme="majorHAnsi"/>
                <w:sz w:val="22"/>
                <w:szCs w:val="16"/>
              </w:rPr>
              <w:t>4</w:t>
            </w:r>
          </w:p>
        </w:tc>
        <w:tc>
          <w:tcPr>
            <w:tcW w:w="1701" w:type="dxa"/>
            <w:vAlign w:val="top"/>
          </w:tcPr>
          <w:p w:rsidRPr="0091173A" w:rsidR="0052283B" w:rsidP="0052283B" w:rsidRDefault="0052283B" w14:paraId="0EBC07F0" w14:textId="102CF0B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Usuarios impactados por proyectos del PETI</w:t>
            </w:r>
          </w:p>
        </w:tc>
        <w:tc>
          <w:tcPr>
            <w:tcW w:w="3033" w:type="dxa"/>
            <w:vAlign w:val="top"/>
          </w:tcPr>
          <w:p w:rsidRPr="0091173A" w:rsidR="0052283B" w:rsidP="0052283B" w:rsidRDefault="0052283B" w14:paraId="5E8938A9" w14:textId="271A5E5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Usuarios específicos que son impactados por un proyecto o iniciativa del PETI</w:t>
            </w:r>
          </w:p>
        </w:tc>
        <w:tc>
          <w:tcPr>
            <w:tcW w:w="1766" w:type="dxa"/>
            <w:vAlign w:val="top"/>
          </w:tcPr>
          <w:p w:rsidRPr="0091173A" w:rsidR="0052283B" w:rsidP="0052283B" w:rsidRDefault="0052283B" w14:paraId="514F8742" w14:textId="39A0FC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Lograr que asimilen y participen proactivamente en la implementación de nuevos proyectos. </w:t>
            </w:r>
          </w:p>
        </w:tc>
        <w:tc>
          <w:tcPr>
            <w:tcW w:w="1766" w:type="dxa"/>
            <w:vAlign w:val="top"/>
          </w:tcPr>
          <w:p w:rsidRPr="0091173A" w:rsidR="0052283B" w:rsidP="0052283B" w:rsidRDefault="0052283B" w14:paraId="7304BCF9" w14:textId="700D3BD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Impactado</w:t>
            </w:r>
          </w:p>
        </w:tc>
      </w:tr>
    </w:tbl>
    <w:p w:rsidR="00D526E7" w:rsidP="001849EA" w:rsidRDefault="00D526E7" w14:paraId="0BEBC976" w14:textId="6EC1202D"/>
    <w:p w:rsidRPr="00C8608D" w:rsidR="001849EA" w:rsidP="00C8608D" w:rsidRDefault="001849EA" w14:paraId="7FCE7589" w14:textId="19298687">
      <w:pPr>
        <w:pStyle w:val="ListParagraph"/>
        <w:numPr>
          <w:ilvl w:val="0"/>
          <w:numId w:val="96"/>
        </w:numPr>
        <w:rPr>
          <w:b/>
          <w:color w:val="90B746"/>
          <w:sz w:val="36"/>
          <w:szCs w:val="36"/>
        </w:rPr>
      </w:pPr>
      <w:r w:rsidRPr="00C8608D">
        <w:rPr>
          <w:b/>
          <w:color w:val="90B746"/>
          <w:sz w:val="36"/>
          <w:szCs w:val="36"/>
        </w:rPr>
        <w:t>Actividades específicas</w:t>
      </w:r>
    </w:p>
    <w:p w:rsidR="001849EA" w:rsidP="001849EA" w:rsidRDefault="001849EA" w14:paraId="2E7FF26B" w14:textId="77777777"/>
    <w:p w:rsidR="001849EA" w:rsidP="001849EA" w:rsidRDefault="001849EA" w14:paraId="7D83D134" w14:textId="77777777"/>
    <w:p w:rsidR="001849EA" w:rsidP="001849EA" w:rsidRDefault="001849EA" w14:paraId="44FDAC08" w14:textId="63B33B0E">
      <w:r>
        <w:t>A continuación, se describe las actividades que a desarrollar para comunicar el PETI discriminando el grupo de interés y el mensaje a divulgar.</w:t>
      </w:r>
    </w:p>
    <w:p w:rsidR="001E79DA" w:rsidP="001849EA" w:rsidRDefault="001E79DA" w14:paraId="371CDFB9" w14:textId="77777777">
      <w:pPr>
        <w:sectPr w:rsidR="001E79DA" w:rsidSect="00FE424F">
          <w:pgSz w:w="12240" w:h="15840"/>
          <w:pgMar w:top="1440" w:right="1077" w:bottom="1440" w:left="1077" w:header="709" w:footer="454" w:gutter="0"/>
          <w:cols w:equalWidth="0" w:space="720">
            <w:col w:w="9360"/>
          </w:cols>
          <w:docGrid w:linePitch="381"/>
        </w:sectPr>
      </w:pPr>
    </w:p>
    <w:p w:rsidR="001849EA" w:rsidP="001849EA" w:rsidRDefault="001849EA" w14:paraId="52BD775C" w14:textId="77A6050E"/>
    <w:tbl>
      <w:tblPr>
        <w:tblStyle w:val="ListTable3-Accent1"/>
        <w:tblW w:w="6902" w:type="pct"/>
        <w:tblLook w:val="04A0" w:firstRow="1" w:lastRow="0" w:firstColumn="1" w:lastColumn="0" w:noHBand="0" w:noVBand="1"/>
      </w:tblPr>
      <w:tblGrid>
        <w:gridCol w:w="1587"/>
        <w:gridCol w:w="2161"/>
        <w:gridCol w:w="1802"/>
        <w:gridCol w:w="2251"/>
        <w:gridCol w:w="1954"/>
        <w:gridCol w:w="3152"/>
      </w:tblGrid>
      <w:tr w:rsidRPr="001E79DA" w:rsidR="00647FE8" w:rsidTr="00647FE8" w14:paraId="3556C96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5" w:type="pct"/>
            <w:vAlign w:val="top"/>
          </w:tcPr>
          <w:p w:rsidRPr="001E79DA" w:rsidR="00680080" w:rsidP="00680080" w:rsidRDefault="00680080" w14:paraId="4D7E477C" w14:textId="79E6304E">
            <w:pPr>
              <w:rPr>
                <w:rFonts w:asciiTheme="majorHAnsi" w:hAnsiTheme="majorHAnsi" w:cstheme="majorHAnsi"/>
                <w:sz w:val="22"/>
              </w:rPr>
            </w:pPr>
            <w:r w:rsidRPr="001E79DA">
              <w:rPr>
                <w:rFonts w:asciiTheme="majorHAnsi" w:hAnsiTheme="majorHAnsi" w:cstheme="majorHAnsi"/>
                <w:sz w:val="22"/>
              </w:rPr>
              <w:t>Grupo(s) de Interés</w:t>
            </w:r>
          </w:p>
        </w:tc>
        <w:tc>
          <w:tcPr>
            <w:tcW w:w="837" w:type="pct"/>
            <w:vAlign w:val="top"/>
          </w:tcPr>
          <w:p w:rsidRPr="001E79DA" w:rsidR="00680080" w:rsidP="00680080" w:rsidRDefault="00680080" w14:paraId="008930C0" w14:textId="0ED8233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Mensaje Clave</w:t>
            </w:r>
          </w:p>
        </w:tc>
        <w:tc>
          <w:tcPr>
            <w:tcW w:w="698" w:type="pct"/>
            <w:vAlign w:val="top"/>
          </w:tcPr>
          <w:p w:rsidRPr="001E79DA" w:rsidR="00680080" w:rsidP="00680080" w:rsidRDefault="00680080" w14:paraId="2A1FDAEB" w14:textId="14CC9B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Medio apropiado de comunicación </w:t>
            </w:r>
          </w:p>
        </w:tc>
        <w:tc>
          <w:tcPr>
            <w:tcW w:w="872" w:type="pct"/>
            <w:vAlign w:val="top"/>
          </w:tcPr>
          <w:p w:rsidRPr="001E79DA" w:rsidR="00680080" w:rsidP="00680080" w:rsidRDefault="00680080" w14:paraId="231E2072" w14:textId="086BBF2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Recursos de apoyo</w:t>
            </w:r>
          </w:p>
        </w:tc>
        <w:tc>
          <w:tcPr>
            <w:tcW w:w="757" w:type="pct"/>
            <w:vAlign w:val="top"/>
          </w:tcPr>
          <w:p w:rsidRPr="001E79DA" w:rsidR="00680080" w:rsidP="00680080" w:rsidRDefault="00680080" w14:paraId="55CF87CC" w14:textId="28915F7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Mensajero Ideal</w:t>
            </w:r>
          </w:p>
        </w:tc>
        <w:tc>
          <w:tcPr>
            <w:tcW w:w="1221" w:type="pct"/>
            <w:vAlign w:val="top"/>
          </w:tcPr>
          <w:p w:rsidRPr="001E79DA" w:rsidR="00680080" w:rsidP="00680080" w:rsidRDefault="00680080" w14:paraId="15997F28" w14:textId="6C08FED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Cuándo y con qué frecuencia </w:t>
            </w:r>
          </w:p>
        </w:tc>
      </w:tr>
      <w:tr w:rsidRPr="001E79DA" w:rsidR="00647FE8" w:rsidTr="00647FE8" w14:paraId="2DA6CB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top"/>
          </w:tcPr>
          <w:p w:rsidRPr="001E79DA" w:rsidR="00680080" w:rsidP="00680080" w:rsidRDefault="00680080" w14:paraId="419113A1" w14:textId="3025ACC4">
            <w:pPr>
              <w:rPr>
                <w:rFonts w:asciiTheme="majorHAnsi" w:hAnsiTheme="majorHAnsi" w:cstheme="majorHAnsi"/>
                <w:sz w:val="22"/>
              </w:rPr>
            </w:pPr>
            <w:r w:rsidRPr="001E79DA">
              <w:rPr>
                <w:rFonts w:asciiTheme="majorHAnsi" w:hAnsiTheme="majorHAnsi" w:cstheme="majorHAnsi"/>
                <w:b w:val="0"/>
                <w:bCs w:val="0"/>
                <w:sz w:val="22"/>
              </w:rPr>
              <w:t>Directivos</w:t>
            </w:r>
          </w:p>
        </w:tc>
        <w:tc>
          <w:tcPr>
            <w:tcW w:w="837" w:type="pct"/>
            <w:vAlign w:val="top"/>
          </w:tcPr>
          <w:p w:rsidRPr="001E79DA" w:rsidR="00680080" w:rsidP="00680080" w:rsidRDefault="00680080" w14:paraId="75AAE97E" w14:textId="2D335F1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Cómo el </w:t>
            </w:r>
            <w:r w:rsidR="00C633CF">
              <w:rPr>
                <w:rFonts w:asciiTheme="majorHAnsi" w:hAnsiTheme="majorHAnsi" w:cstheme="majorHAnsi"/>
                <w:sz w:val="22"/>
              </w:rPr>
              <w:t>PETI</w:t>
            </w:r>
            <w:r w:rsidRPr="001E79DA">
              <w:rPr>
                <w:rFonts w:asciiTheme="majorHAnsi" w:hAnsiTheme="majorHAnsi" w:cstheme="majorHAnsi"/>
                <w:sz w:val="22"/>
              </w:rPr>
              <w:t xml:space="preserve"> se alinea con los objetivos del plan estratégico institucional y su consecución</w:t>
            </w:r>
          </w:p>
        </w:tc>
        <w:tc>
          <w:tcPr>
            <w:tcW w:w="698" w:type="pct"/>
            <w:vAlign w:val="top"/>
          </w:tcPr>
          <w:p w:rsidRPr="001E79DA" w:rsidR="00680080" w:rsidP="00DD6875" w:rsidRDefault="00680080" w14:paraId="2C015FFC"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 de Junta Directiva</w:t>
            </w:r>
          </w:p>
          <w:p w:rsidRPr="001E79DA" w:rsidR="00680080" w:rsidP="00680080" w:rsidRDefault="00680080" w14:paraId="38CC7717" w14:textId="4BCC12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Comité directivo primario</w:t>
            </w:r>
          </w:p>
        </w:tc>
        <w:tc>
          <w:tcPr>
            <w:tcW w:w="872" w:type="pct"/>
            <w:vAlign w:val="top"/>
          </w:tcPr>
          <w:p w:rsidRPr="001E79DA" w:rsidR="00680080" w:rsidP="00680080" w:rsidRDefault="00680080" w14:paraId="170191FD" w14:textId="6EF81F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tc>
        <w:tc>
          <w:tcPr>
            <w:tcW w:w="757" w:type="pct"/>
            <w:vAlign w:val="top"/>
          </w:tcPr>
          <w:p w:rsidRPr="001E79DA" w:rsidR="00680080" w:rsidP="00680080" w:rsidRDefault="00680080" w14:paraId="324A4837" w14:textId="3FD0C9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Director de Tecnología e Información</w:t>
            </w:r>
          </w:p>
        </w:tc>
        <w:tc>
          <w:tcPr>
            <w:tcW w:w="1221" w:type="pct"/>
            <w:vAlign w:val="top"/>
          </w:tcPr>
          <w:p w:rsidRPr="001E79DA" w:rsidR="00680080" w:rsidP="00DD6875" w:rsidRDefault="00680080" w14:paraId="47CF30B4"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Única vez</w:t>
            </w:r>
          </w:p>
          <w:p w:rsidRPr="001E79DA" w:rsidR="00680080" w:rsidP="00680080" w:rsidRDefault="00680080" w14:paraId="66C12D63" w14:textId="728C57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mensual</w:t>
            </w:r>
          </w:p>
        </w:tc>
      </w:tr>
      <w:tr w:rsidRPr="001E79DA" w:rsidR="00647FE8" w:rsidTr="00647FE8" w14:paraId="5B1CA0BE" w14:textId="77777777">
        <w:tc>
          <w:tcPr>
            <w:cnfStyle w:val="001000000000" w:firstRow="0" w:lastRow="0" w:firstColumn="1" w:lastColumn="0" w:oddVBand="0" w:evenVBand="0" w:oddHBand="0" w:evenHBand="0" w:firstRowFirstColumn="0" w:firstRowLastColumn="0" w:lastRowFirstColumn="0" w:lastRowLastColumn="0"/>
            <w:tcW w:w="615" w:type="pct"/>
            <w:vAlign w:val="top"/>
          </w:tcPr>
          <w:p w:rsidRPr="001E79DA" w:rsidR="00680080" w:rsidP="00680080" w:rsidRDefault="00680080" w14:paraId="6FB1F1A7" w14:textId="0CFB7D94">
            <w:pPr>
              <w:rPr>
                <w:rFonts w:asciiTheme="majorHAnsi" w:hAnsiTheme="majorHAnsi" w:cstheme="majorHAnsi"/>
                <w:sz w:val="22"/>
              </w:rPr>
            </w:pPr>
            <w:r w:rsidRPr="001E79DA">
              <w:rPr>
                <w:rFonts w:asciiTheme="majorHAnsi" w:hAnsiTheme="majorHAnsi" w:cstheme="majorHAnsi"/>
                <w:b w:val="0"/>
                <w:bCs w:val="0"/>
                <w:sz w:val="22"/>
              </w:rPr>
              <w:t>Dirección de Tecnología e Información, Subdirección de Información, Subdirección de Desarrollo de Aplicaciones</w:t>
            </w:r>
          </w:p>
        </w:tc>
        <w:tc>
          <w:tcPr>
            <w:tcW w:w="837" w:type="pct"/>
            <w:vAlign w:val="top"/>
          </w:tcPr>
          <w:p w:rsidRPr="001E79DA" w:rsidR="00680080" w:rsidP="00680080" w:rsidRDefault="00680080" w14:paraId="189078D3" w14:textId="270D561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Apropiación y compromiso para la implementación exitosa del PETI</w:t>
            </w:r>
          </w:p>
        </w:tc>
        <w:tc>
          <w:tcPr>
            <w:tcW w:w="698" w:type="pct"/>
            <w:vAlign w:val="top"/>
          </w:tcPr>
          <w:p w:rsidRPr="001E79DA" w:rsidR="00680080" w:rsidP="00DD6875" w:rsidRDefault="00680080" w14:paraId="45AC29C3" w14:textId="77777777">
            <w:pPr>
              <w:pStyle w:val="ListParagraph"/>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 de capacitación</w:t>
            </w:r>
          </w:p>
          <w:p w:rsidRPr="001E79DA" w:rsidR="00680080" w:rsidP="00680080" w:rsidRDefault="00680080" w14:paraId="7977F284" w14:textId="1F57583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Reuniones con cada equipo de proyecto para definir y evaluar sus objetivos alineados con el </w:t>
            </w:r>
            <w:r w:rsidR="00C633CF">
              <w:rPr>
                <w:rFonts w:asciiTheme="majorHAnsi" w:hAnsiTheme="majorHAnsi" w:cstheme="majorHAnsi"/>
                <w:sz w:val="22"/>
              </w:rPr>
              <w:t>PETI</w:t>
            </w:r>
            <w:r w:rsidRPr="001E79DA">
              <w:rPr>
                <w:rFonts w:asciiTheme="majorHAnsi" w:hAnsiTheme="majorHAnsi" w:cstheme="majorHAnsi"/>
                <w:sz w:val="22"/>
              </w:rPr>
              <w:t xml:space="preserve"> y los objetivos estratégicos del Instituto. </w:t>
            </w:r>
          </w:p>
        </w:tc>
        <w:tc>
          <w:tcPr>
            <w:tcW w:w="872" w:type="pct"/>
            <w:vAlign w:val="top"/>
          </w:tcPr>
          <w:p w:rsidRPr="001E79DA" w:rsidR="00680080" w:rsidP="00DD6875" w:rsidRDefault="00680080" w14:paraId="1DA39EDA" w14:textId="77777777">
            <w:pPr>
              <w:pStyle w:val="ListParagraph"/>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p w:rsidRPr="001E79DA" w:rsidR="00680080" w:rsidP="00680080" w:rsidRDefault="00680080" w14:paraId="099FB72E" w14:textId="2911C9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Formato de definición y evaluación de objetivos</w:t>
            </w:r>
          </w:p>
        </w:tc>
        <w:tc>
          <w:tcPr>
            <w:tcW w:w="757" w:type="pct"/>
            <w:vAlign w:val="top"/>
          </w:tcPr>
          <w:p w:rsidRPr="001E79DA" w:rsidR="00680080" w:rsidP="00680080" w:rsidRDefault="00680080" w14:paraId="4F4311B0" w14:textId="2A764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Director de Tecnología e Información </w:t>
            </w:r>
          </w:p>
        </w:tc>
        <w:tc>
          <w:tcPr>
            <w:tcW w:w="1221" w:type="pct"/>
            <w:vAlign w:val="top"/>
          </w:tcPr>
          <w:p w:rsidRPr="001E79DA" w:rsidR="00680080" w:rsidP="00DD6875" w:rsidRDefault="00680080" w14:paraId="1603147D" w14:textId="77777777">
            <w:pPr>
              <w:pStyle w:val="ListParagraph"/>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Única vez</w:t>
            </w:r>
          </w:p>
          <w:p w:rsidRPr="001E79DA" w:rsidR="00680080" w:rsidP="00680080" w:rsidRDefault="00680080" w14:paraId="5B0A6CB2" w14:textId="0F35C0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Mensual</w:t>
            </w:r>
          </w:p>
        </w:tc>
      </w:tr>
      <w:tr w:rsidRPr="001E79DA" w:rsidR="00647FE8" w:rsidTr="00647FE8" w14:paraId="3B67BC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top"/>
          </w:tcPr>
          <w:p w:rsidRPr="001E79DA" w:rsidR="00680080" w:rsidP="00680080" w:rsidRDefault="00680080" w14:paraId="1813D77C" w14:textId="1C304837">
            <w:pPr>
              <w:rPr>
                <w:rFonts w:asciiTheme="majorHAnsi" w:hAnsiTheme="majorHAnsi" w:cstheme="majorHAnsi"/>
                <w:sz w:val="22"/>
              </w:rPr>
            </w:pPr>
            <w:r w:rsidRPr="001E79DA">
              <w:rPr>
                <w:rFonts w:asciiTheme="majorHAnsi" w:hAnsiTheme="majorHAnsi" w:cstheme="majorHAnsi"/>
                <w:b w:val="0"/>
                <w:bCs w:val="0"/>
                <w:sz w:val="22"/>
              </w:rPr>
              <w:t>Todos los colaboradores de Icfes</w:t>
            </w:r>
          </w:p>
        </w:tc>
        <w:tc>
          <w:tcPr>
            <w:tcW w:w="837" w:type="pct"/>
            <w:vAlign w:val="top"/>
          </w:tcPr>
          <w:p w:rsidRPr="001E79DA" w:rsidR="00680080" w:rsidP="00DD6875" w:rsidRDefault="00680080" w14:paraId="034F1DE2" w14:textId="2FA691C1">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Qué es el </w:t>
            </w:r>
            <w:r w:rsidR="00C633CF">
              <w:rPr>
                <w:rFonts w:asciiTheme="majorHAnsi" w:hAnsiTheme="majorHAnsi" w:cstheme="majorHAnsi"/>
                <w:sz w:val="22"/>
              </w:rPr>
              <w:t>PETI</w:t>
            </w:r>
            <w:r w:rsidRPr="001E79DA">
              <w:rPr>
                <w:rFonts w:asciiTheme="majorHAnsi" w:hAnsiTheme="majorHAnsi" w:cstheme="majorHAnsi"/>
                <w:sz w:val="22"/>
              </w:rPr>
              <w:t xml:space="preserve"> </w:t>
            </w:r>
          </w:p>
          <w:p w:rsidRPr="001E79DA" w:rsidR="00680080" w:rsidP="00DD6875" w:rsidRDefault="00680080" w14:paraId="0D3A078D"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Cuáles son los principales puntos de la estrategia de TI</w:t>
            </w:r>
          </w:p>
          <w:p w:rsidRPr="001E79DA" w:rsidR="00680080" w:rsidP="00680080" w:rsidRDefault="00680080" w14:paraId="4C3E7581" w14:textId="39F3000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Cómo la implementación del </w:t>
            </w:r>
            <w:r w:rsidR="00C633CF">
              <w:rPr>
                <w:rFonts w:asciiTheme="majorHAnsi" w:hAnsiTheme="majorHAnsi" w:cstheme="majorHAnsi"/>
                <w:sz w:val="22"/>
              </w:rPr>
              <w:t>PETI</w:t>
            </w:r>
            <w:r w:rsidRPr="001E79DA">
              <w:rPr>
                <w:rFonts w:asciiTheme="majorHAnsi" w:hAnsiTheme="majorHAnsi" w:cstheme="majorHAnsi"/>
                <w:sz w:val="22"/>
              </w:rPr>
              <w:t xml:space="preserve"> beneficia al Instituto y a sus colaboradores</w:t>
            </w:r>
          </w:p>
        </w:tc>
        <w:tc>
          <w:tcPr>
            <w:tcW w:w="698" w:type="pct"/>
            <w:vAlign w:val="top"/>
          </w:tcPr>
          <w:p w:rsidRPr="001E79DA" w:rsidR="00680080" w:rsidP="00DD6875" w:rsidRDefault="00680080" w14:paraId="6CA1B5D7"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w:t>
            </w:r>
          </w:p>
          <w:p w:rsidRPr="001E79DA" w:rsidR="00680080" w:rsidP="00DD6875" w:rsidRDefault="00680080" w14:paraId="12C9E94E"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Intranet</w:t>
            </w:r>
          </w:p>
          <w:p w:rsidRPr="001E79DA" w:rsidR="00680080" w:rsidP="00DD6875" w:rsidRDefault="00680080" w14:paraId="67080D01"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Boletín</w:t>
            </w:r>
          </w:p>
          <w:p w:rsidRPr="001E79DA" w:rsidR="00680080" w:rsidP="00680080" w:rsidRDefault="00680080" w14:paraId="132EBE51" w14:textId="3AE7DDF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Correo electrónico</w:t>
            </w:r>
          </w:p>
        </w:tc>
        <w:tc>
          <w:tcPr>
            <w:tcW w:w="872" w:type="pct"/>
            <w:vAlign w:val="top"/>
          </w:tcPr>
          <w:p w:rsidRPr="001E79DA" w:rsidR="00680080" w:rsidP="00DD6875" w:rsidRDefault="00680080" w14:paraId="6C3C3210"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p w:rsidRPr="001E79DA" w:rsidR="00680080" w:rsidP="00DD6875" w:rsidRDefault="00680080" w14:paraId="5C597304"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Sección de Arquitectura Empresarial en la sección de colaboradores del Portal Integrado.</w:t>
            </w:r>
          </w:p>
          <w:p w:rsidRPr="001E79DA" w:rsidR="00680080" w:rsidP="00DD6875" w:rsidRDefault="00680080" w14:paraId="6E9E4D2C"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Contenido en el Boletín Institucional</w:t>
            </w:r>
          </w:p>
          <w:p w:rsidRPr="001E79DA" w:rsidR="00680080" w:rsidP="00680080" w:rsidRDefault="00680080" w14:paraId="0347E4D9" w14:textId="4A03805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Comunicaciones por correo electrónico</w:t>
            </w:r>
          </w:p>
        </w:tc>
        <w:tc>
          <w:tcPr>
            <w:tcW w:w="757" w:type="pct"/>
            <w:vAlign w:val="top"/>
          </w:tcPr>
          <w:p w:rsidRPr="001E79DA" w:rsidR="00680080" w:rsidP="00680080" w:rsidRDefault="00680080" w14:paraId="035EED5D" w14:textId="7777777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Director de Tecnología e Información </w:t>
            </w:r>
          </w:p>
          <w:p w:rsidRPr="001E79DA" w:rsidR="00680080" w:rsidP="00680080" w:rsidRDefault="00680080" w14:paraId="78230DE1" w14:textId="7777777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tc>
        <w:tc>
          <w:tcPr>
            <w:tcW w:w="1221" w:type="pct"/>
            <w:vAlign w:val="top"/>
          </w:tcPr>
          <w:p w:rsidRPr="001E79DA" w:rsidR="00680080" w:rsidP="00DD6875" w:rsidRDefault="00680080" w14:paraId="6BC4A9E7"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Única vez</w:t>
            </w:r>
          </w:p>
          <w:p w:rsidRPr="001E79DA" w:rsidR="00680080" w:rsidP="00DD6875" w:rsidRDefault="00680080" w14:paraId="72B6E7B2" w14:textId="77777777">
            <w:pPr>
              <w:pStyle w:val="ListParagraph"/>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Anual</w:t>
            </w:r>
          </w:p>
          <w:p w:rsidRPr="001E79DA" w:rsidR="00680080" w:rsidP="00680080" w:rsidRDefault="00680080" w14:paraId="73D861A8" w14:textId="6DE37D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Otros medios: Permanente</w:t>
            </w:r>
          </w:p>
        </w:tc>
      </w:tr>
      <w:tr w:rsidRPr="001E79DA" w:rsidR="00647FE8" w:rsidTr="00647FE8" w14:paraId="2AEE37D6" w14:textId="77777777">
        <w:tc>
          <w:tcPr>
            <w:cnfStyle w:val="001000000000" w:firstRow="0" w:lastRow="0" w:firstColumn="1" w:lastColumn="0" w:oddVBand="0" w:evenVBand="0" w:oddHBand="0" w:evenHBand="0" w:firstRowFirstColumn="0" w:firstRowLastColumn="0" w:lastRowFirstColumn="0" w:lastRowLastColumn="0"/>
            <w:tcW w:w="615" w:type="pct"/>
            <w:vAlign w:val="top"/>
          </w:tcPr>
          <w:p w:rsidRPr="001E79DA" w:rsidR="00680080" w:rsidP="00680080" w:rsidRDefault="00680080" w14:paraId="324C3DC6" w14:textId="4B4C5F2D">
            <w:pPr>
              <w:rPr>
                <w:rFonts w:asciiTheme="majorHAnsi" w:hAnsiTheme="majorHAnsi" w:cstheme="majorHAnsi"/>
                <w:sz w:val="22"/>
              </w:rPr>
            </w:pPr>
            <w:r w:rsidRPr="001E79DA">
              <w:rPr>
                <w:rFonts w:asciiTheme="majorHAnsi" w:hAnsiTheme="majorHAnsi" w:cstheme="majorHAnsi"/>
                <w:b w:val="0"/>
                <w:bCs w:val="0"/>
                <w:sz w:val="22"/>
              </w:rPr>
              <w:t>Usuarios impactados por proyectos del PETI</w:t>
            </w:r>
          </w:p>
        </w:tc>
        <w:tc>
          <w:tcPr>
            <w:tcW w:w="837" w:type="pct"/>
            <w:vAlign w:val="top"/>
          </w:tcPr>
          <w:p w:rsidRPr="001E79DA" w:rsidR="00680080" w:rsidP="00DD6875" w:rsidRDefault="00680080" w14:paraId="4BEC22D4" w14:textId="77777777">
            <w:pPr>
              <w:pStyle w:val="ListParagraph"/>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Información general del proyecto: Nombre, objetivos, hitos, costos, etc.</w:t>
            </w:r>
          </w:p>
          <w:p w:rsidRPr="001E79DA" w:rsidR="00680080" w:rsidP="00DD6875" w:rsidRDefault="00680080" w14:paraId="3D0104EB" w14:textId="77777777">
            <w:pPr>
              <w:pStyle w:val="ListParagraph"/>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Cómo el proyecto específico beneficia al área y al usuario</w:t>
            </w:r>
          </w:p>
          <w:p w:rsidRPr="001E79DA" w:rsidR="00680080" w:rsidP="00680080" w:rsidRDefault="00680080" w14:paraId="31EAAB40" w14:textId="6B26866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Qué recursos se requieren del usuario para lograr el desarrollo y la implantación exitosa del proyecto</w:t>
            </w:r>
          </w:p>
        </w:tc>
        <w:tc>
          <w:tcPr>
            <w:tcW w:w="698" w:type="pct"/>
            <w:vAlign w:val="top"/>
          </w:tcPr>
          <w:p w:rsidRPr="001E79DA" w:rsidR="00680080" w:rsidP="00680080" w:rsidRDefault="00680080" w14:paraId="12B87352" w14:textId="3FFF38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 uno a uno con los directivos de las áreas involucradas en el proyecto y sus colaboradores</w:t>
            </w:r>
          </w:p>
        </w:tc>
        <w:tc>
          <w:tcPr>
            <w:tcW w:w="872" w:type="pct"/>
            <w:vAlign w:val="top"/>
          </w:tcPr>
          <w:p w:rsidRPr="001E79DA" w:rsidR="00680080" w:rsidP="00680080" w:rsidRDefault="00680080" w14:paraId="492CC5B0" w14:textId="3D1CA0A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tc>
        <w:tc>
          <w:tcPr>
            <w:tcW w:w="757" w:type="pct"/>
            <w:vAlign w:val="top"/>
          </w:tcPr>
          <w:p w:rsidRPr="001E79DA" w:rsidR="00680080" w:rsidP="00680080" w:rsidRDefault="00680080" w14:paraId="0E4CC8A5" w14:textId="7777777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Director de Tecnología e Información </w:t>
            </w:r>
          </w:p>
          <w:p w:rsidRPr="001E79DA" w:rsidR="00680080" w:rsidP="00680080" w:rsidRDefault="00680080" w14:paraId="55A8D3EB" w14:textId="32BA137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Líder de Proyecto </w:t>
            </w:r>
          </w:p>
        </w:tc>
        <w:tc>
          <w:tcPr>
            <w:tcW w:w="1221" w:type="pct"/>
            <w:vAlign w:val="top"/>
          </w:tcPr>
          <w:p w:rsidRPr="001E79DA" w:rsidR="00680080" w:rsidP="00DD6875" w:rsidRDefault="00680080" w14:paraId="2789BEE8" w14:textId="77777777">
            <w:pPr>
              <w:pStyle w:val="ListParagraph"/>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del proyecto: Única vez</w:t>
            </w:r>
          </w:p>
          <w:p w:rsidRPr="001E79DA" w:rsidR="00680080" w:rsidP="00680080" w:rsidRDefault="00680080" w14:paraId="48D6B630" w14:textId="6A6D9BB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Semestral</w:t>
            </w:r>
          </w:p>
        </w:tc>
      </w:tr>
    </w:tbl>
    <w:p w:rsidR="00192743" w:rsidP="001849EA" w:rsidRDefault="00192743" w14:paraId="35265AD5" w14:textId="77777777"/>
    <w:p w:rsidR="001849EA" w:rsidP="00C8608D" w:rsidRDefault="001849EA" w14:paraId="56E4C035" w14:textId="12AF73A6">
      <w:pPr>
        <w:pStyle w:val="Heading2"/>
        <w:numPr>
          <w:ilvl w:val="0"/>
          <w:numId w:val="96"/>
        </w:numPr>
      </w:pPr>
      <w:bookmarkStart w:name="_Toc40431854" w:id="242"/>
      <w:r>
        <w:t>Indicadores</w:t>
      </w:r>
      <w:bookmarkEnd w:id="242"/>
    </w:p>
    <w:p w:rsidR="001849EA" w:rsidP="001849EA" w:rsidRDefault="001849EA" w14:paraId="65906D11" w14:textId="7CD6C941">
      <w:r>
        <w:t xml:space="preserve">Los indicadores para medir la estrategia de divulgación del </w:t>
      </w:r>
      <w:r w:rsidR="00C633CF">
        <w:t>PETI</w:t>
      </w:r>
      <w:r>
        <w:t xml:space="preserve"> se presentan a continuación:</w:t>
      </w:r>
    </w:p>
    <w:p w:rsidR="001849EA" w:rsidP="00C07FDA" w:rsidRDefault="001849EA" w14:paraId="70B510C5" w14:textId="18039EA9">
      <w:pPr>
        <w:pStyle w:val="ListParagraph"/>
        <w:numPr>
          <w:ilvl w:val="0"/>
          <w:numId w:val="101"/>
        </w:numPr>
      </w:pPr>
      <w:r>
        <w:t>Número de actividades de divulgación realizadas</w:t>
      </w:r>
    </w:p>
    <w:p w:rsidR="001849EA" w:rsidP="00C07FDA" w:rsidRDefault="001849EA" w14:paraId="6D514F79" w14:textId="06C020D5">
      <w:pPr>
        <w:pStyle w:val="ListParagraph"/>
        <w:numPr>
          <w:ilvl w:val="0"/>
          <w:numId w:val="101"/>
        </w:numPr>
      </w:pPr>
      <w:r>
        <w:t>Número de usuarios impactados por las actividades de divulgación</w:t>
      </w:r>
    </w:p>
    <w:p w:rsidR="001849EA" w:rsidP="00C07FDA" w:rsidRDefault="001849EA" w14:paraId="6362C32D" w14:textId="0E43A5FE">
      <w:pPr>
        <w:pStyle w:val="ListParagraph"/>
        <w:numPr>
          <w:ilvl w:val="0"/>
          <w:numId w:val="101"/>
        </w:numPr>
      </w:pPr>
      <w:r>
        <w:t>Número de oportunidades de mejora identificadas</w:t>
      </w:r>
    </w:p>
    <w:p w:rsidR="001849EA" w:rsidP="00C07FDA" w:rsidRDefault="001849EA" w14:paraId="5EE676AE" w14:textId="1FA69EFD">
      <w:pPr>
        <w:pStyle w:val="ListParagraph"/>
        <w:numPr>
          <w:ilvl w:val="0"/>
          <w:numId w:val="101"/>
        </w:numPr>
      </w:pPr>
      <w:r>
        <w:t>Inversión realizada en actividades de uso y apropiación</w:t>
      </w:r>
    </w:p>
    <w:p w:rsidR="001849EA" w:rsidP="001849EA" w:rsidRDefault="001849EA" w14:paraId="4A63C92D" w14:textId="77777777">
      <w:r>
        <w:t>La medición de los indicadores debe realizarse trimestralmente, junto con el análisis de impacto y la definición de las acciones de mejora respectivas.</w:t>
      </w:r>
    </w:p>
    <w:p w:rsidRPr="001849EA" w:rsidR="001849EA" w:rsidP="001849EA" w:rsidRDefault="001849EA" w14:paraId="113AA6F8" w14:textId="77777777"/>
    <w:p w:rsidR="009439E9" w:rsidP="000F5C73" w:rsidRDefault="006C04BC" w14:paraId="76C26B75" w14:textId="06B0E473">
      <w:pPr>
        <w:pStyle w:val="Heading1"/>
      </w:pPr>
      <w:r>
        <w:br w:type="page"/>
      </w:r>
      <w:bookmarkStart w:name="_Toc40431855" w:id="243"/>
      <w:r w:rsidR="000F5C73">
        <w:t>ANEXOS</w:t>
      </w:r>
      <w:bookmarkEnd w:id="243"/>
      <w:r w:rsidR="000F5C73">
        <w:t xml:space="preserve"> </w:t>
      </w:r>
    </w:p>
    <w:p w:rsidRPr="00513408" w:rsidR="00513408" w:rsidP="00513408" w:rsidRDefault="00513408" w14:paraId="4B38B4A4" w14:textId="149117A8">
      <w:pPr>
        <w:pStyle w:val="Heading2"/>
      </w:pPr>
      <w:bookmarkStart w:name="_Toc40431856" w:id="244"/>
      <w:r>
        <w:t xml:space="preserve">Anexo 1 </w:t>
      </w:r>
      <w:r w:rsidR="00F2326D">
        <w:t>Modelo de Contexto</w:t>
      </w:r>
      <w:r w:rsidR="00067AC5">
        <w:t xml:space="preserve"> de Información</w:t>
      </w:r>
      <w:bookmarkEnd w:id="244"/>
    </w:p>
    <w:p w:rsidR="000739F9" w:rsidP="000739F9" w:rsidRDefault="000F5C73" w14:paraId="26B4DED8" w14:textId="77777777">
      <w:pPr>
        <w:keepNext/>
      </w:pPr>
      <w:r>
        <w:rPr>
          <w:noProof/>
        </w:rPr>
        <w:drawing>
          <wp:inline distT="0" distB="0" distL="0" distR="0" wp14:anchorId="09BFF34B" wp14:editId="2E9D73D8">
            <wp:extent cx="7470748" cy="481012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58">
                      <a:extLst>
                        <a:ext uri="{28A0092B-C50C-407E-A947-70E740481C1C}">
                          <a14:useLocalDpi xmlns:a14="http://schemas.microsoft.com/office/drawing/2010/main" val="0"/>
                        </a:ext>
                      </a:extLst>
                    </a:blip>
                    <a:stretch>
                      <a:fillRect/>
                    </a:stretch>
                  </pic:blipFill>
                  <pic:spPr>
                    <a:xfrm>
                      <a:off x="0" y="0"/>
                      <a:ext cx="7470748" cy="4810124"/>
                    </a:xfrm>
                    <a:prstGeom prst="rect">
                      <a:avLst/>
                    </a:prstGeom>
                  </pic:spPr>
                </pic:pic>
              </a:graphicData>
            </a:graphic>
          </wp:inline>
        </w:drawing>
      </w:r>
    </w:p>
    <w:p w:rsidR="000739F9" w:rsidP="000739F9" w:rsidRDefault="000739F9" w14:paraId="16D48482" w14:textId="39D96CAE">
      <w:pPr>
        <w:pStyle w:val="Caption"/>
      </w:pPr>
      <w:r>
        <w:t xml:space="preserve">Ilustración </w:t>
      </w:r>
      <w:r>
        <w:fldChar w:fldCharType="begin"/>
      </w:r>
      <w:r>
        <w:instrText xml:space="preserve"> SEQ Ilustración \* ARABIC </w:instrText>
      </w:r>
      <w:r>
        <w:fldChar w:fldCharType="separate"/>
      </w:r>
      <w:r w:rsidR="00BB1396">
        <w:rPr>
          <w:noProof/>
        </w:rPr>
        <w:t>36</w:t>
      </w:r>
      <w:r>
        <w:fldChar w:fldCharType="end"/>
      </w:r>
      <w:r>
        <w:t xml:space="preserve"> </w:t>
      </w:r>
      <w:r w:rsidRPr="00632250">
        <w:t xml:space="preserve">Modelo de Contexto de Información – </w:t>
      </w:r>
      <w:r>
        <w:t>Entradas</w:t>
      </w:r>
    </w:p>
    <w:p w:rsidR="000739F9" w:rsidRDefault="000739F9" w14:paraId="1DE81847" w14:textId="77777777">
      <w:pPr>
        <w:rPr>
          <w:i/>
          <w:iCs/>
          <w:color w:val="1F497D" w:themeColor="text2"/>
          <w:sz w:val="18"/>
          <w:szCs w:val="18"/>
        </w:rPr>
      </w:pPr>
      <w:r>
        <w:br w:type="page"/>
      </w:r>
    </w:p>
    <w:p w:rsidR="000739F9" w:rsidP="000739F9" w:rsidRDefault="000739F9" w14:paraId="01B6A95C" w14:textId="77777777">
      <w:pPr>
        <w:pStyle w:val="Caption"/>
        <w:keepNext/>
      </w:pPr>
      <w:r>
        <w:rPr>
          <w:noProof/>
        </w:rPr>
        <w:drawing>
          <wp:inline distT="0" distB="0" distL="0" distR="0" wp14:anchorId="03D54EBB" wp14:editId="6FE982D7">
            <wp:extent cx="7919998" cy="490308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59">
                      <a:extLst>
                        <a:ext uri="{28A0092B-C50C-407E-A947-70E740481C1C}">
                          <a14:useLocalDpi xmlns:a14="http://schemas.microsoft.com/office/drawing/2010/main" val="0"/>
                        </a:ext>
                      </a:extLst>
                    </a:blip>
                    <a:stretch>
                      <a:fillRect/>
                    </a:stretch>
                  </pic:blipFill>
                  <pic:spPr>
                    <a:xfrm>
                      <a:off x="0" y="0"/>
                      <a:ext cx="7919998" cy="4903081"/>
                    </a:xfrm>
                    <a:prstGeom prst="rect">
                      <a:avLst/>
                    </a:prstGeom>
                  </pic:spPr>
                </pic:pic>
              </a:graphicData>
            </a:graphic>
          </wp:inline>
        </w:drawing>
      </w:r>
    </w:p>
    <w:p w:rsidRPr="000F5C73" w:rsidR="000F5C73" w:rsidP="000739F9" w:rsidRDefault="000739F9" w14:paraId="0AEF3119" w14:textId="36C2B5A6">
      <w:pPr>
        <w:pStyle w:val="Caption"/>
      </w:pPr>
      <w:r>
        <w:t xml:space="preserve">Ilustración </w:t>
      </w:r>
      <w:r>
        <w:fldChar w:fldCharType="begin"/>
      </w:r>
      <w:r>
        <w:instrText xml:space="preserve"> SEQ Ilustración \* ARABIC </w:instrText>
      </w:r>
      <w:r>
        <w:fldChar w:fldCharType="separate"/>
      </w:r>
      <w:r w:rsidR="00BB1396">
        <w:rPr>
          <w:noProof/>
        </w:rPr>
        <w:t>37</w:t>
      </w:r>
      <w:r>
        <w:fldChar w:fldCharType="end"/>
      </w:r>
      <w:r>
        <w:t xml:space="preserve"> </w:t>
      </w:r>
      <w:r w:rsidRPr="00CD5F09">
        <w:t xml:space="preserve">Modelo de Contexto de Información – </w:t>
      </w:r>
      <w:r>
        <w:t>Salidas</w:t>
      </w:r>
    </w:p>
    <w:sectPr w:rsidRPr="000F5C73" w:rsidR="000F5C73" w:rsidSect="001E79DA">
      <w:pgSz w:w="15840" w:h="12240" w:orient="landscape"/>
      <w:pgMar w:top="1077" w:right="1440" w:bottom="1077" w:left="1440" w:header="709" w:footer="454" w:gutter="0"/>
      <w:cols w:equalWidth="0" w:space="720">
        <w:col w:w="9360"/>
      </w:cols>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74B5" w:rsidP="00C3492B" w:rsidRDefault="00CC74B5" w14:paraId="7022B17E" w14:textId="77777777">
      <w:r>
        <w:separator/>
      </w:r>
    </w:p>
  </w:endnote>
  <w:endnote w:type="continuationSeparator" w:id="0">
    <w:p w:rsidR="00CC74B5" w:rsidP="00C3492B" w:rsidRDefault="00CC74B5" w14:paraId="63CCEFF8" w14:textId="77777777">
      <w:r>
        <w:continuationSeparator/>
      </w:r>
    </w:p>
  </w:endnote>
  <w:endnote w:type="continuationNotice" w:id="1">
    <w:p w:rsidR="00CC74B5" w:rsidRDefault="00CC74B5" w14:paraId="635912C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TC Officina Sans Std Book">
    <w:altName w:val="Calibri"/>
    <w:panose1 w:val="00000000000000000000"/>
    <w:charset w:val="00"/>
    <w:family w:val="swiss"/>
    <w:notTrueType/>
    <w:pitch w:val="default"/>
    <w:sig w:usb0="00000003" w:usb1="00000000" w:usb2="00000000" w:usb3="00000000" w:csb0="00000001" w:csb1="00000000"/>
  </w:font>
  <w:font w:name="Wingdings 2">
    <w:charset w:val="02"/>
    <w:family w:val="roman"/>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7042" w:rsidP="00C3492B" w:rsidRDefault="00817042" w14:paraId="14F4C5B8" w14:textId="77777777"/>
  <w:p w:rsidR="00817042" w:rsidP="00C3492B" w:rsidRDefault="00817042" w14:paraId="0D51CF9B" w14:textId="77777777">
    <w:r>
      <w:fldChar w:fldCharType="begin"/>
    </w:r>
    <w:r>
      <w:instrText>PAGE</w:instrText>
    </w:r>
    <w:r>
      <w:fldChar w:fldCharType="end"/>
    </w:r>
  </w:p>
  <w:p w:rsidR="00817042" w:rsidP="00C3492B" w:rsidRDefault="00817042" w14:paraId="169623C9" w14:textId="77777777">
    <w:r>
      <w:fldChar w:fldCharType="begin"/>
    </w:r>
    <w:r>
      <w:instrText>PAGE</w:instrText>
    </w:r>
    <w:r>
      <w:fldChar w:fldCharType="end"/>
    </w:r>
  </w:p>
  <w:p w:rsidR="00817042" w:rsidP="00C3492B" w:rsidRDefault="00817042" w14:paraId="18E78B85" w14:textId="77777777">
    <w:r>
      <w:fldChar w:fldCharType="begin"/>
    </w:r>
    <w:r>
      <w:instrText>PAGE</w:instrText>
    </w:r>
    <w:r>
      <w:fldChar w:fldCharType="end"/>
    </w:r>
  </w:p>
  <w:p w:rsidR="00817042" w:rsidP="00C3492B" w:rsidRDefault="00817042" w14:paraId="05E03B52" w14:textId="77777777">
    <w:r>
      <w:fldChar w:fldCharType="begin"/>
    </w:r>
    <w:r>
      <w:instrText>PAGE</w:instrText>
    </w:r>
    <w:r>
      <w:fldChar w:fldCharType="end"/>
    </w:r>
  </w:p>
  <w:p w:rsidR="00817042" w:rsidP="00C3492B" w:rsidRDefault="00817042" w14:paraId="06506FA4"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sdt>
    <w:sdtPr>
      <w:rPr>
        <w:rStyle w:val="PageNumber"/>
        <w:b/>
        <w:bCs/>
        <w:color w:val="125B93"/>
        <w:sz w:val="48"/>
        <w:szCs w:val="48"/>
      </w:rPr>
      <w:id w:val="-343854526"/>
      <w:docPartObj>
        <w:docPartGallery w:val="Page Numbers (Bottom of Page)"/>
        <w:docPartUnique/>
      </w:docPartObj>
    </w:sdtPr>
    <w:sdtContent>
      <w:p w:rsidRPr="0077541D" w:rsidR="00817042" w:rsidP="008C56CC" w:rsidRDefault="00817042" w14:paraId="28AC7427" w14:textId="48E37F53">
        <w:pPr>
          <w:pStyle w:val="Footer"/>
          <w:framePr w:w="699" w:wrap="none" w:hAnchor="page" w:vAnchor="text" w:x="11551" w:y="44"/>
          <w:jc w:val="center"/>
          <w:rPr>
            <w:rStyle w:val="PageNumber"/>
            <w:b/>
            <w:bCs/>
            <w:color w:val="125B93"/>
            <w:sz w:val="48"/>
            <w:szCs w:val="48"/>
          </w:rPr>
        </w:pPr>
        <w:r w:rsidRPr="0077541D">
          <w:rPr>
            <w:rStyle w:val="PageNumber"/>
            <w:b/>
            <w:bCs/>
            <w:color w:val="125B93"/>
            <w:sz w:val="48"/>
            <w:szCs w:val="48"/>
          </w:rPr>
          <w:fldChar w:fldCharType="begin"/>
        </w:r>
        <w:r w:rsidRPr="0077541D">
          <w:rPr>
            <w:rStyle w:val="PageNumber"/>
            <w:b/>
            <w:bCs/>
            <w:color w:val="125B93"/>
            <w:sz w:val="48"/>
            <w:szCs w:val="48"/>
          </w:rPr>
          <w:instrText xml:space="preserve"> PAGE </w:instrText>
        </w:r>
        <w:r w:rsidRPr="0077541D">
          <w:rPr>
            <w:rStyle w:val="PageNumber"/>
            <w:b/>
            <w:bCs/>
            <w:color w:val="125B93"/>
            <w:sz w:val="48"/>
            <w:szCs w:val="48"/>
          </w:rPr>
          <w:fldChar w:fldCharType="separate"/>
        </w:r>
        <w:r>
          <w:rPr>
            <w:rStyle w:val="PageNumber"/>
            <w:b/>
            <w:bCs/>
            <w:noProof/>
            <w:color w:val="125B93"/>
            <w:sz w:val="48"/>
            <w:szCs w:val="48"/>
          </w:rPr>
          <w:t>20</w:t>
        </w:r>
        <w:r w:rsidRPr="0077541D">
          <w:rPr>
            <w:rStyle w:val="PageNumber"/>
            <w:b/>
            <w:bCs/>
            <w:color w:val="125B93"/>
            <w:sz w:val="48"/>
            <w:szCs w:val="48"/>
          </w:rPr>
          <w:fldChar w:fldCharType="end"/>
        </w:r>
      </w:p>
    </w:sdtContent>
  </w:sdt>
  <w:p w:rsidR="00817042" w:rsidP="0091466B" w:rsidRDefault="00817042" w14:paraId="67B37086" w14:textId="356DEC44">
    <w:pPr>
      <w:rPr>
        <w:color w:val="000000"/>
      </w:rPr>
    </w:pPr>
    <w:r>
      <w:rPr>
        <w:noProof/>
        <w:lang w:val="es-CO" w:eastAsia="es-CO"/>
      </w:rPr>
      <mc:AlternateContent>
        <mc:Choice Requires="wps">
          <w:drawing>
            <wp:anchor distT="0" distB="0" distL="114300" distR="114300" simplePos="0" relativeHeight="251658242" behindDoc="1" locked="0" layoutInCell="1" allowOverlap="1" wp14:anchorId="45B12CA8" wp14:editId="6F5FE798">
              <wp:simplePos x="0" y="0"/>
              <wp:positionH relativeFrom="column">
                <wp:posOffset>6511925</wp:posOffset>
              </wp:positionH>
              <wp:positionV relativeFrom="paragraph">
                <wp:posOffset>6350</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http://schemas.openxmlformats.org/drawingml/2006/main">
          <w:pict w14:anchorId="2049F959">
            <v:shapetype id="_x0000_t116" coordsize="21600,21600" o:spt="116" path="m3475,qx,10800,3475,21600l18125,21600qx21600,10800,18125,xe" w14:anchorId="6CEB5278">
              <v:stroke joinstyle="miter"/>
              <v:path textboxrect="1018,3163,20582,18437" gradientshapeok="t" o:connecttype="rect"/>
            </v:shapetype>
            <v:shape id="Terminador 110" style="position:absolute;margin-left:512.75pt;margin-top:.5pt;width:71pt;height:38pt;z-index:-2516551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8d8d8 [2732]" stroked="f" strokeweight="2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"/>
          </w:pict>
        </mc:Fallback>
      </mc:AlternateContent>
    </w:r>
    <w:r w:rsidR="19834421">
      <w:rPr>
        <w:noProof/>
      </w:rPr>
      <w:t xml:space="preserve"> </w:t>
    </w:r>
    <w:r>
      <w:rPr>
        <w:noProof/>
        <w:lang w:val="es-CO" w:eastAsia="es-CO"/>
      </w:rPr>
      <w:drawing>
        <wp:anchor distT="0" distB="0" distL="114300" distR="114300" simplePos="0" relativeHeight="251658240" behindDoc="0" locked="0" layoutInCell="1" hidden="0" allowOverlap="1" wp14:anchorId="0C99D076" wp14:editId="4F70DB3F">
          <wp:simplePos x="0" y="0"/>
          <wp:positionH relativeFrom="page">
            <wp:align>left</wp:align>
          </wp:positionH>
          <wp:positionV relativeFrom="bottomMargin">
            <wp:posOffset>200025</wp:posOffset>
          </wp:positionV>
          <wp:extent cx="1659890" cy="613410"/>
          <wp:effectExtent l="0" t="0" r="0" b="0"/>
          <wp:wrapSquare wrapText="bothSides" distT="0" distB="0" distL="114300" distR="11430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a:stretch>
                    <a:fillRect/>
                  </a:stretch>
                </pic:blipFill>
                <pic:spPr>
                  <a:xfrm>
                    <a:off x="0" y="0"/>
                    <a:ext cx="1659890" cy="613410"/>
                  </a:xfrm>
                  <a:prstGeom prst="rect">
                    <a:avLst/>
                  </a:prstGeom>
                  <a:ln/>
                </pic:spPr>
              </pic:pic>
            </a:graphicData>
          </a:graphic>
        </wp:anchor>
      </w:drawing>
    </w:r>
  </w:p>
  <w:p w:rsidR="00817042" w:rsidP="00C3492B" w:rsidRDefault="00817042" w14:paraId="69F0A017" w14:textId="22FE2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74B5" w:rsidP="00C3492B" w:rsidRDefault="00CC74B5" w14:paraId="141F881E" w14:textId="77777777">
      <w:r>
        <w:separator/>
      </w:r>
    </w:p>
  </w:footnote>
  <w:footnote w:type="continuationSeparator" w:id="0">
    <w:p w:rsidR="00CC74B5" w:rsidP="00C3492B" w:rsidRDefault="00CC74B5" w14:paraId="0943AE4F" w14:textId="77777777">
      <w:r>
        <w:continuationSeparator/>
      </w:r>
    </w:p>
  </w:footnote>
  <w:footnote w:type="continuationNotice" w:id="1">
    <w:p w:rsidR="00CC74B5" w:rsidRDefault="00CC74B5" w14:paraId="29917350" w14:textId="77777777"/>
  </w:footnote>
  <w:footnote w:id="2">
    <w:p w:rsidR="00817042" w:rsidP="00C3492B" w:rsidRDefault="00817042" w14:paraId="083C597A" w14:textId="4F338A68">
      <w:pPr>
        <w:rPr>
          <w:b/>
        </w:rPr>
      </w:pPr>
      <w:r>
        <w:rPr>
          <w:vertAlign w:val="superscript"/>
        </w:rPr>
        <w:footnoteRef/>
      </w:r>
      <w:r>
        <w:t xml:space="preserve"> De acuerdo con propuesta en la G.ES.06 Guía para la Construcción del PETI Planeación de la Tecnología para la Transformación Digital, publicado el julio de 2019 por MinTIC, la sección de Rupturas Estratégicas se reemplaza por los Principios de la Transformación Digital.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817042" w:rsidRDefault="00817042" w14:paraId="52A3F9FC" w14:textId="0AA9F6CE">
    <w:pPr>
      <w:pStyle w:val="Header"/>
    </w:pPr>
    <w:r>
      <w:rPr>
        <w:noProof/>
        <w:lang w:val="es-CO" w:eastAsia="es-CO"/>
      </w:rPr>
      <w:drawing>
        <wp:anchor distT="0" distB="0" distL="114300" distR="114300" simplePos="0" relativeHeight="251658241" behindDoc="0" locked="0" layoutInCell="1" hidden="0" allowOverlap="1" wp14:anchorId="1951DF2C" wp14:editId="3CD403EB">
          <wp:simplePos x="0" y="0"/>
          <wp:positionH relativeFrom="page">
            <wp:align>right</wp:align>
          </wp:positionH>
          <wp:positionV relativeFrom="page">
            <wp:align>top</wp:align>
          </wp:positionV>
          <wp:extent cx="2440940" cy="560705"/>
          <wp:effectExtent l="0" t="0" r="0" b="0"/>
          <wp:wrapSquare wrapText="bothSides" distT="0" distB="0" distL="114300" distR="11430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a:stretch>
                    <a:fillRect/>
                  </a:stretch>
                </pic:blipFill>
                <pic:spPr>
                  <a:xfrm>
                    <a:off x="0" y="0"/>
                    <a:ext cx="2440940" cy="560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0103"/>
    <w:multiLevelType w:val="multilevel"/>
    <w:tmpl w:val="DCD0A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F67A9"/>
    <w:multiLevelType w:val="hybridMultilevel"/>
    <w:tmpl w:val="20363754"/>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2E953ED"/>
    <w:multiLevelType w:val="hybridMultilevel"/>
    <w:tmpl w:val="C374C11E"/>
    <w:lvl w:ilvl="0" w:tplc="87C04CDC">
      <w:start w:val="1"/>
      <w:numFmt w:val="lowerRoman"/>
      <w:lvlText w:val="%1."/>
      <w:lvlJc w:val="left"/>
      <w:pPr>
        <w:ind w:left="720" w:hanging="360"/>
      </w:pPr>
      <w:rPr>
        <w:rFonts w:ascii="Calibri" w:hAnsi="Calibri" w:eastAsia="Calibri" w:cs="Calibri"/>
        <w:b w:val="0"/>
        <w:i w:val="0"/>
        <w:color w:val="125B93"/>
        <w:sz w:val="36"/>
        <w:szCs w:val="36"/>
      </w:rPr>
    </w:lvl>
    <w:lvl w:ilvl="1" w:tplc="FFCCCBCC">
      <w:start w:val="1"/>
      <w:numFmt w:val="lowerLetter"/>
      <w:lvlText w:val="%2."/>
      <w:lvlJc w:val="left"/>
      <w:pPr>
        <w:ind w:left="1440" w:hanging="360"/>
      </w:pPr>
    </w:lvl>
    <w:lvl w:ilvl="2" w:tplc="FD4ABA72">
      <w:start w:val="1"/>
      <w:numFmt w:val="lowerRoman"/>
      <w:lvlText w:val="%3."/>
      <w:lvlJc w:val="right"/>
      <w:pPr>
        <w:ind w:left="2160" w:hanging="180"/>
      </w:pPr>
    </w:lvl>
    <w:lvl w:ilvl="3" w:tplc="5F26A9E4">
      <w:start w:val="1"/>
      <w:numFmt w:val="decimal"/>
      <w:lvlText w:val="%4."/>
      <w:lvlJc w:val="left"/>
      <w:pPr>
        <w:ind w:left="2880" w:hanging="360"/>
      </w:pPr>
    </w:lvl>
    <w:lvl w:ilvl="4" w:tplc="264215DA">
      <w:start w:val="1"/>
      <w:numFmt w:val="lowerLetter"/>
      <w:lvlText w:val="%5."/>
      <w:lvlJc w:val="left"/>
      <w:pPr>
        <w:ind w:left="3600" w:hanging="360"/>
      </w:pPr>
    </w:lvl>
    <w:lvl w:ilvl="5" w:tplc="9A24F458">
      <w:start w:val="1"/>
      <w:numFmt w:val="lowerRoman"/>
      <w:lvlText w:val="%6."/>
      <w:lvlJc w:val="right"/>
      <w:pPr>
        <w:ind w:left="4320" w:hanging="180"/>
      </w:pPr>
    </w:lvl>
    <w:lvl w:ilvl="6" w:tplc="81504C8E">
      <w:start w:val="1"/>
      <w:numFmt w:val="decimal"/>
      <w:lvlText w:val="%7."/>
      <w:lvlJc w:val="left"/>
      <w:pPr>
        <w:ind w:left="5040" w:hanging="360"/>
      </w:pPr>
    </w:lvl>
    <w:lvl w:ilvl="7" w:tplc="70FE3FA4">
      <w:start w:val="1"/>
      <w:numFmt w:val="lowerLetter"/>
      <w:lvlText w:val="%8."/>
      <w:lvlJc w:val="left"/>
      <w:pPr>
        <w:ind w:left="5760" w:hanging="360"/>
      </w:pPr>
    </w:lvl>
    <w:lvl w:ilvl="8" w:tplc="ED44080A">
      <w:start w:val="1"/>
      <w:numFmt w:val="lowerRoman"/>
      <w:lvlText w:val="%9."/>
      <w:lvlJc w:val="right"/>
      <w:pPr>
        <w:ind w:left="6480" w:hanging="180"/>
      </w:pPr>
    </w:lvl>
  </w:abstractNum>
  <w:abstractNum w:abstractNumId="3" w15:restartNumberingAfterBreak="0">
    <w:nsid w:val="03AE629E"/>
    <w:multiLevelType w:val="hybridMultilevel"/>
    <w:tmpl w:val="2C32EE58"/>
    <w:lvl w:ilvl="0" w:tplc="A352EBA0">
      <w:start w:val="1"/>
      <w:numFmt w:val="bullet"/>
      <w:lvlText w:val=""/>
      <w:lvlJc w:val="left"/>
      <w:pPr>
        <w:ind w:left="720" w:hanging="360"/>
      </w:pPr>
      <w:rPr>
        <w:rFonts w:hint="default" w:ascii="Symbol" w:hAnsi="Symbol"/>
        <w:color w:val="115995"/>
        <w:sz w:val="36"/>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5DC0736"/>
    <w:multiLevelType w:val="hybridMultilevel"/>
    <w:tmpl w:val="FD74FD7A"/>
    <w:lvl w:ilvl="0" w:tplc="A352EBA0">
      <w:start w:val="1"/>
      <w:numFmt w:val="bullet"/>
      <w:lvlText w:val=""/>
      <w:lvlJc w:val="left"/>
      <w:pPr>
        <w:ind w:left="720" w:hanging="360"/>
      </w:pPr>
      <w:rPr>
        <w:rFonts w:hint="default" w:ascii="Symbol" w:hAnsi="Symbol"/>
        <w:color w:val="115995"/>
        <w:sz w:val="36"/>
      </w:rPr>
    </w:lvl>
    <w:lvl w:ilvl="1" w:tplc="CAF009CC">
      <w:start w:val="42"/>
      <w:numFmt w:val="bullet"/>
      <w:lvlText w:val="•"/>
      <w:lvlJc w:val="left"/>
      <w:pPr>
        <w:ind w:left="1440" w:hanging="360"/>
      </w:pPr>
      <w:rPr>
        <w:rFonts w:hint="default" w:ascii="Calibri" w:hAnsi="Calibri" w:cs="Calibri" w:eastAsiaTheme="minorHAnsi"/>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06341898"/>
    <w:multiLevelType w:val="hybridMultilevel"/>
    <w:tmpl w:val="81202048"/>
    <w:lvl w:ilvl="0" w:tplc="15163FC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063F5E9F"/>
    <w:multiLevelType w:val="hybridMultilevel"/>
    <w:tmpl w:val="72CC9D34"/>
    <w:lvl w:ilvl="0" w:tplc="E2B25B3C">
      <w:start w:val="1"/>
      <w:numFmt w:val="bullet"/>
      <w:lvlText w:val=""/>
      <w:lvlJc w:val="left"/>
      <w:pPr>
        <w:tabs>
          <w:tab w:val="num" w:pos="720"/>
        </w:tabs>
        <w:ind w:left="720" w:hanging="360"/>
      </w:pPr>
      <w:rPr>
        <w:rFonts w:hint="default" w:ascii="Symbol" w:hAnsi="Symbol"/>
        <w:sz w:val="20"/>
      </w:rPr>
    </w:lvl>
    <w:lvl w:ilvl="1" w:tplc="674C6920" w:tentative="1">
      <w:start w:val="1"/>
      <w:numFmt w:val="bullet"/>
      <w:lvlText w:val="o"/>
      <w:lvlJc w:val="left"/>
      <w:pPr>
        <w:tabs>
          <w:tab w:val="num" w:pos="1440"/>
        </w:tabs>
        <w:ind w:left="1440" w:hanging="360"/>
      </w:pPr>
      <w:rPr>
        <w:rFonts w:hint="default" w:ascii="Courier New" w:hAnsi="Courier New"/>
        <w:sz w:val="20"/>
      </w:rPr>
    </w:lvl>
    <w:lvl w:ilvl="2" w:tplc="5BCC036A" w:tentative="1">
      <w:start w:val="1"/>
      <w:numFmt w:val="bullet"/>
      <w:lvlText w:val=""/>
      <w:lvlJc w:val="left"/>
      <w:pPr>
        <w:tabs>
          <w:tab w:val="num" w:pos="2160"/>
        </w:tabs>
        <w:ind w:left="2160" w:hanging="360"/>
      </w:pPr>
      <w:rPr>
        <w:rFonts w:hint="default" w:ascii="Wingdings" w:hAnsi="Wingdings"/>
        <w:sz w:val="20"/>
      </w:rPr>
    </w:lvl>
    <w:lvl w:ilvl="3" w:tplc="50C409D6" w:tentative="1">
      <w:start w:val="1"/>
      <w:numFmt w:val="bullet"/>
      <w:lvlText w:val=""/>
      <w:lvlJc w:val="left"/>
      <w:pPr>
        <w:tabs>
          <w:tab w:val="num" w:pos="2880"/>
        </w:tabs>
        <w:ind w:left="2880" w:hanging="360"/>
      </w:pPr>
      <w:rPr>
        <w:rFonts w:hint="default" w:ascii="Wingdings" w:hAnsi="Wingdings"/>
        <w:sz w:val="20"/>
      </w:rPr>
    </w:lvl>
    <w:lvl w:ilvl="4" w:tplc="B17216D6" w:tentative="1">
      <w:start w:val="1"/>
      <w:numFmt w:val="bullet"/>
      <w:lvlText w:val=""/>
      <w:lvlJc w:val="left"/>
      <w:pPr>
        <w:tabs>
          <w:tab w:val="num" w:pos="3600"/>
        </w:tabs>
        <w:ind w:left="3600" w:hanging="360"/>
      </w:pPr>
      <w:rPr>
        <w:rFonts w:hint="default" w:ascii="Wingdings" w:hAnsi="Wingdings"/>
        <w:sz w:val="20"/>
      </w:rPr>
    </w:lvl>
    <w:lvl w:ilvl="5" w:tplc="4E241BFA" w:tentative="1">
      <w:start w:val="1"/>
      <w:numFmt w:val="bullet"/>
      <w:lvlText w:val=""/>
      <w:lvlJc w:val="left"/>
      <w:pPr>
        <w:tabs>
          <w:tab w:val="num" w:pos="4320"/>
        </w:tabs>
        <w:ind w:left="4320" w:hanging="360"/>
      </w:pPr>
      <w:rPr>
        <w:rFonts w:hint="default" w:ascii="Wingdings" w:hAnsi="Wingdings"/>
        <w:sz w:val="20"/>
      </w:rPr>
    </w:lvl>
    <w:lvl w:ilvl="6" w:tplc="CA049966" w:tentative="1">
      <w:start w:val="1"/>
      <w:numFmt w:val="bullet"/>
      <w:lvlText w:val=""/>
      <w:lvlJc w:val="left"/>
      <w:pPr>
        <w:tabs>
          <w:tab w:val="num" w:pos="5040"/>
        </w:tabs>
        <w:ind w:left="5040" w:hanging="360"/>
      </w:pPr>
      <w:rPr>
        <w:rFonts w:hint="default" w:ascii="Wingdings" w:hAnsi="Wingdings"/>
        <w:sz w:val="20"/>
      </w:rPr>
    </w:lvl>
    <w:lvl w:ilvl="7" w:tplc="7BEC70C6" w:tentative="1">
      <w:start w:val="1"/>
      <w:numFmt w:val="bullet"/>
      <w:lvlText w:val=""/>
      <w:lvlJc w:val="left"/>
      <w:pPr>
        <w:tabs>
          <w:tab w:val="num" w:pos="5760"/>
        </w:tabs>
        <w:ind w:left="5760" w:hanging="360"/>
      </w:pPr>
      <w:rPr>
        <w:rFonts w:hint="default" w:ascii="Wingdings" w:hAnsi="Wingdings"/>
        <w:sz w:val="20"/>
      </w:rPr>
    </w:lvl>
    <w:lvl w:ilvl="8" w:tplc="CE38DC54"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6687714"/>
    <w:multiLevelType w:val="hybridMultilevel"/>
    <w:tmpl w:val="24040A3E"/>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07090E11"/>
    <w:multiLevelType w:val="hybridMultilevel"/>
    <w:tmpl w:val="D7C8B4FA"/>
    <w:lvl w:ilvl="0" w:tplc="15163FC0">
      <w:start w:val="1"/>
      <w:numFmt w:val="bullet"/>
      <w:lvlText w:val=""/>
      <w:lvlJc w:val="left"/>
      <w:pPr>
        <w:ind w:left="1080" w:hanging="360"/>
      </w:pPr>
      <w:rPr>
        <w:rFonts w:hint="default" w:ascii="Symbol" w:hAnsi="Symbo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9" w15:restartNumberingAfterBreak="0">
    <w:nsid w:val="077A74E2"/>
    <w:multiLevelType w:val="hybridMultilevel"/>
    <w:tmpl w:val="AF34F3CC"/>
    <w:lvl w:ilvl="0" w:tplc="DA72EBF6">
      <w:start w:val="1"/>
      <w:numFmt w:val="bullet"/>
      <w:lvlText w:val="•"/>
      <w:lvlJc w:val="left"/>
      <w:pPr>
        <w:ind w:left="720" w:hanging="360"/>
      </w:pPr>
      <w:rPr>
        <w:rFonts w:hint="default" w:ascii="Arial" w:hAnsi="Aria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07A90894"/>
    <w:multiLevelType w:val="hybridMultilevel"/>
    <w:tmpl w:val="8A124022"/>
    <w:lvl w:ilvl="0" w:tplc="7E6A3C9E">
      <w:start w:val="1"/>
      <w:numFmt w:val="lowerRoman"/>
      <w:lvlText w:val="%1."/>
      <w:lvlJc w:val="left"/>
      <w:pPr>
        <w:ind w:left="1429" w:hanging="360"/>
      </w:pPr>
      <w:rPr>
        <w:rFonts w:hint="default" w:ascii="Calibri" w:hAnsi="Calibri"/>
        <w:b w:val="0"/>
        <w:i w:val="0"/>
        <w:color w:val="125B93"/>
        <w:sz w:val="36"/>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1" w15:restartNumberingAfterBreak="0">
    <w:nsid w:val="09790EAB"/>
    <w:multiLevelType w:val="multilevel"/>
    <w:tmpl w:val="F74478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E6F58D1"/>
    <w:multiLevelType w:val="hybridMultilevel"/>
    <w:tmpl w:val="36ACBF74"/>
    <w:lvl w:ilvl="0" w:tplc="C3F40F72">
      <w:start w:val="1"/>
      <w:numFmt w:val="bullet"/>
      <w:lvlText w:val=""/>
      <w:lvlJc w:val="left"/>
      <w:pPr>
        <w:ind w:left="360" w:hanging="360"/>
      </w:pPr>
      <w:rPr>
        <w:rFonts w:hint="default" w:ascii="Symbol" w:hAnsi="Symbol"/>
        <w:color w:val="115995"/>
        <w:sz w:val="36"/>
        <w:u w:val="none"/>
      </w:rPr>
    </w:lvl>
    <w:lvl w:ilvl="1" w:tplc="F96AF928">
      <w:start w:val="1"/>
      <w:numFmt w:val="bullet"/>
      <w:lvlText w:val=""/>
      <w:lvlJc w:val="left"/>
      <w:pPr>
        <w:ind w:left="1080" w:hanging="360"/>
      </w:pPr>
      <w:rPr>
        <w:rFonts w:hint="default" w:ascii="Symbol" w:hAnsi="Symbol"/>
        <w:color w:val="115995"/>
        <w:sz w:val="36"/>
        <w:u w:val="none"/>
      </w:rPr>
    </w:lvl>
    <w:lvl w:ilvl="2" w:tplc="32F07B90">
      <w:start w:val="1"/>
      <w:numFmt w:val="bullet"/>
      <w:lvlText w:val="■"/>
      <w:lvlJc w:val="left"/>
      <w:pPr>
        <w:ind w:left="1800" w:hanging="360"/>
      </w:pPr>
      <w:rPr>
        <w:u w:val="none"/>
      </w:rPr>
    </w:lvl>
    <w:lvl w:ilvl="3" w:tplc="C0B69940">
      <w:start w:val="1"/>
      <w:numFmt w:val="bullet"/>
      <w:lvlText w:val="●"/>
      <w:lvlJc w:val="left"/>
      <w:pPr>
        <w:ind w:left="2520" w:hanging="360"/>
      </w:pPr>
      <w:rPr>
        <w:u w:val="none"/>
      </w:rPr>
    </w:lvl>
    <w:lvl w:ilvl="4" w:tplc="98F44A1A">
      <w:start w:val="1"/>
      <w:numFmt w:val="bullet"/>
      <w:lvlText w:val="○"/>
      <w:lvlJc w:val="left"/>
      <w:pPr>
        <w:ind w:left="3240" w:hanging="360"/>
      </w:pPr>
      <w:rPr>
        <w:u w:val="none"/>
      </w:rPr>
    </w:lvl>
    <w:lvl w:ilvl="5" w:tplc="156E82FC">
      <w:start w:val="1"/>
      <w:numFmt w:val="bullet"/>
      <w:lvlText w:val="■"/>
      <w:lvlJc w:val="left"/>
      <w:pPr>
        <w:ind w:left="3960" w:hanging="360"/>
      </w:pPr>
      <w:rPr>
        <w:u w:val="none"/>
      </w:rPr>
    </w:lvl>
    <w:lvl w:ilvl="6" w:tplc="96C47D00">
      <w:start w:val="1"/>
      <w:numFmt w:val="bullet"/>
      <w:lvlText w:val="●"/>
      <w:lvlJc w:val="left"/>
      <w:pPr>
        <w:ind w:left="4680" w:hanging="360"/>
      </w:pPr>
      <w:rPr>
        <w:u w:val="none"/>
      </w:rPr>
    </w:lvl>
    <w:lvl w:ilvl="7" w:tplc="0B168FE6">
      <w:start w:val="1"/>
      <w:numFmt w:val="bullet"/>
      <w:lvlText w:val="○"/>
      <w:lvlJc w:val="left"/>
      <w:pPr>
        <w:ind w:left="5400" w:hanging="360"/>
      </w:pPr>
      <w:rPr>
        <w:u w:val="none"/>
      </w:rPr>
    </w:lvl>
    <w:lvl w:ilvl="8" w:tplc="FC84FFD4">
      <w:start w:val="1"/>
      <w:numFmt w:val="bullet"/>
      <w:lvlText w:val="■"/>
      <w:lvlJc w:val="left"/>
      <w:pPr>
        <w:ind w:left="6120" w:hanging="360"/>
      </w:pPr>
      <w:rPr>
        <w:u w:val="none"/>
      </w:rPr>
    </w:lvl>
  </w:abstractNum>
  <w:abstractNum w:abstractNumId="13" w15:restartNumberingAfterBreak="0">
    <w:nsid w:val="10CD38EB"/>
    <w:multiLevelType w:val="hybridMultilevel"/>
    <w:tmpl w:val="FB8009B4"/>
    <w:lvl w:ilvl="0" w:tplc="15163FC0">
      <w:start w:val="1"/>
      <w:numFmt w:val="bullet"/>
      <w:lvlText w:val=""/>
      <w:lvlJc w:val="left"/>
      <w:pPr>
        <w:ind w:left="720" w:hanging="360"/>
      </w:pPr>
      <w:rPr>
        <w:rFonts w:hint="default" w:ascii="Symbol" w:hAnsi="Symbol"/>
        <w:color w:val="115995"/>
        <w:sz w:val="36"/>
      </w:rPr>
    </w:lvl>
    <w:lvl w:ilvl="1" w:tplc="DA72EBF6">
      <w:start w:val="1"/>
      <w:numFmt w:val="bullet"/>
      <w:lvlText w:val="•"/>
      <w:lvlJc w:val="left"/>
      <w:pPr>
        <w:ind w:left="1440" w:hanging="360"/>
      </w:pPr>
      <w:rPr>
        <w:rFonts w:hint="default" w:ascii="Arial" w:hAnsi="Arial"/>
        <w:color w:val="115995"/>
        <w:sz w:val="36"/>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12044CCE"/>
    <w:multiLevelType w:val="hybridMultilevel"/>
    <w:tmpl w:val="639233A4"/>
    <w:lvl w:ilvl="0" w:tplc="DA72EBF6">
      <w:start w:val="1"/>
      <w:numFmt w:val="bullet"/>
      <w:lvlText w:val="•"/>
      <w:lvlJc w:val="left"/>
      <w:pPr>
        <w:ind w:left="1080" w:hanging="360"/>
      </w:pPr>
      <w:rPr>
        <w:rFonts w:hint="default" w:ascii="Arial" w:hAnsi="Aria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5" w15:restartNumberingAfterBreak="0">
    <w:nsid w:val="12945EC1"/>
    <w:multiLevelType w:val="multilevel"/>
    <w:tmpl w:val="B6E2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136DAD"/>
    <w:multiLevelType w:val="hybridMultilevel"/>
    <w:tmpl w:val="AD5ADA2A"/>
    <w:lvl w:ilvl="0" w:tplc="E2C4F4CE">
      <w:start w:val="1"/>
      <w:numFmt w:val="lowerRoman"/>
      <w:lvlText w:val="%1."/>
      <w:lvlJc w:val="right"/>
      <w:pPr>
        <w:ind w:left="1440" w:hanging="360"/>
      </w:pPr>
      <w:rPr>
        <w:u w:val="none"/>
      </w:rPr>
    </w:lvl>
    <w:lvl w:ilvl="1" w:tplc="2FB497D4">
      <w:start w:val="1"/>
      <w:numFmt w:val="lowerLetter"/>
      <w:lvlText w:val="%2."/>
      <w:lvlJc w:val="left"/>
      <w:pPr>
        <w:ind w:left="2160" w:hanging="360"/>
      </w:pPr>
      <w:rPr>
        <w:u w:val="none"/>
      </w:rPr>
    </w:lvl>
    <w:lvl w:ilvl="2" w:tplc="051EAD06">
      <w:start w:val="1"/>
      <w:numFmt w:val="lowerRoman"/>
      <w:lvlText w:val="%3."/>
      <w:lvlJc w:val="right"/>
      <w:pPr>
        <w:ind w:left="2880" w:hanging="360"/>
      </w:pPr>
      <w:rPr>
        <w:u w:val="none"/>
      </w:rPr>
    </w:lvl>
    <w:lvl w:ilvl="3" w:tplc="3084A280">
      <w:start w:val="1"/>
      <w:numFmt w:val="decimal"/>
      <w:lvlText w:val="%4."/>
      <w:lvlJc w:val="left"/>
      <w:pPr>
        <w:ind w:left="3600" w:hanging="360"/>
      </w:pPr>
      <w:rPr>
        <w:u w:val="none"/>
      </w:rPr>
    </w:lvl>
    <w:lvl w:ilvl="4" w:tplc="AA1C60F4">
      <w:start w:val="1"/>
      <w:numFmt w:val="lowerLetter"/>
      <w:lvlText w:val="%5."/>
      <w:lvlJc w:val="left"/>
      <w:pPr>
        <w:ind w:left="4320" w:hanging="360"/>
      </w:pPr>
      <w:rPr>
        <w:u w:val="none"/>
      </w:rPr>
    </w:lvl>
    <w:lvl w:ilvl="5" w:tplc="03AAD2D8">
      <w:start w:val="1"/>
      <w:numFmt w:val="lowerRoman"/>
      <w:lvlText w:val="%6."/>
      <w:lvlJc w:val="right"/>
      <w:pPr>
        <w:ind w:left="5040" w:hanging="360"/>
      </w:pPr>
      <w:rPr>
        <w:u w:val="none"/>
      </w:rPr>
    </w:lvl>
    <w:lvl w:ilvl="6" w:tplc="46827D24">
      <w:start w:val="1"/>
      <w:numFmt w:val="decimal"/>
      <w:lvlText w:val="%7."/>
      <w:lvlJc w:val="left"/>
      <w:pPr>
        <w:ind w:left="5760" w:hanging="360"/>
      </w:pPr>
      <w:rPr>
        <w:u w:val="none"/>
      </w:rPr>
    </w:lvl>
    <w:lvl w:ilvl="7" w:tplc="39EEC792">
      <w:start w:val="1"/>
      <w:numFmt w:val="lowerLetter"/>
      <w:lvlText w:val="%8."/>
      <w:lvlJc w:val="left"/>
      <w:pPr>
        <w:ind w:left="6480" w:hanging="360"/>
      </w:pPr>
      <w:rPr>
        <w:u w:val="none"/>
      </w:rPr>
    </w:lvl>
    <w:lvl w:ilvl="8" w:tplc="C33091AC">
      <w:start w:val="1"/>
      <w:numFmt w:val="lowerRoman"/>
      <w:lvlText w:val="%9."/>
      <w:lvlJc w:val="right"/>
      <w:pPr>
        <w:ind w:left="7200" w:hanging="360"/>
      </w:pPr>
      <w:rPr>
        <w:u w:val="none"/>
      </w:rPr>
    </w:lvl>
  </w:abstractNum>
  <w:abstractNum w:abstractNumId="17" w15:restartNumberingAfterBreak="0">
    <w:nsid w:val="13F857E9"/>
    <w:multiLevelType w:val="hybridMultilevel"/>
    <w:tmpl w:val="9112D09E"/>
    <w:lvl w:ilvl="0" w:tplc="E102A518">
      <w:start w:val="1"/>
      <w:numFmt w:val="decimalZero"/>
      <w:lvlText w:val="%1."/>
      <w:lvlJc w:val="left"/>
      <w:pPr>
        <w:ind w:left="360" w:hanging="360"/>
      </w:pPr>
      <w:rPr>
        <w:rFonts w:ascii="Calibri" w:hAnsi="Calibri" w:eastAsia="Calibri" w:cs="Calibri"/>
        <w:b/>
        <w:i w:val="0"/>
        <w:color w:val="90B746"/>
        <w:sz w:val="36"/>
        <w:szCs w:val="36"/>
      </w:rPr>
    </w:lvl>
    <w:lvl w:ilvl="1" w:tplc="236407DC">
      <w:start w:val="1"/>
      <w:numFmt w:val="bullet"/>
      <w:lvlText w:val=""/>
      <w:lvlJc w:val="left"/>
      <w:pPr>
        <w:ind w:left="0" w:firstLine="0"/>
      </w:pPr>
    </w:lvl>
    <w:lvl w:ilvl="2" w:tplc="E86E409C">
      <w:start w:val="1"/>
      <w:numFmt w:val="bullet"/>
      <w:lvlText w:val=""/>
      <w:lvlJc w:val="left"/>
      <w:pPr>
        <w:ind w:left="0" w:firstLine="0"/>
      </w:pPr>
    </w:lvl>
    <w:lvl w:ilvl="3" w:tplc="1E9A3A5A">
      <w:start w:val="1"/>
      <w:numFmt w:val="bullet"/>
      <w:lvlText w:val=""/>
      <w:lvlJc w:val="left"/>
      <w:pPr>
        <w:ind w:left="0" w:firstLine="0"/>
      </w:pPr>
    </w:lvl>
    <w:lvl w:ilvl="4" w:tplc="F14A587E">
      <w:start w:val="1"/>
      <w:numFmt w:val="bullet"/>
      <w:lvlText w:val=""/>
      <w:lvlJc w:val="left"/>
      <w:pPr>
        <w:ind w:left="0" w:firstLine="0"/>
      </w:pPr>
    </w:lvl>
    <w:lvl w:ilvl="5" w:tplc="5A90DD7E">
      <w:start w:val="1"/>
      <w:numFmt w:val="bullet"/>
      <w:lvlText w:val=""/>
      <w:lvlJc w:val="left"/>
      <w:pPr>
        <w:ind w:left="0" w:firstLine="0"/>
      </w:pPr>
    </w:lvl>
    <w:lvl w:ilvl="6" w:tplc="CD54987E">
      <w:start w:val="1"/>
      <w:numFmt w:val="bullet"/>
      <w:lvlText w:val=""/>
      <w:lvlJc w:val="left"/>
      <w:pPr>
        <w:ind w:left="0" w:firstLine="0"/>
      </w:pPr>
    </w:lvl>
    <w:lvl w:ilvl="7" w:tplc="88047072">
      <w:start w:val="1"/>
      <w:numFmt w:val="bullet"/>
      <w:lvlText w:val=""/>
      <w:lvlJc w:val="left"/>
      <w:pPr>
        <w:ind w:left="0" w:firstLine="0"/>
      </w:pPr>
    </w:lvl>
    <w:lvl w:ilvl="8" w:tplc="31A83F40">
      <w:start w:val="1"/>
      <w:numFmt w:val="bullet"/>
      <w:lvlText w:val=""/>
      <w:lvlJc w:val="left"/>
      <w:pPr>
        <w:ind w:left="0" w:firstLine="0"/>
      </w:pPr>
    </w:lvl>
  </w:abstractNum>
  <w:abstractNum w:abstractNumId="18" w15:restartNumberingAfterBreak="0">
    <w:nsid w:val="16492CE8"/>
    <w:multiLevelType w:val="hybridMultilevel"/>
    <w:tmpl w:val="E7BE05EC"/>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171076BC"/>
    <w:multiLevelType w:val="hybridMultilevel"/>
    <w:tmpl w:val="D3D08C88"/>
    <w:lvl w:ilvl="0" w:tplc="5E822F4A">
      <w:start w:val="1"/>
      <w:numFmt w:val="lowerRoman"/>
      <w:lvlText w:val="%1."/>
      <w:lvlJc w:val="right"/>
      <w:pPr>
        <w:ind w:left="720" w:hanging="360"/>
      </w:pPr>
      <w:rPr>
        <w:rFonts w:ascii="Calibri" w:hAnsi="Calibri" w:eastAsia="Calibri" w:cs="Calibri"/>
        <w:b w:val="0"/>
        <w:i w:val="0"/>
        <w:color w:val="125B93"/>
        <w:sz w:val="36"/>
        <w:szCs w:val="36"/>
      </w:rPr>
    </w:lvl>
    <w:lvl w:ilvl="1" w:tplc="B238B05A">
      <w:start w:val="1"/>
      <w:numFmt w:val="lowerLetter"/>
      <w:lvlText w:val="%2."/>
      <w:lvlJc w:val="left"/>
      <w:pPr>
        <w:ind w:left="1440" w:hanging="360"/>
      </w:pPr>
    </w:lvl>
    <w:lvl w:ilvl="2" w:tplc="F7D8CC68">
      <w:start w:val="1"/>
      <w:numFmt w:val="lowerRoman"/>
      <w:lvlText w:val="%3."/>
      <w:lvlJc w:val="right"/>
      <w:pPr>
        <w:ind w:left="2160" w:hanging="180"/>
      </w:pPr>
    </w:lvl>
    <w:lvl w:ilvl="3" w:tplc="3DC414C8">
      <w:start w:val="1"/>
      <w:numFmt w:val="decimal"/>
      <w:lvlText w:val="%4."/>
      <w:lvlJc w:val="left"/>
      <w:pPr>
        <w:ind w:left="2880" w:hanging="360"/>
      </w:pPr>
    </w:lvl>
    <w:lvl w:ilvl="4" w:tplc="B0342F64">
      <w:start w:val="1"/>
      <w:numFmt w:val="lowerLetter"/>
      <w:lvlText w:val="%5."/>
      <w:lvlJc w:val="left"/>
      <w:pPr>
        <w:ind w:left="3600" w:hanging="360"/>
      </w:pPr>
    </w:lvl>
    <w:lvl w:ilvl="5" w:tplc="929A8BD4">
      <w:start w:val="1"/>
      <w:numFmt w:val="lowerRoman"/>
      <w:lvlText w:val="%6."/>
      <w:lvlJc w:val="right"/>
      <w:pPr>
        <w:ind w:left="4320" w:hanging="180"/>
      </w:pPr>
    </w:lvl>
    <w:lvl w:ilvl="6" w:tplc="EB5CD804">
      <w:start w:val="1"/>
      <w:numFmt w:val="decimal"/>
      <w:lvlText w:val="%7."/>
      <w:lvlJc w:val="left"/>
      <w:pPr>
        <w:ind w:left="5040" w:hanging="360"/>
      </w:pPr>
    </w:lvl>
    <w:lvl w:ilvl="7" w:tplc="D3C25980">
      <w:start w:val="1"/>
      <w:numFmt w:val="lowerLetter"/>
      <w:lvlText w:val="%8."/>
      <w:lvlJc w:val="left"/>
      <w:pPr>
        <w:ind w:left="5760" w:hanging="360"/>
      </w:pPr>
    </w:lvl>
    <w:lvl w:ilvl="8" w:tplc="E15E634C">
      <w:start w:val="1"/>
      <w:numFmt w:val="lowerRoman"/>
      <w:lvlText w:val="%9."/>
      <w:lvlJc w:val="right"/>
      <w:pPr>
        <w:ind w:left="6480" w:hanging="180"/>
      </w:pPr>
    </w:lvl>
  </w:abstractNum>
  <w:abstractNum w:abstractNumId="20" w15:restartNumberingAfterBreak="0">
    <w:nsid w:val="175D760B"/>
    <w:multiLevelType w:val="hybridMultilevel"/>
    <w:tmpl w:val="9B1E765A"/>
    <w:lvl w:ilvl="0" w:tplc="471C50A0">
      <w:start w:val="1"/>
      <w:numFmt w:val="decimalZero"/>
      <w:lvlText w:val="%1."/>
      <w:lvlJc w:val="left"/>
      <w:pPr>
        <w:ind w:left="360" w:hanging="360"/>
      </w:pPr>
      <w:rPr>
        <w:rFonts w:ascii="Calibri" w:hAnsi="Calibri" w:eastAsia="Calibri" w:cs="Calibri"/>
        <w:b/>
        <w:i w:val="0"/>
        <w:color w:val="90B746"/>
        <w:sz w:val="36"/>
        <w:szCs w:val="36"/>
      </w:rPr>
    </w:lvl>
    <w:lvl w:ilvl="1" w:tplc="6F34967A">
      <w:start w:val="1"/>
      <w:numFmt w:val="bullet"/>
      <w:lvlText w:val=""/>
      <w:lvlJc w:val="left"/>
      <w:pPr>
        <w:ind w:left="0" w:firstLine="0"/>
      </w:pPr>
    </w:lvl>
    <w:lvl w:ilvl="2" w:tplc="32B0FD2C">
      <w:start w:val="1"/>
      <w:numFmt w:val="bullet"/>
      <w:lvlText w:val=""/>
      <w:lvlJc w:val="left"/>
      <w:pPr>
        <w:ind w:left="0" w:firstLine="0"/>
      </w:pPr>
    </w:lvl>
    <w:lvl w:ilvl="3" w:tplc="14FED42C">
      <w:start w:val="1"/>
      <w:numFmt w:val="bullet"/>
      <w:lvlText w:val=""/>
      <w:lvlJc w:val="left"/>
      <w:pPr>
        <w:ind w:left="0" w:firstLine="0"/>
      </w:pPr>
    </w:lvl>
    <w:lvl w:ilvl="4" w:tplc="1DFC8E70">
      <w:start w:val="1"/>
      <w:numFmt w:val="bullet"/>
      <w:lvlText w:val=""/>
      <w:lvlJc w:val="left"/>
      <w:pPr>
        <w:ind w:left="0" w:firstLine="0"/>
      </w:pPr>
    </w:lvl>
    <w:lvl w:ilvl="5" w:tplc="DBFCE754">
      <w:start w:val="1"/>
      <w:numFmt w:val="bullet"/>
      <w:lvlText w:val=""/>
      <w:lvlJc w:val="left"/>
      <w:pPr>
        <w:ind w:left="0" w:firstLine="0"/>
      </w:pPr>
    </w:lvl>
    <w:lvl w:ilvl="6" w:tplc="46824A66">
      <w:start w:val="1"/>
      <w:numFmt w:val="bullet"/>
      <w:lvlText w:val=""/>
      <w:lvlJc w:val="left"/>
      <w:pPr>
        <w:ind w:left="0" w:firstLine="0"/>
      </w:pPr>
    </w:lvl>
    <w:lvl w:ilvl="7" w:tplc="BC6E7C70">
      <w:start w:val="1"/>
      <w:numFmt w:val="bullet"/>
      <w:lvlText w:val=""/>
      <w:lvlJc w:val="left"/>
      <w:pPr>
        <w:ind w:left="0" w:firstLine="0"/>
      </w:pPr>
    </w:lvl>
    <w:lvl w:ilvl="8" w:tplc="5E881F9C">
      <w:start w:val="1"/>
      <w:numFmt w:val="bullet"/>
      <w:lvlText w:val=""/>
      <w:lvlJc w:val="left"/>
      <w:pPr>
        <w:ind w:left="0" w:firstLine="0"/>
      </w:pPr>
    </w:lvl>
  </w:abstractNum>
  <w:abstractNum w:abstractNumId="21" w15:restartNumberingAfterBreak="0">
    <w:nsid w:val="17FD0557"/>
    <w:multiLevelType w:val="hybridMultilevel"/>
    <w:tmpl w:val="F69EB91E"/>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182571A8"/>
    <w:multiLevelType w:val="hybridMultilevel"/>
    <w:tmpl w:val="3AB8317A"/>
    <w:lvl w:ilvl="0" w:tplc="F2ECED0C">
      <w:start w:val="1"/>
      <w:numFmt w:val="bullet"/>
      <w:lvlText w:val="●"/>
      <w:lvlJc w:val="left"/>
      <w:pPr>
        <w:ind w:left="720" w:hanging="360"/>
      </w:pPr>
      <w:rPr>
        <w:u w:val="none"/>
      </w:rPr>
    </w:lvl>
    <w:lvl w:ilvl="1" w:tplc="A6E2A9CE">
      <w:start w:val="1"/>
      <w:numFmt w:val="bullet"/>
      <w:lvlText w:val="○"/>
      <w:lvlJc w:val="left"/>
      <w:pPr>
        <w:ind w:left="1440" w:hanging="360"/>
      </w:pPr>
      <w:rPr>
        <w:u w:val="none"/>
      </w:rPr>
    </w:lvl>
    <w:lvl w:ilvl="2" w:tplc="E4900EF8">
      <w:start w:val="1"/>
      <w:numFmt w:val="bullet"/>
      <w:lvlText w:val="■"/>
      <w:lvlJc w:val="left"/>
      <w:pPr>
        <w:ind w:left="2160" w:hanging="360"/>
      </w:pPr>
      <w:rPr>
        <w:u w:val="none"/>
      </w:rPr>
    </w:lvl>
    <w:lvl w:ilvl="3" w:tplc="8EE0C85E">
      <w:start w:val="1"/>
      <w:numFmt w:val="bullet"/>
      <w:lvlText w:val="●"/>
      <w:lvlJc w:val="left"/>
      <w:pPr>
        <w:ind w:left="2880" w:hanging="360"/>
      </w:pPr>
      <w:rPr>
        <w:u w:val="none"/>
      </w:rPr>
    </w:lvl>
    <w:lvl w:ilvl="4" w:tplc="43F69A8C">
      <w:start w:val="1"/>
      <w:numFmt w:val="bullet"/>
      <w:lvlText w:val="○"/>
      <w:lvlJc w:val="left"/>
      <w:pPr>
        <w:ind w:left="3600" w:hanging="360"/>
      </w:pPr>
      <w:rPr>
        <w:u w:val="none"/>
      </w:rPr>
    </w:lvl>
    <w:lvl w:ilvl="5" w:tplc="7F185C74">
      <w:start w:val="1"/>
      <w:numFmt w:val="bullet"/>
      <w:lvlText w:val="■"/>
      <w:lvlJc w:val="left"/>
      <w:pPr>
        <w:ind w:left="4320" w:hanging="360"/>
      </w:pPr>
      <w:rPr>
        <w:u w:val="none"/>
      </w:rPr>
    </w:lvl>
    <w:lvl w:ilvl="6" w:tplc="6812E120">
      <w:start w:val="1"/>
      <w:numFmt w:val="bullet"/>
      <w:lvlText w:val="●"/>
      <w:lvlJc w:val="left"/>
      <w:pPr>
        <w:ind w:left="5040" w:hanging="360"/>
      </w:pPr>
      <w:rPr>
        <w:u w:val="none"/>
      </w:rPr>
    </w:lvl>
    <w:lvl w:ilvl="7" w:tplc="1EECCA26">
      <w:start w:val="1"/>
      <w:numFmt w:val="bullet"/>
      <w:lvlText w:val="○"/>
      <w:lvlJc w:val="left"/>
      <w:pPr>
        <w:ind w:left="5760" w:hanging="360"/>
      </w:pPr>
      <w:rPr>
        <w:u w:val="none"/>
      </w:rPr>
    </w:lvl>
    <w:lvl w:ilvl="8" w:tplc="8D1E1D7E">
      <w:start w:val="1"/>
      <w:numFmt w:val="bullet"/>
      <w:lvlText w:val="■"/>
      <w:lvlJc w:val="left"/>
      <w:pPr>
        <w:ind w:left="6480" w:hanging="360"/>
      </w:pPr>
      <w:rPr>
        <w:u w:val="none"/>
      </w:rPr>
    </w:lvl>
  </w:abstractNum>
  <w:abstractNum w:abstractNumId="23" w15:restartNumberingAfterBreak="0">
    <w:nsid w:val="18827A6E"/>
    <w:multiLevelType w:val="hybridMultilevel"/>
    <w:tmpl w:val="FBB0178C"/>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1A236153"/>
    <w:multiLevelType w:val="hybridMultilevel"/>
    <w:tmpl w:val="DE3A1146"/>
    <w:lvl w:ilvl="0" w:tplc="15163FC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1A2E7CB9"/>
    <w:multiLevelType w:val="hybridMultilevel"/>
    <w:tmpl w:val="122A4F1E"/>
    <w:lvl w:ilvl="0" w:tplc="DF72B93C">
      <w:start w:val="1"/>
      <w:numFmt w:val="decimalZero"/>
      <w:lvlText w:val="%1."/>
      <w:lvlJc w:val="left"/>
      <w:pPr>
        <w:ind w:left="720" w:hanging="360"/>
      </w:pPr>
      <w:rPr>
        <w:rFonts w:hint="default" w:ascii="Calibri" w:hAnsi="Calibri"/>
        <w:b/>
        <w:i w:val="0"/>
        <w:color w:val="90B746"/>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AA2623C"/>
    <w:multiLevelType w:val="hybridMultilevel"/>
    <w:tmpl w:val="D28E39C6"/>
    <w:lvl w:ilvl="0" w:tplc="DA72EBF6">
      <w:start w:val="1"/>
      <w:numFmt w:val="bullet"/>
      <w:lvlText w:val="•"/>
      <w:lvlJc w:val="left"/>
      <w:pPr>
        <w:ind w:left="1080" w:hanging="360"/>
      </w:pPr>
      <w:rPr>
        <w:rFonts w:hint="default" w:ascii="Arial" w:hAnsi="Aria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7" w15:restartNumberingAfterBreak="0">
    <w:nsid w:val="20DF3E0F"/>
    <w:multiLevelType w:val="hybridMultilevel"/>
    <w:tmpl w:val="F22AD25A"/>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215335F1"/>
    <w:multiLevelType w:val="hybridMultilevel"/>
    <w:tmpl w:val="5A5E4A0A"/>
    <w:lvl w:ilvl="0" w:tplc="15163FC0">
      <w:start w:val="1"/>
      <w:numFmt w:val="bullet"/>
      <w:lvlText w:val=""/>
      <w:lvlJc w:val="left"/>
      <w:pPr>
        <w:ind w:left="1080" w:hanging="360"/>
      </w:pPr>
      <w:rPr>
        <w:rFonts w:hint="default" w:ascii="Symbol" w:hAnsi="Symbo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9" w15:restartNumberingAfterBreak="0">
    <w:nsid w:val="21903E18"/>
    <w:multiLevelType w:val="hybridMultilevel"/>
    <w:tmpl w:val="DF401EC2"/>
    <w:lvl w:ilvl="0" w:tplc="15163FC0">
      <w:start w:val="1"/>
      <w:numFmt w:val="bullet"/>
      <w:lvlText w:val=""/>
      <w:lvlJc w:val="left"/>
      <w:pPr>
        <w:ind w:left="1080" w:hanging="360"/>
      </w:pPr>
      <w:rPr>
        <w:rFonts w:hint="default" w:ascii="Symbol" w:hAnsi="Symbo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0" w15:restartNumberingAfterBreak="0">
    <w:nsid w:val="22EF5DA6"/>
    <w:multiLevelType w:val="hybridMultilevel"/>
    <w:tmpl w:val="D0A24D32"/>
    <w:lvl w:ilvl="0" w:tplc="664A8EEA">
      <w:start w:val="1"/>
      <w:numFmt w:val="bullet"/>
      <w:lvlText w:val=""/>
      <w:lvlJc w:val="left"/>
      <w:pPr>
        <w:ind w:left="720" w:hanging="360"/>
      </w:pPr>
      <w:rPr>
        <w:rFonts w:hint="default" w:ascii="Symbol" w:hAnsi="Symbol"/>
        <w:color w:val="115995"/>
        <w:sz w:val="36"/>
        <w:u w:val="none"/>
      </w:rPr>
    </w:lvl>
    <w:lvl w:ilvl="1" w:tplc="2714ADB0">
      <w:start w:val="1"/>
      <w:numFmt w:val="bullet"/>
      <w:lvlText w:val=""/>
      <w:lvlJc w:val="left"/>
      <w:pPr>
        <w:ind w:left="1440" w:hanging="360"/>
      </w:pPr>
      <w:rPr>
        <w:rFonts w:hint="default" w:ascii="Symbol" w:hAnsi="Symbol"/>
        <w:color w:val="115995"/>
        <w:sz w:val="36"/>
        <w:u w:val="none"/>
      </w:rPr>
    </w:lvl>
    <w:lvl w:ilvl="2" w:tplc="E402BB02">
      <w:start w:val="1"/>
      <w:numFmt w:val="bullet"/>
      <w:lvlText w:val="■"/>
      <w:lvlJc w:val="left"/>
      <w:pPr>
        <w:ind w:left="2160" w:hanging="360"/>
      </w:pPr>
      <w:rPr>
        <w:u w:val="none"/>
      </w:rPr>
    </w:lvl>
    <w:lvl w:ilvl="3" w:tplc="B584044A">
      <w:start w:val="1"/>
      <w:numFmt w:val="bullet"/>
      <w:lvlText w:val="●"/>
      <w:lvlJc w:val="left"/>
      <w:pPr>
        <w:ind w:left="2880" w:hanging="360"/>
      </w:pPr>
      <w:rPr>
        <w:u w:val="none"/>
      </w:rPr>
    </w:lvl>
    <w:lvl w:ilvl="4" w:tplc="FCF62EC8">
      <w:start w:val="1"/>
      <w:numFmt w:val="bullet"/>
      <w:lvlText w:val="○"/>
      <w:lvlJc w:val="left"/>
      <w:pPr>
        <w:ind w:left="3600" w:hanging="360"/>
      </w:pPr>
      <w:rPr>
        <w:u w:val="none"/>
      </w:rPr>
    </w:lvl>
    <w:lvl w:ilvl="5" w:tplc="0534F3BE">
      <w:start w:val="1"/>
      <w:numFmt w:val="bullet"/>
      <w:lvlText w:val="■"/>
      <w:lvlJc w:val="left"/>
      <w:pPr>
        <w:ind w:left="4320" w:hanging="360"/>
      </w:pPr>
      <w:rPr>
        <w:u w:val="none"/>
      </w:rPr>
    </w:lvl>
    <w:lvl w:ilvl="6" w:tplc="6CA6A0CA">
      <w:start w:val="1"/>
      <w:numFmt w:val="bullet"/>
      <w:lvlText w:val="●"/>
      <w:lvlJc w:val="left"/>
      <w:pPr>
        <w:ind w:left="5040" w:hanging="360"/>
      </w:pPr>
      <w:rPr>
        <w:u w:val="none"/>
      </w:rPr>
    </w:lvl>
    <w:lvl w:ilvl="7" w:tplc="042AFCCC">
      <w:start w:val="1"/>
      <w:numFmt w:val="bullet"/>
      <w:lvlText w:val="○"/>
      <w:lvlJc w:val="left"/>
      <w:pPr>
        <w:ind w:left="5760" w:hanging="360"/>
      </w:pPr>
      <w:rPr>
        <w:u w:val="none"/>
      </w:rPr>
    </w:lvl>
    <w:lvl w:ilvl="8" w:tplc="B0FAE04E">
      <w:start w:val="1"/>
      <w:numFmt w:val="bullet"/>
      <w:lvlText w:val="■"/>
      <w:lvlJc w:val="left"/>
      <w:pPr>
        <w:ind w:left="6480" w:hanging="360"/>
      </w:pPr>
      <w:rPr>
        <w:u w:val="none"/>
      </w:rPr>
    </w:lvl>
  </w:abstractNum>
  <w:abstractNum w:abstractNumId="31" w15:restartNumberingAfterBreak="0">
    <w:nsid w:val="2365197C"/>
    <w:multiLevelType w:val="hybridMultilevel"/>
    <w:tmpl w:val="9A42822E"/>
    <w:lvl w:ilvl="0" w:tplc="15163FC0">
      <w:start w:val="1"/>
      <w:numFmt w:val="bullet"/>
      <w:lvlText w:val=""/>
      <w:lvlJc w:val="left"/>
      <w:pPr>
        <w:ind w:left="1080" w:hanging="360"/>
      </w:pPr>
      <w:rPr>
        <w:rFonts w:hint="default" w:ascii="Symbol" w:hAnsi="Symbo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2" w15:restartNumberingAfterBreak="0">
    <w:nsid w:val="23FB0D01"/>
    <w:multiLevelType w:val="hybridMultilevel"/>
    <w:tmpl w:val="1ABE40EC"/>
    <w:lvl w:ilvl="0" w:tplc="A352EBA0">
      <w:start w:val="1"/>
      <w:numFmt w:val="bullet"/>
      <w:lvlText w:val=""/>
      <w:lvlJc w:val="left"/>
      <w:pPr>
        <w:ind w:left="360" w:hanging="360"/>
      </w:pPr>
      <w:rPr>
        <w:rFonts w:hint="default" w:ascii="Symbol" w:hAnsi="Symbol"/>
        <w:color w:val="115995"/>
        <w:sz w:val="36"/>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3" w15:restartNumberingAfterBreak="0">
    <w:nsid w:val="250F7A04"/>
    <w:multiLevelType w:val="hybridMultilevel"/>
    <w:tmpl w:val="6F384D70"/>
    <w:lvl w:ilvl="0" w:tplc="E2F69E2E">
      <w:start w:val="1"/>
      <w:numFmt w:val="lowerRoman"/>
      <w:lvlText w:val="%1."/>
      <w:lvlJc w:val="left"/>
      <w:pPr>
        <w:ind w:left="720" w:hanging="360"/>
      </w:pPr>
      <w:rPr>
        <w:rFonts w:ascii="Calibri" w:hAnsi="Calibri" w:eastAsia="Calibri" w:cs="Calibri"/>
        <w:b w:val="0"/>
        <w:i w:val="0"/>
        <w:color w:val="125B93"/>
        <w:sz w:val="36"/>
        <w:szCs w:val="36"/>
      </w:rPr>
    </w:lvl>
    <w:lvl w:ilvl="1" w:tplc="D756B93C">
      <w:start w:val="1"/>
      <w:numFmt w:val="lowerLetter"/>
      <w:lvlText w:val="%2."/>
      <w:lvlJc w:val="left"/>
      <w:pPr>
        <w:ind w:left="1440" w:hanging="360"/>
      </w:pPr>
    </w:lvl>
    <w:lvl w:ilvl="2" w:tplc="A0881BBE">
      <w:start w:val="1"/>
      <w:numFmt w:val="lowerRoman"/>
      <w:lvlText w:val="%3."/>
      <w:lvlJc w:val="right"/>
      <w:pPr>
        <w:ind w:left="2160" w:hanging="180"/>
      </w:pPr>
    </w:lvl>
    <w:lvl w:ilvl="3" w:tplc="A7F6FA0E">
      <w:start w:val="1"/>
      <w:numFmt w:val="decimal"/>
      <w:lvlText w:val="%4."/>
      <w:lvlJc w:val="left"/>
      <w:pPr>
        <w:ind w:left="2880" w:hanging="360"/>
      </w:pPr>
    </w:lvl>
    <w:lvl w:ilvl="4" w:tplc="8642F21C">
      <w:start w:val="1"/>
      <w:numFmt w:val="lowerLetter"/>
      <w:lvlText w:val="%5."/>
      <w:lvlJc w:val="left"/>
      <w:pPr>
        <w:ind w:left="3600" w:hanging="360"/>
      </w:pPr>
    </w:lvl>
    <w:lvl w:ilvl="5" w:tplc="9C64321A">
      <w:start w:val="1"/>
      <w:numFmt w:val="lowerRoman"/>
      <w:lvlText w:val="%6."/>
      <w:lvlJc w:val="right"/>
      <w:pPr>
        <w:ind w:left="4320" w:hanging="180"/>
      </w:pPr>
    </w:lvl>
    <w:lvl w:ilvl="6" w:tplc="85E078D2">
      <w:start w:val="1"/>
      <w:numFmt w:val="decimal"/>
      <w:lvlText w:val="%7."/>
      <w:lvlJc w:val="left"/>
      <w:pPr>
        <w:ind w:left="5040" w:hanging="360"/>
      </w:pPr>
    </w:lvl>
    <w:lvl w:ilvl="7" w:tplc="7E04C670">
      <w:start w:val="1"/>
      <w:numFmt w:val="lowerLetter"/>
      <w:lvlText w:val="%8."/>
      <w:lvlJc w:val="left"/>
      <w:pPr>
        <w:ind w:left="5760" w:hanging="360"/>
      </w:pPr>
    </w:lvl>
    <w:lvl w:ilvl="8" w:tplc="50A2CB66">
      <w:start w:val="1"/>
      <w:numFmt w:val="lowerRoman"/>
      <w:lvlText w:val="%9."/>
      <w:lvlJc w:val="right"/>
      <w:pPr>
        <w:ind w:left="6480" w:hanging="180"/>
      </w:pPr>
    </w:lvl>
  </w:abstractNum>
  <w:abstractNum w:abstractNumId="34" w15:restartNumberingAfterBreak="0">
    <w:nsid w:val="26955A3E"/>
    <w:multiLevelType w:val="hybridMultilevel"/>
    <w:tmpl w:val="AFB64432"/>
    <w:lvl w:ilvl="0" w:tplc="C7220E7A">
      <w:start w:val="1"/>
      <w:numFmt w:val="decimal"/>
      <w:lvlText w:val="%1."/>
      <w:lvlJc w:val="left"/>
      <w:pPr>
        <w:ind w:left="360" w:hanging="360"/>
      </w:pPr>
      <w:rPr>
        <w:rFonts w:ascii="Calibri" w:hAnsi="Calibri" w:eastAsia="Calibri" w:cs="Calibri"/>
        <w:b/>
        <w:i w:val="0"/>
        <w:color w:val="125B93"/>
        <w:sz w:val="72"/>
        <w:szCs w:val="72"/>
      </w:rPr>
    </w:lvl>
    <w:lvl w:ilvl="1" w:tplc="A074FDEA">
      <w:start w:val="1"/>
      <w:numFmt w:val="lowerLetter"/>
      <w:lvlText w:val="%2."/>
      <w:lvlJc w:val="left"/>
      <w:pPr>
        <w:ind w:left="1440" w:hanging="360"/>
      </w:pPr>
    </w:lvl>
    <w:lvl w:ilvl="2" w:tplc="C0EC9B18">
      <w:start w:val="1"/>
      <w:numFmt w:val="lowerRoman"/>
      <w:lvlText w:val="%3."/>
      <w:lvlJc w:val="right"/>
      <w:pPr>
        <w:ind w:left="2160" w:hanging="180"/>
      </w:pPr>
    </w:lvl>
    <w:lvl w:ilvl="3" w:tplc="9780B836">
      <w:start w:val="1"/>
      <w:numFmt w:val="decimal"/>
      <w:lvlText w:val="%4."/>
      <w:lvlJc w:val="left"/>
      <w:pPr>
        <w:ind w:left="2880" w:hanging="360"/>
      </w:pPr>
    </w:lvl>
    <w:lvl w:ilvl="4" w:tplc="A41C50F6">
      <w:start w:val="1"/>
      <w:numFmt w:val="lowerLetter"/>
      <w:lvlText w:val="%5."/>
      <w:lvlJc w:val="left"/>
      <w:pPr>
        <w:ind w:left="3600" w:hanging="360"/>
      </w:pPr>
    </w:lvl>
    <w:lvl w:ilvl="5" w:tplc="447E1EC8">
      <w:start w:val="1"/>
      <w:numFmt w:val="lowerRoman"/>
      <w:lvlText w:val="%6."/>
      <w:lvlJc w:val="right"/>
      <w:pPr>
        <w:ind w:left="4320" w:hanging="180"/>
      </w:pPr>
    </w:lvl>
    <w:lvl w:ilvl="6" w:tplc="4210E8DE">
      <w:start w:val="1"/>
      <w:numFmt w:val="decimal"/>
      <w:lvlText w:val="%7."/>
      <w:lvlJc w:val="left"/>
      <w:pPr>
        <w:ind w:left="5040" w:hanging="360"/>
      </w:pPr>
    </w:lvl>
    <w:lvl w:ilvl="7" w:tplc="15361FC8">
      <w:start w:val="1"/>
      <w:numFmt w:val="lowerLetter"/>
      <w:lvlText w:val="%8."/>
      <w:lvlJc w:val="left"/>
      <w:pPr>
        <w:ind w:left="5760" w:hanging="360"/>
      </w:pPr>
    </w:lvl>
    <w:lvl w:ilvl="8" w:tplc="AB9C0728">
      <w:start w:val="1"/>
      <w:numFmt w:val="lowerRoman"/>
      <w:lvlText w:val="%9."/>
      <w:lvlJc w:val="right"/>
      <w:pPr>
        <w:ind w:left="6480" w:hanging="180"/>
      </w:pPr>
    </w:lvl>
  </w:abstractNum>
  <w:abstractNum w:abstractNumId="35" w15:restartNumberingAfterBreak="0">
    <w:nsid w:val="26DF7C0B"/>
    <w:multiLevelType w:val="hybridMultilevel"/>
    <w:tmpl w:val="E5E6590E"/>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2718773D"/>
    <w:multiLevelType w:val="hybridMultilevel"/>
    <w:tmpl w:val="7568B2A6"/>
    <w:lvl w:ilvl="0" w:tplc="C712B3F6">
      <w:start w:val="1"/>
      <w:numFmt w:val="lowerRoman"/>
      <w:lvlText w:val="%1."/>
      <w:lvlJc w:val="left"/>
      <w:pPr>
        <w:ind w:left="360" w:hanging="360"/>
      </w:pPr>
      <w:rPr>
        <w:rFonts w:hint="default" w:ascii="Calibri" w:hAnsi="Calibri"/>
        <w:b w:val="0"/>
        <w:i w:val="0"/>
        <w:color w:val="125B93"/>
        <w:sz w:val="36"/>
        <w:szCs w:val="72"/>
        <w:u w:val="none"/>
      </w:rPr>
    </w:lvl>
    <w:lvl w:ilvl="1" w:tplc="98F0B570">
      <w:start w:val="1"/>
      <w:numFmt w:val="lowerLetter"/>
      <w:lvlText w:val="%2."/>
      <w:lvlJc w:val="left"/>
      <w:pPr>
        <w:ind w:left="1440" w:hanging="360"/>
      </w:pPr>
      <w:rPr>
        <w:u w:val="none"/>
      </w:rPr>
    </w:lvl>
    <w:lvl w:ilvl="2" w:tplc="FB0E07CA">
      <w:start w:val="1"/>
      <w:numFmt w:val="lowerRoman"/>
      <w:lvlText w:val="%3."/>
      <w:lvlJc w:val="right"/>
      <w:pPr>
        <w:ind w:left="2160" w:hanging="180"/>
      </w:pPr>
      <w:rPr>
        <w:u w:val="none"/>
      </w:rPr>
    </w:lvl>
    <w:lvl w:ilvl="3" w:tplc="190C3D0E">
      <w:start w:val="1"/>
      <w:numFmt w:val="decimal"/>
      <w:lvlText w:val="%4."/>
      <w:lvlJc w:val="left"/>
      <w:pPr>
        <w:ind w:left="2880" w:hanging="360"/>
      </w:pPr>
      <w:rPr>
        <w:u w:val="none"/>
      </w:rPr>
    </w:lvl>
    <w:lvl w:ilvl="4" w:tplc="A28C8184">
      <w:start w:val="1"/>
      <w:numFmt w:val="lowerLetter"/>
      <w:lvlText w:val="%5."/>
      <w:lvlJc w:val="left"/>
      <w:pPr>
        <w:ind w:left="3600" w:hanging="360"/>
      </w:pPr>
      <w:rPr>
        <w:u w:val="none"/>
      </w:rPr>
    </w:lvl>
    <w:lvl w:ilvl="5" w:tplc="2F623AD2">
      <w:start w:val="1"/>
      <w:numFmt w:val="lowerRoman"/>
      <w:lvlText w:val="%6."/>
      <w:lvlJc w:val="right"/>
      <w:pPr>
        <w:ind w:left="4320" w:hanging="180"/>
      </w:pPr>
      <w:rPr>
        <w:u w:val="none"/>
      </w:rPr>
    </w:lvl>
    <w:lvl w:ilvl="6" w:tplc="0BBA49F8">
      <w:start w:val="1"/>
      <w:numFmt w:val="decimal"/>
      <w:lvlText w:val="%7."/>
      <w:lvlJc w:val="left"/>
      <w:pPr>
        <w:ind w:left="5040" w:hanging="360"/>
      </w:pPr>
      <w:rPr>
        <w:u w:val="none"/>
      </w:rPr>
    </w:lvl>
    <w:lvl w:ilvl="7" w:tplc="1660B500">
      <w:start w:val="1"/>
      <w:numFmt w:val="lowerLetter"/>
      <w:lvlText w:val="%8."/>
      <w:lvlJc w:val="left"/>
      <w:pPr>
        <w:ind w:left="5760" w:hanging="360"/>
      </w:pPr>
      <w:rPr>
        <w:u w:val="none"/>
      </w:rPr>
    </w:lvl>
    <w:lvl w:ilvl="8" w:tplc="6DC49372">
      <w:start w:val="1"/>
      <w:numFmt w:val="lowerRoman"/>
      <w:lvlText w:val="%9."/>
      <w:lvlJc w:val="right"/>
      <w:pPr>
        <w:ind w:left="6480" w:hanging="180"/>
      </w:pPr>
      <w:rPr>
        <w:u w:val="none"/>
      </w:rPr>
    </w:lvl>
  </w:abstractNum>
  <w:abstractNum w:abstractNumId="37" w15:restartNumberingAfterBreak="0">
    <w:nsid w:val="28075E65"/>
    <w:multiLevelType w:val="hybridMultilevel"/>
    <w:tmpl w:val="41B6465C"/>
    <w:lvl w:ilvl="0" w:tplc="40E88FE0">
      <w:start w:val="1"/>
      <w:numFmt w:val="lowerRoman"/>
      <w:lvlText w:val="%1."/>
      <w:lvlJc w:val="left"/>
      <w:pPr>
        <w:ind w:left="720" w:hanging="360"/>
      </w:pPr>
      <w:rPr>
        <w:rFonts w:ascii="Calibri" w:hAnsi="Calibri" w:eastAsia="Calibri" w:cs="Calibri"/>
        <w:b w:val="0"/>
        <w:i w:val="0"/>
        <w:color w:val="125B93"/>
        <w:sz w:val="36"/>
        <w:szCs w:val="36"/>
      </w:rPr>
    </w:lvl>
    <w:lvl w:ilvl="1" w:tplc="1630942E">
      <w:start w:val="1"/>
      <w:numFmt w:val="lowerLetter"/>
      <w:lvlText w:val="%2."/>
      <w:lvlJc w:val="left"/>
      <w:pPr>
        <w:ind w:left="1440" w:hanging="360"/>
      </w:pPr>
    </w:lvl>
    <w:lvl w:ilvl="2" w:tplc="20605198">
      <w:start w:val="1"/>
      <w:numFmt w:val="lowerRoman"/>
      <w:lvlText w:val="%3."/>
      <w:lvlJc w:val="right"/>
      <w:pPr>
        <w:ind w:left="2160" w:hanging="180"/>
      </w:pPr>
    </w:lvl>
    <w:lvl w:ilvl="3" w:tplc="B784E3B0">
      <w:start w:val="1"/>
      <w:numFmt w:val="decimal"/>
      <w:lvlText w:val="%4."/>
      <w:lvlJc w:val="left"/>
      <w:pPr>
        <w:ind w:left="2880" w:hanging="360"/>
      </w:pPr>
    </w:lvl>
    <w:lvl w:ilvl="4" w:tplc="526A214C">
      <w:start w:val="1"/>
      <w:numFmt w:val="lowerLetter"/>
      <w:lvlText w:val="%5."/>
      <w:lvlJc w:val="left"/>
      <w:pPr>
        <w:ind w:left="3600" w:hanging="360"/>
      </w:pPr>
    </w:lvl>
    <w:lvl w:ilvl="5" w:tplc="B2ACFAC4">
      <w:start w:val="1"/>
      <w:numFmt w:val="lowerRoman"/>
      <w:lvlText w:val="%6."/>
      <w:lvlJc w:val="right"/>
      <w:pPr>
        <w:ind w:left="4320" w:hanging="180"/>
      </w:pPr>
    </w:lvl>
    <w:lvl w:ilvl="6" w:tplc="DAE65F3A">
      <w:start w:val="1"/>
      <w:numFmt w:val="decimal"/>
      <w:lvlText w:val="%7."/>
      <w:lvlJc w:val="left"/>
      <w:pPr>
        <w:ind w:left="5040" w:hanging="360"/>
      </w:pPr>
    </w:lvl>
    <w:lvl w:ilvl="7" w:tplc="A6E08640">
      <w:start w:val="1"/>
      <w:numFmt w:val="lowerLetter"/>
      <w:lvlText w:val="%8."/>
      <w:lvlJc w:val="left"/>
      <w:pPr>
        <w:ind w:left="5760" w:hanging="360"/>
      </w:pPr>
    </w:lvl>
    <w:lvl w:ilvl="8" w:tplc="A8CACE24">
      <w:start w:val="1"/>
      <w:numFmt w:val="lowerRoman"/>
      <w:lvlText w:val="%9."/>
      <w:lvlJc w:val="right"/>
      <w:pPr>
        <w:ind w:left="6480" w:hanging="180"/>
      </w:pPr>
    </w:lvl>
  </w:abstractNum>
  <w:abstractNum w:abstractNumId="38" w15:restartNumberingAfterBreak="0">
    <w:nsid w:val="29321013"/>
    <w:multiLevelType w:val="hybridMultilevel"/>
    <w:tmpl w:val="A11888DA"/>
    <w:lvl w:ilvl="0" w:tplc="2A3C94B4">
      <w:start w:val="1"/>
      <w:numFmt w:val="decimalZero"/>
      <w:lvlText w:val="%1."/>
      <w:lvlJc w:val="left"/>
      <w:pPr>
        <w:ind w:left="360" w:hanging="360"/>
      </w:pPr>
      <w:rPr>
        <w:rFonts w:ascii="Calibri" w:hAnsi="Calibri" w:eastAsia="Calibri" w:cs="Calibri"/>
        <w:b/>
        <w:i w:val="0"/>
        <w:color w:val="90B746"/>
        <w:sz w:val="36"/>
        <w:szCs w:val="36"/>
      </w:rPr>
    </w:lvl>
    <w:lvl w:ilvl="1" w:tplc="3216DA84">
      <w:start w:val="1"/>
      <w:numFmt w:val="bullet"/>
      <w:lvlText w:val=""/>
      <w:lvlJc w:val="left"/>
      <w:pPr>
        <w:ind w:left="0" w:firstLine="0"/>
      </w:pPr>
    </w:lvl>
    <w:lvl w:ilvl="2" w:tplc="A49687E2">
      <w:start w:val="1"/>
      <w:numFmt w:val="bullet"/>
      <w:lvlText w:val=""/>
      <w:lvlJc w:val="left"/>
      <w:pPr>
        <w:ind w:left="0" w:firstLine="0"/>
      </w:pPr>
    </w:lvl>
    <w:lvl w:ilvl="3" w:tplc="946A4E06">
      <w:start w:val="1"/>
      <w:numFmt w:val="bullet"/>
      <w:lvlText w:val=""/>
      <w:lvlJc w:val="left"/>
      <w:pPr>
        <w:ind w:left="0" w:firstLine="0"/>
      </w:pPr>
    </w:lvl>
    <w:lvl w:ilvl="4" w:tplc="C5087E84">
      <w:start w:val="1"/>
      <w:numFmt w:val="bullet"/>
      <w:lvlText w:val=""/>
      <w:lvlJc w:val="left"/>
      <w:pPr>
        <w:ind w:left="0" w:firstLine="0"/>
      </w:pPr>
    </w:lvl>
    <w:lvl w:ilvl="5" w:tplc="FEB4F6E6">
      <w:start w:val="1"/>
      <w:numFmt w:val="bullet"/>
      <w:lvlText w:val=""/>
      <w:lvlJc w:val="left"/>
      <w:pPr>
        <w:ind w:left="0" w:firstLine="0"/>
      </w:pPr>
    </w:lvl>
    <w:lvl w:ilvl="6" w:tplc="6DD8687A">
      <w:start w:val="1"/>
      <w:numFmt w:val="bullet"/>
      <w:lvlText w:val=""/>
      <w:lvlJc w:val="left"/>
      <w:pPr>
        <w:ind w:left="0" w:firstLine="0"/>
      </w:pPr>
    </w:lvl>
    <w:lvl w:ilvl="7" w:tplc="A4B088FA">
      <w:start w:val="1"/>
      <w:numFmt w:val="bullet"/>
      <w:lvlText w:val=""/>
      <w:lvlJc w:val="left"/>
      <w:pPr>
        <w:ind w:left="0" w:firstLine="0"/>
      </w:pPr>
    </w:lvl>
    <w:lvl w:ilvl="8" w:tplc="61127A64">
      <w:start w:val="1"/>
      <w:numFmt w:val="bullet"/>
      <w:lvlText w:val=""/>
      <w:lvlJc w:val="left"/>
      <w:pPr>
        <w:ind w:left="0" w:firstLine="0"/>
      </w:pPr>
    </w:lvl>
  </w:abstractNum>
  <w:abstractNum w:abstractNumId="39" w15:restartNumberingAfterBreak="0">
    <w:nsid w:val="29C65911"/>
    <w:multiLevelType w:val="hybridMultilevel"/>
    <w:tmpl w:val="6F8CBD2C"/>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0" w15:restartNumberingAfterBreak="0">
    <w:nsid w:val="29D7587E"/>
    <w:multiLevelType w:val="hybridMultilevel"/>
    <w:tmpl w:val="AF0602F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29F975BE"/>
    <w:multiLevelType w:val="hybridMultilevel"/>
    <w:tmpl w:val="9CFC1FCA"/>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2B046BA6"/>
    <w:multiLevelType w:val="hybridMultilevel"/>
    <w:tmpl w:val="FEB613A4"/>
    <w:lvl w:ilvl="0" w:tplc="49DCE46E">
      <w:start w:val="1"/>
      <w:numFmt w:val="decimal"/>
      <w:lvlText w:val="%1."/>
      <w:lvlJc w:val="left"/>
      <w:pPr>
        <w:ind w:left="1428" w:hanging="360"/>
      </w:pPr>
      <w:rPr>
        <w:rFonts w:hint="default" w:ascii="Calibri" w:hAnsi="Calibri"/>
        <w:b/>
        <w:i w:val="0"/>
        <w:color w:val="125B93"/>
        <w:sz w:val="72"/>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3" w15:restartNumberingAfterBreak="0">
    <w:nsid w:val="2D0430DD"/>
    <w:multiLevelType w:val="hybridMultilevel"/>
    <w:tmpl w:val="B86C9C68"/>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4" w15:restartNumberingAfterBreak="0">
    <w:nsid w:val="2D4433D2"/>
    <w:multiLevelType w:val="hybridMultilevel"/>
    <w:tmpl w:val="90B4CC7E"/>
    <w:lvl w:ilvl="0" w:tplc="0F464C96">
      <w:start w:val="1"/>
      <w:numFmt w:val="lowerRoman"/>
      <w:lvlText w:val="%1."/>
      <w:lvlJc w:val="right"/>
      <w:pPr>
        <w:ind w:left="720" w:hanging="360"/>
      </w:pPr>
      <w:rPr>
        <w:rFonts w:ascii="Calibri" w:hAnsi="Calibri" w:eastAsia="Calibri" w:cs="Calibri"/>
        <w:b w:val="0"/>
        <w:i w:val="0"/>
        <w:color w:val="125B93"/>
        <w:sz w:val="36"/>
        <w:szCs w:val="36"/>
      </w:rPr>
    </w:lvl>
    <w:lvl w:ilvl="1" w:tplc="AC0E3F94">
      <w:start w:val="1"/>
      <w:numFmt w:val="lowerLetter"/>
      <w:lvlText w:val="%2."/>
      <w:lvlJc w:val="left"/>
      <w:pPr>
        <w:ind w:left="1440" w:hanging="360"/>
      </w:pPr>
    </w:lvl>
    <w:lvl w:ilvl="2" w:tplc="71A8B4F2">
      <w:start w:val="1"/>
      <w:numFmt w:val="lowerRoman"/>
      <w:lvlText w:val="%3."/>
      <w:lvlJc w:val="right"/>
      <w:pPr>
        <w:ind w:left="2160" w:hanging="180"/>
      </w:pPr>
    </w:lvl>
    <w:lvl w:ilvl="3" w:tplc="2DAEF8EA">
      <w:start w:val="1"/>
      <w:numFmt w:val="decimal"/>
      <w:lvlText w:val="%4."/>
      <w:lvlJc w:val="left"/>
      <w:pPr>
        <w:ind w:left="2880" w:hanging="360"/>
      </w:pPr>
    </w:lvl>
    <w:lvl w:ilvl="4" w:tplc="E0C80E50">
      <w:start w:val="1"/>
      <w:numFmt w:val="lowerLetter"/>
      <w:lvlText w:val="%5."/>
      <w:lvlJc w:val="left"/>
      <w:pPr>
        <w:ind w:left="3600" w:hanging="360"/>
      </w:pPr>
    </w:lvl>
    <w:lvl w:ilvl="5" w:tplc="69A6794C">
      <w:start w:val="1"/>
      <w:numFmt w:val="lowerRoman"/>
      <w:lvlText w:val="%6."/>
      <w:lvlJc w:val="right"/>
      <w:pPr>
        <w:ind w:left="4320" w:hanging="180"/>
      </w:pPr>
    </w:lvl>
    <w:lvl w:ilvl="6" w:tplc="F10E4AB4">
      <w:start w:val="1"/>
      <w:numFmt w:val="decimal"/>
      <w:lvlText w:val="%7."/>
      <w:lvlJc w:val="left"/>
      <w:pPr>
        <w:ind w:left="5040" w:hanging="360"/>
      </w:pPr>
    </w:lvl>
    <w:lvl w:ilvl="7" w:tplc="4EB00D30">
      <w:start w:val="1"/>
      <w:numFmt w:val="lowerLetter"/>
      <w:lvlText w:val="%8."/>
      <w:lvlJc w:val="left"/>
      <w:pPr>
        <w:ind w:left="5760" w:hanging="360"/>
      </w:pPr>
    </w:lvl>
    <w:lvl w:ilvl="8" w:tplc="2BBAE1C6">
      <w:start w:val="1"/>
      <w:numFmt w:val="lowerRoman"/>
      <w:lvlText w:val="%9."/>
      <w:lvlJc w:val="right"/>
      <w:pPr>
        <w:ind w:left="6480" w:hanging="180"/>
      </w:pPr>
    </w:lvl>
  </w:abstractNum>
  <w:abstractNum w:abstractNumId="45" w15:restartNumberingAfterBreak="0">
    <w:nsid w:val="2DE8630F"/>
    <w:multiLevelType w:val="hybridMultilevel"/>
    <w:tmpl w:val="AD5ADA2A"/>
    <w:lvl w:ilvl="0" w:tplc="D632ED42">
      <w:start w:val="1"/>
      <w:numFmt w:val="lowerRoman"/>
      <w:lvlText w:val="%1."/>
      <w:lvlJc w:val="right"/>
      <w:pPr>
        <w:ind w:left="1440" w:hanging="360"/>
      </w:pPr>
      <w:rPr>
        <w:u w:val="none"/>
      </w:rPr>
    </w:lvl>
    <w:lvl w:ilvl="1" w:tplc="89B2F9DE">
      <w:start w:val="1"/>
      <w:numFmt w:val="lowerLetter"/>
      <w:lvlText w:val="%2."/>
      <w:lvlJc w:val="left"/>
      <w:pPr>
        <w:ind w:left="2160" w:hanging="360"/>
      </w:pPr>
      <w:rPr>
        <w:u w:val="none"/>
      </w:rPr>
    </w:lvl>
    <w:lvl w:ilvl="2" w:tplc="81FAB712">
      <w:start w:val="1"/>
      <w:numFmt w:val="lowerRoman"/>
      <w:lvlText w:val="%3."/>
      <w:lvlJc w:val="right"/>
      <w:pPr>
        <w:ind w:left="2880" w:hanging="360"/>
      </w:pPr>
      <w:rPr>
        <w:u w:val="none"/>
      </w:rPr>
    </w:lvl>
    <w:lvl w:ilvl="3" w:tplc="D814F782">
      <w:start w:val="1"/>
      <w:numFmt w:val="decimal"/>
      <w:lvlText w:val="%4."/>
      <w:lvlJc w:val="left"/>
      <w:pPr>
        <w:ind w:left="3600" w:hanging="360"/>
      </w:pPr>
      <w:rPr>
        <w:u w:val="none"/>
      </w:rPr>
    </w:lvl>
    <w:lvl w:ilvl="4" w:tplc="F928F64E">
      <w:start w:val="1"/>
      <w:numFmt w:val="lowerLetter"/>
      <w:lvlText w:val="%5."/>
      <w:lvlJc w:val="left"/>
      <w:pPr>
        <w:ind w:left="4320" w:hanging="360"/>
      </w:pPr>
      <w:rPr>
        <w:u w:val="none"/>
      </w:rPr>
    </w:lvl>
    <w:lvl w:ilvl="5" w:tplc="D21AEC6C">
      <w:start w:val="1"/>
      <w:numFmt w:val="lowerRoman"/>
      <w:lvlText w:val="%6."/>
      <w:lvlJc w:val="right"/>
      <w:pPr>
        <w:ind w:left="5040" w:hanging="360"/>
      </w:pPr>
      <w:rPr>
        <w:u w:val="none"/>
      </w:rPr>
    </w:lvl>
    <w:lvl w:ilvl="6" w:tplc="AFB661D4">
      <w:start w:val="1"/>
      <w:numFmt w:val="decimal"/>
      <w:lvlText w:val="%7."/>
      <w:lvlJc w:val="left"/>
      <w:pPr>
        <w:ind w:left="5760" w:hanging="360"/>
      </w:pPr>
      <w:rPr>
        <w:u w:val="none"/>
      </w:rPr>
    </w:lvl>
    <w:lvl w:ilvl="7" w:tplc="8BCC9836">
      <w:start w:val="1"/>
      <w:numFmt w:val="lowerLetter"/>
      <w:lvlText w:val="%8."/>
      <w:lvlJc w:val="left"/>
      <w:pPr>
        <w:ind w:left="6480" w:hanging="360"/>
      </w:pPr>
      <w:rPr>
        <w:u w:val="none"/>
      </w:rPr>
    </w:lvl>
    <w:lvl w:ilvl="8" w:tplc="E7E6E808">
      <w:start w:val="1"/>
      <w:numFmt w:val="lowerRoman"/>
      <w:lvlText w:val="%9."/>
      <w:lvlJc w:val="right"/>
      <w:pPr>
        <w:ind w:left="7200" w:hanging="360"/>
      </w:pPr>
      <w:rPr>
        <w:u w:val="none"/>
      </w:rPr>
    </w:lvl>
  </w:abstractNum>
  <w:abstractNum w:abstractNumId="46" w15:restartNumberingAfterBreak="0">
    <w:nsid w:val="2EB33DE5"/>
    <w:multiLevelType w:val="hybridMultilevel"/>
    <w:tmpl w:val="14545800"/>
    <w:lvl w:ilvl="0" w:tplc="A352EBA0">
      <w:start w:val="1"/>
      <w:numFmt w:val="bullet"/>
      <w:lvlText w:val=""/>
      <w:lvlJc w:val="left"/>
      <w:pPr>
        <w:ind w:left="720" w:hanging="360"/>
      </w:pPr>
      <w:rPr>
        <w:rFonts w:hint="default" w:ascii="Symbol" w:hAnsi="Symbol"/>
        <w:color w:val="115995"/>
        <w:sz w:val="36"/>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7" w15:restartNumberingAfterBreak="0">
    <w:nsid w:val="2F354BB0"/>
    <w:multiLevelType w:val="hybridMultilevel"/>
    <w:tmpl w:val="CBBEBB32"/>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8" w15:restartNumberingAfterBreak="0">
    <w:nsid w:val="2FDE25AF"/>
    <w:multiLevelType w:val="hybridMultilevel"/>
    <w:tmpl w:val="60E6D71A"/>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9" w15:restartNumberingAfterBreak="0">
    <w:nsid w:val="334A5CC7"/>
    <w:multiLevelType w:val="hybridMultilevel"/>
    <w:tmpl w:val="36083136"/>
    <w:lvl w:ilvl="0" w:tplc="340C30DA">
      <w:start w:val="1"/>
      <w:numFmt w:val="bullet"/>
      <w:lvlText w:val=""/>
      <w:lvlJc w:val="left"/>
      <w:pPr>
        <w:ind w:left="360" w:hanging="360"/>
      </w:pPr>
      <w:rPr>
        <w:rFonts w:hint="default" w:ascii="Symbol" w:hAnsi="Symbol"/>
        <w:color w:val="115995"/>
        <w:sz w:val="36"/>
        <w:u w:val="none"/>
      </w:rPr>
    </w:lvl>
    <w:lvl w:ilvl="1" w:tplc="A4F25542">
      <w:start w:val="1"/>
      <w:numFmt w:val="bullet"/>
      <w:lvlText w:val="○"/>
      <w:lvlJc w:val="left"/>
      <w:pPr>
        <w:ind w:left="1080" w:hanging="360"/>
      </w:pPr>
      <w:rPr>
        <w:u w:val="none"/>
      </w:rPr>
    </w:lvl>
    <w:lvl w:ilvl="2" w:tplc="49F800F4">
      <w:start w:val="1"/>
      <w:numFmt w:val="bullet"/>
      <w:lvlText w:val="■"/>
      <w:lvlJc w:val="left"/>
      <w:pPr>
        <w:ind w:left="1800" w:hanging="360"/>
      </w:pPr>
      <w:rPr>
        <w:u w:val="none"/>
      </w:rPr>
    </w:lvl>
    <w:lvl w:ilvl="3" w:tplc="0AD84954">
      <w:start w:val="1"/>
      <w:numFmt w:val="bullet"/>
      <w:lvlText w:val="●"/>
      <w:lvlJc w:val="left"/>
      <w:pPr>
        <w:ind w:left="2520" w:hanging="360"/>
      </w:pPr>
      <w:rPr>
        <w:u w:val="none"/>
      </w:rPr>
    </w:lvl>
    <w:lvl w:ilvl="4" w:tplc="73588600">
      <w:start w:val="1"/>
      <w:numFmt w:val="bullet"/>
      <w:lvlText w:val="○"/>
      <w:lvlJc w:val="left"/>
      <w:pPr>
        <w:ind w:left="3240" w:hanging="360"/>
      </w:pPr>
      <w:rPr>
        <w:u w:val="none"/>
      </w:rPr>
    </w:lvl>
    <w:lvl w:ilvl="5" w:tplc="3A46F418">
      <w:start w:val="1"/>
      <w:numFmt w:val="bullet"/>
      <w:lvlText w:val="■"/>
      <w:lvlJc w:val="left"/>
      <w:pPr>
        <w:ind w:left="3960" w:hanging="360"/>
      </w:pPr>
      <w:rPr>
        <w:u w:val="none"/>
      </w:rPr>
    </w:lvl>
    <w:lvl w:ilvl="6" w:tplc="CFCC4EC4">
      <w:start w:val="1"/>
      <w:numFmt w:val="bullet"/>
      <w:lvlText w:val="●"/>
      <w:lvlJc w:val="left"/>
      <w:pPr>
        <w:ind w:left="4680" w:hanging="360"/>
      </w:pPr>
      <w:rPr>
        <w:u w:val="none"/>
      </w:rPr>
    </w:lvl>
    <w:lvl w:ilvl="7" w:tplc="27CC2B60">
      <w:start w:val="1"/>
      <w:numFmt w:val="bullet"/>
      <w:lvlText w:val="○"/>
      <w:lvlJc w:val="left"/>
      <w:pPr>
        <w:ind w:left="5400" w:hanging="360"/>
      </w:pPr>
      <w:rPr>
        <w:u w:val="none"/>
      </w:rPr>
    </w:lvl>
    <w:lvl w:ilvl="8" w:tplc="657008C4">
      <w:start w:val="1"/>
      <w:numFmt w:val="bullet"/>
      <w:lvlText w:val="■"/>
      <w:lvlJc w:val="left"/>
      <w:pPr>
        <w:ind w:left="6120" w:hanging="360"/>
      </w:pPr>
      <w:rPr>
        <w:u w:val="none"/>
      </w:rPr>
    </w:lvl>
  </w:abstractNum>
  <w:abstractNum w:abstractNumId="50" w15:restartNumberingAfterBreak="0">
    <w:nsid w:val="372B1BEE"/>
    <w:multiLevelType w:val="hybridMultilevel"/>
    <w:tmpl w:val="41361574"/>
    <w:lvl w:ilvl="0" w:tplc="15163FC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1" w15:restartNumberingAfterBreak="0">
    <w:nsid w:val="379B6BBC"/>
    <w:multiLevelType w:val="hybridMultilevel"/>
    <w:tmpl w:val="A7668DAC"/>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2" w15:restartNumberingAfterBreak="0">
    <w:nsid w:val="37AD1F21"/>
    <w:multiLevelType w:val="hybridMultilevel"/>
    <w:tmpl w:val="32F43556"/>
    <w:lvl w:ilvl="0" w:tplc="A352EBA0">
      <w:start w:val="1"/>
      <w:numFmt w:val="bullet"/>
      <w:lvlText w:val=""/>
      <w:lvlJc w:val="left"/>
      <w:pPr>
        <w:ind w:left="720" w:hanging="360"/>
      </w:pPr>
      <w:rPr>
        <w:rFonts w:hint="default" w:ascii="Symbol" w:hAnsi="Symbol"/>
        <w:color w:val="115995"/>
        <w:sz w:val="36"/>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3" w15:restartNumberingAfterBreak="0">
    <w:nsid w:val="38136D9C"/>
    <w:multiLevelType w:val="multilevel"/>
    <w:tmpl w:val="519AF492"/>
    <w:lvl w:ilvl="0">
      <w:start w:val="1"/>
      <w:numFmt w:val="bullet"/>
      <w:lvlText w:val=""/>
      <w:lvlJc w:val="left"/>
      <w:pPr>
        <w:ind w:left="720" w:hanging="360"/>
      </w:pPr>
      <w:rPr>
        <w:rFonts w:hint="default" w:ascii="Symbol" w:hAnsi="Symbol"/>
        <w:color w:val="115995"/>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9C1688D"/>
    <w:multiLevelType w:val="hybridMultilevel"/>
    <w:tmpl w:val="5DAC0F78"/>
    <w:lvl w:ilvl="0" w:tplc="A352EBA0">
      <w:start w:val="1"/>
      <w:numFmt w:val="bullet"/>
      <w:lvlText w:val=""/>
      <w:lvlJc w:val="left"/>
      <w:pPr>
        <w:ind w:left="360" w:hanging="360"/>
      </w:pPr>
      <w:rPr>
        <w:rFonts w:hint="default" w:ascii="Symbol" w:hAnsi="Symbol"/>
        <w:color w:val="115995"/>
        <w:sz w:val="36"/>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55" w15:restartNumberingAfterBreak="0">
    <w:nsid w:val="3A4F2BA8"/>
    <w:multiLevelType w:val="hybridMultilevel"/>
    <w:tmpl w:val="288A8DBA"/>
    <w:lvl w:ilvl="0" w:tplc="FA3EA1BE">
      <w:start w:val="1"/>
      <w:numFmt w:val="bullet"/>
      <w:lvlText w:val=""/>
      <w:lvlJc w:val="left"/>
      <w:pPr>
        <w:ind w:left="1440" w:hanging="360"/>
      </w:pPr>
      <w:rPr>
        <w:rFonts w:hint="default" w:ascii="Symbol" w:hAnsi="Symbol"/>
        <w:color w:val="115995"/>
        <w:sz w:val="36"/>
        <w:u w:val="none"/>
      </w:rPr>
    </w:lvl>
    <w:lvl w:ilvl="1" w:tplc="616279CA">
      <w:start w:val="1"/>
      <w:numFmt w:val="bullet"/>
      <w:lvlText w:val="○"/>
      <w:lvlJc w:val="left"/>
      <w:pPr>
        <w:ind w:left="2160" w:hanging="360"/>
      </w:pPr>
      <w:rPr>
        <w:u w:val="none"/>
      </w:rPr>
    </w:lvl>
    <w:lvl w:ilvl="2" w:tplc="9A32D692">
      <w:start w:val="1"/>
      <w:numFmt w:val="bullet"/>
      <w:lvlText w:val="■"/>
      <w:lvlJc w:val="left"/>
      <w:pPr>
        <w:ind w:left="2880" w:hanging="360"/>
      </w:pPr>
      <w:rPr>
        <w:u w:val="none"/>
      </w:rPr>
    </w:lvl>
    <w:lvl w:ilvl="3" w:tplc="303612E2">
      <w:start w:val="1"/>
      <w:numFmt w:val="bullet"/>
      <w:lvlText w:val="●"/>
      <w:lvlJc w:val="left"/>
      <w:pPr>
        <w:ind w:left="3600" w:hanging="360"/>
      </w:pPr>
      <w:rPr>
        <w:u w:val="none"/>
      </w:rPr>
    </w:lvl>
    <w:lvl w:ilvl="4" w:tplc="B2E8F6A0">
      <w:start w:val="1"/>
      <w:numFmt w:val="bullet"/>
      <w:lvlText w:val="○"/>
      <w:lvlJc w:val="left"/>
      <w:pPr>
        <w:ind w:left="4320" w:hanging="360"/>
      </w:pPr>
      <w:rPr>
        <w:u w:val="none"/>
      </w:rPr>
    </w:lvl>
    <w:lvl w:ilvl="5" w:tplc="0150A122">
      <w:start w:val="1"/>
      <w:numFmt w:val="bullet"/>
      <w:lvlText w:val="■"/>
      <w:lvlJc w:val="left"/>
      <w:pPr>
        <w:ind w:left="5040" w:hanging="360"/>
      </w:pPr>
      <w:rPr>
        <w:u w:val="none"/>
      </w:rPr>
    </w:lvl>
    <w:lvl w:ilvl="6" w:tplc="15CC9598">
      <w:start w:val="1"/>
      <w:numFmt w:val="bullet"/>
      <w:lvlText w:val="●"/>
      <w:lvlJc w:val="left"/>
      <w:pPr>
        <w:ind w:left="5760" w:hanging="360"/>
      </w:pPr>
      <w:rPr>
        <w:u w:val="none"/>
      </w:rPr>
    </w:lvl>
    <w:lvl w:ilvl="7" w:tplc="7B5AC2E2">
      <w:start w:val="1"/>
      <w:numFmt w:val="bullet"/>
      <w:lvlText w:val="○"/>
      <w:lvlJc w:val="left"/>
      <w:pPr>
        <w:ind w:left="6480" w:hanging="360"/>
      </w:pPr>
      <w:rPr>
        <w:u w:val="none"/>
      </w:rPr>
    </w:lvl>
    <w:lvl w:ilvl="8" w:tplc="03508FF0">
      <w:start w:val="1"/>
      <w:numFmt w:val="bullet"/>
      <w:lvlText w:val="■"/>
      <w:lvlJc w:val="left"/>
      <w:pPr>
        <w:ind w:left="7200" w:hanging="360"/>
      </w:pPr>
      <w:rPr>
        <w:u w:val="none"/>
      </w:rPr>
    </w:lvl>
  </w:abstractNum>
  <w:abstractNum w:abstractNumId="56" w15:restartNumberingAfterBreak="0">
    <w:nsid w:val="3B097D3C"/>
    <w:multiLevelType w:val="hybridMultilevel"/>
    <w:tmpl w:val="827A18EC"/>
    <w:lvl w:ilvl="0" w:tplc="FFB2ED14">
      <w:start w:val="1"/>
      <w:numFmt w:val="bullet"/>
      <w:lvlText w:val=""/>
      <w:lvlJc w:val="left"/>
      <w:pPr>
        <w:tabs>
          <w:tab w:val="num" w:pos="720"/>
        </w:tabs>
        <w:ind w:left="720" w:hanging="360"/>
      </w:pPr>
      <w:rPr>
        <w:rFonts w:hint="default" w:ascii="Symbol" w:hAnsi="Symbol"/>
        <w:sz w:val="20"/>
      </w:rPr>
    </w:lvl>
    <w:lvl w:ilvl="1" w:tplc="C09CC864" w:tentative="1">
      <w:start w:val="1"/>
      <w:numFmt w:val="bullet"/>
      <w:lvlText w:val="o"/>
      <w:lvlJc w:val="left"/>
      <w:pPr>
        <w:tabs>
          <w:tab w:val="num" w:pos="1440"/>
        </w:tabs>
        <w:ind w:left="1440" w:hanging="360"/>
      </w:pPr>
      <w:rPr>
        <w:rFonts w:hint="default" w:ascii="Courier New" w:hAnsi="Courier New"/>
        <w:sz w:val="20"/>
      </w:rPr>
    </w:lvl>
    <w:lvl w:ilvl="2" w:tplc="40489A24" w:tentative="1">
      <w:start w:val="1"/>
      <w:numFmt w:val="bullet"/>
      <w:lvlText w:val=""/>
      <w:lvlJc w:val="left"/>
      <w:pPr>
        <w:tabs>
          <w:tab w:val="num" w:pos="2160"/>
        </w:tabs>
        <w:ind w:left="2160" w:hanging="360"/>
      </w:pPr>
      <w:rPr>
        <w:rFonts w:hint="default" w:ascii="Wingdings" w:hAnsi="Wingdings"/>
        <w:sz w:val="20"/>
      </w:rPr>
    </w:lvl>
    <w:lvl w:ilvl="3" w:tplc="F9B8A520" w:tentative="1">
      <w:start w:val="1"/>
      <w:numFmt w:val="bullet"/>
      <w:lvlText w:val=""/>
      <w:lvlJc w:val="left"/>
      <w:pPr>
        <w:tabs>
          <w:tab w:val="num" w:pos="2880"/>
        </w:tabs>
        <w:ind w:left="2880" w:hanging="360"/>
      </w:pPr>
      <w:rPr>
        <w:rFonts w:hint="default" w:ascii="Wingdings" w:hAnsi="Wingdings"/>
        <w:sz w:val="20"/>
      </w:rPr>
    </w:lvl>
    <w:lvl w:ilvl="4" w:tplc="5F300D4C" w:tentative="1">
      <w:start w:val="1"/>
      <w:numFmt w:val="bullet"/>
      <w:lvlText w:val=""/>
      <w:lvlJc w:val="left"/>
      <w:pPr>
        <w:tabs>
          <w:tab w:val="num" w:pos="3600"/>
        </w:tabs>
        <w:ind w:left="3600" w:hanging="360"/>
      </w:pPr>
      <w:rPr>
        <w:rFonts w:hint="default" w:ascii="Wingdings" w:hAnsi="Wingdings"/>
        <w:sz w:val="20"/>
      </w:rPr>
    </w:lvl>
    <w:lvl w:ilvl="5" w:tplc="92FE90B4" w:tentative="1">
      <w:start w:val="1"/>
      <w:numFmt w:val="bullet"/>
      <w:lvlText w:val=""/>
      <w:lvlJc w:val="left"/>
      <w:pPr>
        <w:tabs>
          <w:tab w:val="num" w:pos="4320"/>
        </w:tabs>
        <w:ind w:left="4320" w:hanging="360"/>
      </w:pPr>
      <w:rPr>
        <w:rFonts w:hint="default" w:ascii="Wingdings" w:hAnsi="Wingdings"/>
        <w:sz w:val="20"/>
      </w:rPr>
    </w:lvl>
    <w:lvl w:ilvl="6" w:tplc="ECE6EAA0" w:tentative="1">
      <w:start w:val="1"/>
      <w:numFmt w:val="bullet"/>
      <w:lvlText w:val=""/>
      <w:lvlJc w:val="left"/>
      <w:pPr>
        <w:tabs>
          <w:tab w:val="num" w:pos="5040"/>
        </w:tabs>
        <w:ind w:left="5040" w:hanging="360"/>
      </w:pPr>
      <w:rPr>
        <w:rFonts w:hint="default" w:ascii="Wingdings" w:hAnsi="Wingdings"/>
        <w:sz w:val="20"/>
      </w:rPr>
    </w:lvl>
    <w:lvl w:ilvl="7" w:tplc="9B929714" w:tentative="1">
      <w:start w:val="1"/>
      <w:numFmt w:val="bullet"/>
      <w:lvlText w:val=""/>
      <w:lvlJc w:val="left"/>
      <w:pPr>
        <w:tabs>
          <w:tab w:val="num" w:pos="5760"/>
        </w:tabs>
        <w:ind w:left="5760" w:hanging="360"/>
      </w:pPr>
      <w:rPr>
        <w:rFonts w:hint="default" w:ascii="Wingdings" w:hAnsi="Wingdings"/>
        <w:sz w:val="20"/>
      </w:rPr>
    </w:lvl>
    <w:lvl w:ilvl="8" w:tplc="6BC494B0"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3D232C85"/>
    <w:multiLevelType w:val="hybridMultilevel"/>
    <w:tmpl w:val="39B8CBF4"/>
    <w:lvl w:ilvl="0" w:tplc="C082AD48">
      <w:start w:val="1"/>
      <w:numFmt w:val="bullet"/>
      <w:lvlText w:val=""/>
      <w:lvlJc w:val="left"/>
      <w:pPr>
        <w:ind w:left="720" w:hanging="360"/>
      </w:pPr>
      <w:rPr>
        <w:rFonts w:hint="default" w:ascii="Symbol" w:hAnsi="Symbol"/>
        <w:color w:val="115995"/>
        <w:sz w:val="36"/>
        <w:u w:val="none"/>
      </w:rPr>
    </w:lvl>
    <w:lvl w:ilvl="1" w:tplc="419438B8">
      <w:start w:val="1"/>
      <w:numFmt w:val="bullet"/>
      <w:lvlText w:val="○"/>
      <w:lvlJc w:val="left"/>
      <w:pPr>
        <w:ind w:left="1440" w:hanging="360"/>
      </w:pPr>
      <w:rPr>
        <w:u w:val="none"/>
      </w:rPr>
    </w:lvl>
    <w:lvl w:ilvl="2" w:tplc="4886C5C8">
      <w:start w:val="1"/>
      <w:numFmt w:val="bullet"/>
      <w:lvlText w:val="■"/>
      <w:lvlJc w:val="left"/>
      <w:pPr>
        <w:ind w:left="2160" w:hanging="360"/>
      </w:pPr>
      <w:rPr>
        <w:u w:val="none"/>
      </w:rPr>
    </w:lvl>
    <w:lvl w:ilvl="3" w:tplc="0AD25FBC">
      <w:start w:val="1"/>
      <w:numFmt w:val="bullet"/>
      <w:lvlText w:val="●"/>
      <w:lvlJc w:val="left"/>
      <w:pPr>
        <w:ind w:left="2880" w:hanging="360"/>
      </w:pPr>
      <w:rPr>
        <w:u w:val="none"/>
      </w:rPr>
    </w:lvl>
    <w:lvl w:ilvl="4" w:tplc="21366A5C">
      <w:start w:val="1"/>
      <w:numFmt w:val="bullet"/>
      <w:lvlText w:val="○"/>
      <w:lvlJc w:val="left"/>
      <w:pPr>
        <w:ind w:left="3600" w:hanging="360"/>
      </w:pPr>
      <w:rPr>
        <w:u w:val="none"/>
      </w:rPr>
    </w:lvl>
    <w:lvl w:ilvl="5" w:tplc="E5B2A006">
      <w:start w:val="1"/>
      <w:numFmt w:val="bullet"/>
      <w:lvlText w:val="■"/>
      <w:lvlJc w:val="left"/>
      <w:pPr>
        <w:ind w:left="4320" w:hanging="360"/>
      </w:pPr>
      <w:rPr>
        <w:u w:val="none"/>
      </w:rPr>
    </w:lvl>
    <w:lvl w:ilvl="6" w:tplc="924041A0">
      <w:start w:val="1"/>
      <w:numFmt w:val="bullet"/>
      <w:lvlText w:val="●"/>
      <w:lvlJc w:val="left"/>
      <w:pPr>
        <w:ind w:left="5040" w:hanging="360"/>
      </w:pPr>
      <w:rPr>
        <w:u w:val="none"/>
      </w:rPr>
    </w:lvl>
    <w:lvl w:ilvl="7" w:tplc="E9949986">
      <w:start w:val="1"/>
      <w:numFmt w:val="bullet"/>
      <w:lvlText w:val="○"/>
      <w:lvlJc w:val="left"/>
      <w:pPr>
        <w:ind w:left="5760" w:hanging="360"/>
      </w:pPr>
      <w:rPr>
        <w:u w:val="none"/>
      </w:rPr>
    </w:lvl>
    <w:lvl w:ilvl="8" w:tplc="50AE9FCC">
      <w:start w:val="1"/>
      <w:numFmt w:val="bullet"/>
      <w:lvlText w:val="■"/>
      <w:lvlJc w:val="left"/>
      <w:pPr>
        <w:ind w:left="6480" w:hanging="360"/>
      </w:pPr>
      <w:rPr>
        <w:u w:val="none"/>
      </w:rPr>
    </w:lvl>
  </w:abstractNum>
  <w:abstractNum w:abstractNumId="58" w15:restartNumberingAfterBreak="0">
    <w:nsid w:val="3F850954"/>
    <w:multiLevelType w:val="hybridMultilevel"/>
    <w:tmpl w:val="B6A2E17C"/>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9" w15:restartNumberingAfterBreak="0">
    <w:nsid w:val="43752883"/>
    <w:multiLevelType w:val="hybridMultilevel"/>
    <w:tmpl w:val="C4C6714A"/>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0" w15:restartNumberingAfterBreak="0">
    <w:nsid w:val="4475100E"/>
    <w:multiLevelType w:val="hybridMultilevel"/>
    <w:tmpl w:val="3912E7F6"/>
    <w:lvl w:ilvl="0" w:tplc="F0D60304">
      <w:start w:val="1"/>
      <w:numFmt w:val="bullet"/>
      <w:lvlText w:val=""/>
      <w:lvlJc w:val="left"/>
      <w:pPr>
        <w:ind w:left="1080" w:hanging="360"/>
      </w:pPr>
      <w:rPr>
        <w:rFonts w:hint="default" w:ascii="Symbol" w:hAnsi="Symbol"/>
        <w:color w:val="115995"/>
        <w:sz w:val="36"/>
        <w:u w:val="none"/>
      </w:rPr>
    </w:lvl>
    <w:lvl w:ilvl="1" w:tplc="26EA3E22">
      <w:start w:val="1"/>
      <w:numFmt w:val="bullet"/>
      <w:lvlText w:val=""/>
      <w:lvlJc w:val="left"/>
      <w:pPr>
        <w:ind w:left="1800" w:hanging="360"/>
      </w:pPr>
      <w:rPr>
        <w:rFonts w:hint="default" w:ascii="Symbol" w:hAnsi="Symbol"/>
        <w:color w:val="115995"/>
        <w:sz w:val="36"/>
        <w:u w:val="none"/>
      </w:rPr>
    </w:lvl>
    <w:lvl w:ilvl="2" w:tplc="096E2822">
      <w:start w:val="1"/>
      <w:numFmt w:val="bullet"/>
      <w:lvlText w:val="■"/>
      <w:lvlJc w:val="left"/>
      <w:pPr>
        <w:ind w:left="2520" w:hanging="360"/>
      </w:pPr>
      <w:rPr>
        <w:u w:val="none"/>
      </w:rPr>
    </w:lvl>
    <w:lvl w:ilvl="3" w:tplc="F1166D0A">
      <w:start w:val="1"/>
      <w:numFmt w:val="bullet"/>
      <w:lvlText w:val="●"/>
      <w:lvlJc w:val="left"/>
      <w:pPr>
        <w:ind w:left="3240" w:hanging="360"/>
      </w:pPr>
      <w:rPr>
        <w:u w:val="none"/>
      </w:rPr>
    </w:lvl>
    <w:lvl w:ilvl="4" w:tplc="80220F52">
      <w:start w:val="1"/>
      <w:numFmt w:val="bullet"/>
      <w:lvlText w:val="○"/>
      <w:lvlJc w:val="left"/>
      <w:pPr>
        <w:ind w:left="3960" w:hanging="360"/>
      </w:pPr>
      <w:rPr>
        <w:u w:val="none"/>
      </w:rPr>
    </w:lvl>
    <w:lvl w:ilvl="5" w:tplc="14485B16">
      <w:start w:val="1"/>
      <w:numFmt w:val="bullet"/>
      <w:lvlText w:val="■"/>
      <w:lvlJc w:val="left"/>
      <w:pPr>
        <w:ind w:left="4680" w:hanging="360"/>
      </w:pPr>
      <w:rPr>
        <w:u w:val="none"/>
      </w:rPr>
    </w:lvl>
    <w:lvl w:ilvl="6" w:tplc="C66EFA8E">
      <w:start w:val="1"/>
      <w:numFmt w:val="bullet"/>
      <w:lvlText w:val="●"/>
      <w:lvlJc w:val="left"/>
      <w:pPr>
        <w:ind w:left="5400" w:hanging="360"/>
      </w:pPr>
      <w:rPr>
        <w:u w:val="none"/>
      </w:rPr>
    </w:lvl>
    <w:lvl w:ilvl="7" w:tplc="BF78CFB8">
      <w:start w:val="1"/>
      <w:numFmt w:val="bullet"/>
      <w:lvlText w:val="○"/>
      <w:lvlJc w:val="left"/>
      <w:pPr>
        <w:ind w:left="6120" w:hanging="360"/>
      </w:pPr>
      <w:rPr>
        <w:u w:val="none"/>
      </w:rPr>
    </w:lvl>
    <w:lvl w:ilvl="8" w:tplc="81C28240">
      <w:start w:val="1"/>
      <w:numFmt w:val="bullet"/>
      <w:lvlText w:val="■"/>
      <w:lvlJc w:val="left"/>
      <w:pPr>
        <w:ind w:left="6840" w:hanging="360"/>
      </w:pPr>
      <w:rPr>
        <w:u w:val="none"/>
      </w:rPr>
    </w:lvl>
  </w:abstractNum>
  <w:abstractNum w:abstractNumId="61" w15:restartNumberingAfterBreak="0">
    <w:nsid w:val="455A40B5"/>
    <w:multiLevelType w:val="hybridMultilevel"/>
    <w:tmpl w:val="5B16ED20"/>
    <w:lvl w:ilvl="0" w:tplc="36361D3C">
      <w:start w:val="1"/>
      <w:numFmt w:val="lowerRoman"/>
      <w:lvlText w:val="%1."/>
      <w:lvlJc w:val="left"/>
      <w:pPr>
        <w:ind w:left="720" w:hanging="360"/>
      </w:pPr>
      <w:rPr>
        <w:rFonts w:ascii="Calibri" w:hAnsi="Calibri" w:eastAsia="Calibri" w:cs="Calibri"/>
        <w:b w:val="0"/>
        <w:i w:val="0"/>
        <w:color w:val="125B93"/>
        <w:sz w:val="36"/>
        <w:szCs w:val="36"/>
      </w:rPr>
    </w:lvl>
    <w:lvl w:ilvl="1" w:tplc="F7A06C5E">
      <w:start w:val="1"/>
      <w:numFmt w:val="lowerLetter"/>
      <w:lvlText w:val="%2."/>
      <w:lvlJc w:val="left"/>
      <w:pPr>
        <w:ind w:left="1440" w:hanging="360"/>
      </w:pPr>
    </w:lvl>
    <w:lvl w:ilvl="2" w:tplc="C3C60B3C">
      <w:start w:val="1"/>
      <w:numFmt w:val="lowerRoman"/>
      <w:lvlText w:val="%3."/>
      <w:lvlJc w:val="right"/>
      <w:pPr>
        <w:ind w:left="2160" w:hanging="180"/>
      </w:pPr>
    </w:lvl>
    <w:lvl w:ilvl="3" w:tplc="51FEE298">
      <w:start w:val="1"/>
      <w:numFmt w:val="decimal"/>
      <w:lvlText w:val="%4."/>
      <w:lvlJc w:val="left"/>
      <w:pPr>
        <w:ind w:left="2880" w:hanging="360"/>
      </w:pPr>
    </w:lvl>
    <w:lvl w:ilvl="4" w:tplc="A46AF182">
      <w:start w:val="1"/>
      <w:numFmt w:val="lowerLetter"/>
      <w:lvlText w:val="%5."/>
      <w:lvlJc w:val="left"/>
      <w:pPr>
        <w:ind w:left="3600" w:hanging="360"/>
      </w:pPr>
    </w:lvl>
    <w:lvl w:ilvl="5" w:tplc="91C6E9C6">
      <w:start w:val="1"/>
      <w:numFmt w:val="lowerRoman"/>
      <w:lvlText w:val="%6."/>
      <w:lvlJc w:val="right"/>
      <w:pPr>
        <w:ind w:left="4320" w:hanging="180"/>
      </w:pPr>
    </w:lvl>
    <w:lvl w:ilvl="6" w:tplc="14461DE2">
      <w:start w:val="1"/>
      <w:numFmt w:val="decimal"/>
      <w:lvlText w:val="%7."/>
      <w:lvlJc w:val="left"/>
      <w:pPr>
        <w:ind w:left="5040" w:hanging="360"/>
      </w:pPr>
    </w:lvl>
    <w:lvl w:ilvl="7" w:tplc="CBB6BA38">
      <w:start w:val="1"/>
      <w:numFmt w:val="lowerLetter"/>
      <w:lvlText w:val="%8."/>
      <w:lvlJc w:val="left"/>
      <w:pPr>
        <w:ind w:left="5760" w:hanging="360"/>
      </w:pPr>
    </w:lvl>
    <w:lvl w:ilvl="8" w:tplc="A1E08CB0">
      <w:start w:val="1"/>
      <w:numFmt w:val="lowerRoman"/>
      <w:lvlText w:val="%9."/>
      <w:lvlJc w:val="right"/>
      <w:pPr>
        <w:ind w:left="6480" w:hanging="180"/>
      </w:pPr>
    </w:lvl>
  </w:abstractNum>
  <w:abstractNum w:abstractNumId="62" w15:restartNumberingAfterBreak="0">
    <w:nsid w:val="45730837"/>
    <w:multiLevelType w:val="hybridMultilevel"/>
    <w:tmpl w:val="C52E155C"/>
    <w:lvl w:ilvl="0" w:tplc="F0F6BAB6">
      <w:start w:val="1"/>
      <w:numFmt w:val="lowerRoman"/>
      <w:lvlText w:val="%1."/>
      <w:lvlJc w:val="right"/>
      <w:pPr>
        <w:ind w:left="720" w:hanging="360"/>
      </w:pPr>
      <w:rPr>
        <w:rFonts w:ascii="Calibri" w:hAnsi="Calibri" w:eastAsia="Calibri" w:cs="Calibri"/>
        <w:b w:val="0"/>
        <w:i w:val="0"/>
        <w:color w:val="125B93"/>
        <w:sz w:val="36"/>
        <w:szCs w:val="36"/>
      </w:rPr>
    </w:lvl>
    <w:lvl w:ilvl="1" w:tplc="793C561A">
      <w:start w:val="1"/>
      <w:numFmt w:val="lowerLetter"/>
      <w:lvlText w:val="%2."/>
      <w:lvlJc w:val="left"/>
      <w:pPr>
        <w:ind w:left="1440" w:hanging="360"/>
      </w:pPr>
    </w:lvl>
    <w:lvl w:ilvl="2" w:tplc="8C565430">
      <w:start w:val="1"/>
      <w:numFmt w:val="lowerRoman"/>
      <w:lvlText w:val="%3."/>
      <w:lvlJc w:val="right"/>
      <w:pPr>
        <w:ind w:left="2160" w:hanging="180"/>
      </w:pPr>
    </w:lvl>
    <w:lvl w:ilvl="3" w:tplc="4E046D9E">
      <w:start w:val="1"/>
      <w:numFmt w:val="decimal"/>
      <w:lvlText w:val="%4."/>
      <w:lvlJc w:val="left"/>
      <w:pPr>
        <w:ind w:left="2880" w:hanging="360"/>
      </w:pPr>
    </w:lvl>
    <w:lvl w:ilvl="4" w:tplc="CEA4F0EE">
      <w:start w:val="1"/>
      <w:numFmt w:val="lowerLetter"/>
      <w:lvlText w:val="%5."/>
      <w:lvlJc w:val="left"/>
      <w:pPr>
        <w:ind w:left="3600" w:hanging="360"/>
      </w:pPr>
    </w:lvl>
    <w:lvl w:ilvl="5" w:tplc="90B27FCC">
      <w:start w:val="1"/>
      <w:numFmt w:val="lowerRoman"/>
      <w:lvlText w:val="%6."/>
      <w:lvlJc w:val="right"/>
      <w:pPr>
        <w:ind w:left="4320" w:hanging="180"/>
      </w:pPr>
    </w:lvl>
    <w:lvl w:ilvl="6" w:tplc="17CA0064">
      <w:start w:val="1"/>
      <w:numFmt w:val="decimal"/>
      <w:lvlText w:val="%7."/>
      <w:lvlJc w:val="left"/>
      <w:pPr>
        <w:ind w:left="5040" w:hanging="360"/>
      </w:pPr>
    </w:lvl>
    <w:lvl w:ilvl="7" w:tplc="33A6B7FC">
      <w:start w:val="1"/>
      <w:numFmt w:val="lowerLetter"/>
      <w:lvlText w:val="%8."/>
      <w:lvlJc w:val="left"/>
      <w:pPr>
        <w:ind w:left="5760" w:hanging="360"/>
      </w:pPr>
    </w:lvl>
    <w:lvl w:ilvl="8" w:tplc="DEDE7C4E">
      <w:start w:val="1"/>
      <w:numFmt w:val="lowerRoman"/>
      <w:lvlText w:val="%9."/>
      <w:lvlJc w:val="right"/>
      <w:pPr>
        <w:ind w:left="6480" w:hanging="180"/>
      </w:pPr>
    </w:lvl>
  </w:abstractNum>
  <w:abstractNum w:abstractNumId="63" w15:restartNumberingAfterBreak="0">
    <w:nsid w:val="4573105C"/>
    <w:multiLevelType w:val="hybridMultilevel"/>
    <w:tmpl w:val="AD5ADA2A"/>
    <w:lvl w:ilvl="0" w:tplc="48100768">
      <w:start w:val="1"/>
      <w:numFmt w:val="lowerRoman"/>
      <w:lvlText w:val="%1."/>
      <w:lvlJc w:val="right"/>
      <w:pPr>
        <w:ind w:left="1440" w:hanging="360"/>
      </w:pPr>
      <w:rPr>
        <w:u w:val="none"/>
      </w:rPr>
    </w:lvl>
    <w:lvl w:ilvl="1" w:tplc="8E7CACFA">
      <w:start w:val="1"/>
      <w:numFmt w:val="lowerLetter"/>
      <w:lvlText w:val="%2."/>
      <w:lvlJc w:val="left"/>
      <w:pPr>
        <w:ind w:left="2160" w:hanging="360"/>
      </w:pPr>
      <w:rPr>
        <w:u w:val="none"/>
      </w:rPr>
    </w:lvl>
    <w:lvl w:ilvl="2" w:tplc="7F185E46">
      <w:start w:val="1"/>
      <w:numFmt w:val="lowerRoman"/>
      <w:lvlText w:val="%3."/>
      <w:lvlJc w:val="right"/>
      <w:pPr>
        <w:ind w:left="2880" w:hanging="360"/>
      </w:pPr>
      <w:rPr>
        <w:u w:val="none"/>
      </w:rPr>
    </w:lvl>
    <w:lvl w:ilvl="3" w:tplc="3EC6B9FC">
      <w:start w:val="1"/>
      <w:numFmt w:val="decimal"/>
      <w:lvlText w:val="%4."/>
      <w:lvlJc w:val="left"/>
      <w:pPr>
        <w:ind w:left="3600" w:hanging="360"/>
      </w:pPr>
      <w:rPr>
        <w:u w:val="none"/>
      </w:rPr>
    </w:lvl>
    <w:lvl w:ilvl="4" w:tplc="8C503A80">
      <w:start w:val="1"/>
      <w:numFmt w:val="lowerLetter"/>
      <w:lvlText w:val="%5."/>
      <w:lvlJc w:val="left"/>
      <w:pPr>
        <w:ind w:left="4320" w:hanging="360"/>
      </w:pPr>
      <w:rPr>
        <w:u w:val="none"/>
      </w:rPr>
    </w:lvl>
    <w:lvl w:ilvl="5" w:tplc="C78A8AFC">
      <w:start w:val="1"/>
      <w:numFmt w:val="lowerRoman"/>
      <w:lvlText w:val="%6."/>
      <w:lvlJc w:val="right"/>
      <w:pPr>
        <w:ind w:left="5040" w:hanging="360"/>
      </w:pPr>
      <w:rPr>
        <w:u w:val="none"/>
      </w:rPr>
    </w:lvl>
    <w:lvl w:ilvl="6" w:tplc="842895C8">
      <w:start w:val="1"/>
      <w:numFmt w:val="decimal"/>
      <w:lvlText w:val="%7."/>
      <w:lvlJc w:val="left"/>
      <w:pPr>
        <w:ind w:left="5760" w:hanging="360"/>
      </w:pPr>
      <w:rPr>
        <w:u w:val="none"/>
      </w:rPr>
    </w:lvl>
    <w:lvl w:ilvl="7" w:tplc="BAA0281E">
      <w:start w:val="1"/>
      <w:numFmt w:val="lowerLetter"/>
      <w:lvlText w:val="%8."/>
      <w:lvlJc w:val="left"/>
      <w:pPr>
        <w:ind w:left="6480" w:hanging="360"/>
      </w:pPr>
      <w:rPr>
        <w:u w:val="none"/>
      </w:rPr>
    </w:lvl>
    <w:lvl w:ilvl="8" w:tplc="8DFED484">
      <w:start w:val="1"/>
      <w:numFmt w:val="lowerRoman"/>
      <w:lvlText w:val="%9."/>
      <w:lvlJc w:val="right"/>
      <w:pPr>
        <w:ind w:left="7200" w:hanging="360"/>
      </w:pPr>
      <w:rPr>
        <w:u w:val="none"/>
      </w:rPr>
    </w:lvl>
  </w:abstractNum>
  <w:abstractNum w:abstractNumId="64" w15:restartNumberingAfterBreak="0">
    <w:nsid w:val="46E450E1"/>
    <w:multiLevelType w:val="hybridMultilevel"/>
    <w:tmpl w:val="DF0424D8"/>
    <w:lvl w:ilvl="0" w:tplc="DF72B93C">
      <w:start w:val="1"/>
      <w:numFmt w:val="decimalZero"/>
      <w:lvlText w:val="%1."/>
      <w:lvlJc w:val="left"/>
      <w:pPr>
        <w:ind w:left="720" w:hanging="360"/>
      </w:pPr>
      <w:rPr>
        <w:rFonts w:hint="default" w:ascii="Calibri" w:hAnsi="Calibri"/>
        <w:b/>
        <w:i w:val="0"/>
        <w:color w:val="90B746"/>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4B0C3F1C"/>
    <w:multiLevelType w:val="hybridMultilevel"/>
    <w:tmpl w:val="CB366C0C"/>
    <w:lvl w:ilvl="0" w:tplc="262CB0CA">
      <w:start w:val="1"/>
      <w:numFmt w:val="decimal"/>
      <w:lvlText w:val="%1."/>
      <w:lvlJc w:val="left"/>
      <w:pPr>
        <w:ind w:left="720" w:hanging="360"/>
      </w:pPr>
      <w:rPr>
        <w:u w:val="none"/>
      </w:rPr>
    </w:lvl>
    <w:lvl w:ilvl="1" w:tplc="CA76ADAA">
      <w:start w:val="1"/>
      <w:numFmt w:val="lowerLetter"/>
      <w:lvlText w:val="%2."/>
      <w:lvlJc w:val="left"/>
      <w:pPr>
        <w:ind w:left="1440" w:hanging="360"/>
      </w:pPr>
      <w:rPr>
        <w:u w:val="none"/>
      </w:rPr>
    </w:lvl>
    <w:lvl w:ilvl="2" w:tplc="C296A5C6">
      <w:start w:val="1"/>
      <w:numFmt w:val="lowerRoman"/>
      <w:lvlText w:val="%3."/>
      <w:lvlJc w:val="right"/>
      <w:pPr>
        <w:ind w:left="2160" w:hanging="360"/>
      </w:pPr>
      <w:rPr>
        <w:u w:val="none"/>
      </w:rPr>
    </w:lvl>
    <w:lvl w:ilvl="3" w:tplc="4CD018E8">
      <w:start w:val="1"/>
      <w:numFmt w:val="decimal"/>
      <w:lvlText w:val="%4."/>
      <w:lvlJc w:val="left"/>
      <w:pPr>
        <w:ind w:left="2880" w:hanging="360"/>
      </w:pPr>
      <w:rPr>
        <w:u w:val="none"/>
      </w:rPr>
    </w:lvl>
    <w:lvl w:ilvl="4" w:tplc="03B458BC">
      <w:start w:val="1"/>
      <w:numFmt w:val="lowerLetter"/>
      <w:lvlText w:val="%5."/>
      <w:lvlJc w:val="left"/>
      <w:pPr>
        <w:ind w:left="3600" w:hanging="360"/>
      </w:pPr>
      <w:rPr>
        <w:u w:val="none"/>
      </w:rPr>
    </w:lvl>
    <w:lvl w:ilvl="5" w:tplc="A2AC4C90">
      <w:start w:val="1"/>
      <w:numFmt w:val="lowerRoman"/>
      <w:lvlText w:val="%6."/>
      <w:lvlJc w:val="right"/>
      <w:pPr>
        <w:ind w:left="4320" w:hanging="360"/>
      </w:pPr>
      <w:rPr>
        <w:u w:val="none"/>
      </w:rPr>
    </w:lvl>
    <w:lvl w:ilvl="6" w:tplc="C59EDB5C">
      <w:start w:val="1"/>
      <w:numFmt w:val="decimal"/>
      <w:lvlText w:val="%7."/>
      <w:lvlJc w:val="left"/>
      <w:pPr>
        <w:ind w:left="5040" w:hanging="360"/>
      </w:pPr>
      <w:rPr>
        <w:u w:val="none"/>
      </w:rPr>
    </w:lvl>
    <w:lvl w:ilvl="7" w:tplc="06F8A70C">
      <w:start w:val="1"/>
      <w:numFmt w:val="lowerLetter"/>
      <w:lvlText w:val="%8."/>
      <w:lvlJc w:val="left"/>
      <w:pPr>
        <w:ind w:left="5760" w:hanging="360"/>
      </w:pPr>
      <w:rPr>
        <w:u w:val="none"/>
      </w:rPr>
    </w:lvl>
    <w:lvl w:ilvl="8" w:tplc="17A8D7A8">
      <w:start w:val="1"/>
      <w:numFmt w:val="lowerRoman"/>
      <w:lvlText w:val="%9."/>
      <w:lvlJc w:val="right"/>
      <w:pPr>
        <w:ind w:left="6480" w:hanging="360"/>
      </w:pPr>
      <w:rPr>
        <w:u w:val="none"/>
      </w:rPr>
    </w:lvl>
  </w:abstractNum>
  <w:abstractNum w:abstractNumId="66" w15:restartNumberingAfterBreak="0">
    <w:nsid w:val="4B511D0E"/>
    <w:multiLevelType w:val="hybridMultilevel"/>
    <w:tmpl w:val="D04EE812"/>
    <w:lvl w:ilvl="0" w:tplc="EE44685A">
      <w:start w:val="1"/>
      <w:numFmt w:val="lowerRoman"/>
      <w:lvlText w:val="%1."/>
      <w:lvlJc w:val="left"/>
      <w:pPr>
        <w:ind w:left="720" w:hanging="360"/>
      </w:pPr>
      <w:rPr>
        <w:rFonts w:ascii="Calibri" w:hAnsi="Calibri" w:eastAsia="Calibri" w:cs="Calibri"/>
        <w:b w:val="0"/>
        <w:i w:val="0"/>
        <w:color w:val="125B93"/>
        <w:sz w:val="36"/>
        <w:szCs w:val="36"/>
      </w:rPr>
    </w:lvl>
    <w:lvl w:ilvl="1" w:tplc="A1D2A89A">
      <w:start w:val="1"/>
      <w:numFmt w:val="lowerLetter"/>
      <w:lvlText w:val="%2."/>
      <w:lvlJc w:val="left"/>
      <w:pPr>
        <w:ind w:left="1440" w:hanging="360"/>
      </w:pPr>
    </w:lvl>
    <w:lvl w:ilvl="2" w:tplc="9AE27ED4">
      <w:start w:val="1"/>
      <w:numFmt w:val="lowerRoman"/>
      <w:lvlText w:val="%3."/>
      <w:lvlJc w:val="right"/>
      <w:pPr>
        <w:ind w:left="2160" w:hanging="180"/>
      </w:pPr>
    </w:lvl>
    <w:lvl w:ilvl="3" w:tplc="F66C56B4">
      <w:start w:val="1"/>
      <w:numFmt w:val="decimal"/>
      <w:lvlText w:val="%4."/>
      <w:lvlJc w:val="left"/>
      <w:pPr>
        <w:ind w:left="2880" w:hanging="360"/>
      </w:pPr>
    </w:lvl>
    <w:lvl w:ilvl="4" w:tplc="AD4A8DD2">
      <w:start w:val="1"/>
      <w:numFmt w:val="lowerLetter"/>
      <w:lvlText w:val="%5."/>
      <w:lvlJc w:val="left"/>
      <w:pPr>
        <w:ind w:left="3600" w:hanging="360"/>
      </w:pPr>
    </w:lvl>
    <w:lvl w:ilvl="5" w:tplc="4B0EF14E">
      <w:start w:val="1"/>
      <w:numFmt w:val="lowerRoman"/>
      <w:lvlText w:val="%6."/>
      <w:lvlJc w:val="right"/>
      <w:pPr>
        <w:ind w:left="4320" w:hanging="180"/>
      </w:pPr>
    </w:lvl>
    <w:lvl w:ilvl="6" w:tplc="C8A84DBC">
      <w:start w:val="1"/>
      <w:numFmt w:val="decimal"/>
      <w:lvlText w:val="%7."/>
      <w:lvlJc w:val="left"/>
      <w:pPr>
        <w:ind w:left="5040" w:hanging="360"/>
      </w:pPr>
    </w:lvl>
    <w:lvl w:ilvl="7" w:tplc="A4E20FBE">
      <w:start w:val="1"/>
      <w:numFmt w:val="lowerLetter"/>
      <w:lvlText w:val="%8."/>
      <w:lvlJc w:val="left"/>
      <w:pPr>
        <w:ind w:left="5760" w:hanging="360"/>
      </w:pPr>
    </w:lvl>
    <w:lvl w:ilvl="8" w:tplc="57920248">
      <w:start w:val="1"/>
      <w:numFmt w:val="lowerRoman"/>
      <w:lvlText w:val="%9."/>
      <w:lvlJc w:val="right"/>
      <w:pPr>
        <w:ind w:left="6480" w:hanging="180"/>
      </w:pPr>
    </w:lvl>
  </w:abstractNum>
  <w:abstractNum w:abstractNumId="67" w15:restartNumberingAfterBreak="0">
    <w:nsid w:val="4CF178ED"/>
    <w:multiLevelType w:val="hybridMultilevel"/>
    <w:tmpl w:val="D980803C"/>
    <w:lvl w:ilvl="0" w:tplc="2A5ED306">
      <w:start w:val="1"/>
      <w:numFmt w:val="bullet"/>
      <w:lvlText w:val=""/>
      <w:lvlJc w:val="left"/>
      <w:pPr>
        <w:ind w:left="720" w:hanging="360"/>
      </w:pPr>
      <w:rPr>
        <w:rFonts w:hint="default" w:ascii="Symbol" w:hAnsi="Symbol"/>
        <w:color w:val="115995"/>
        <w:sz w:val="36"/>
        <w:u w:val="none"/>
      </w:rPr>
    </w:lvl>
    <w:lvl w:ilvl="1" w:tplc="49FEF350">
      <w:start w:val="1"/>
      <w:numFmt w:val="bullet"/>
      <w:lvlText w:val="○"/>
      <w:lvlJc w:val="left"/>
      <w:pPr>
        <w:ind w:left="1440" w:hanging="360"/>
      </w:pPr>
      <w:rPr>
        <w:u w:val="none"/>
      </w:rPr>
    </w:lvl>
    <w:lvl w:ilvl="2" w:tplc="E3CE04A2">
      <w:start w:val="1"/>
      <w:numFmt w:val="bullet"/>
      <w:lvlText w:val="■"/>
      <w:lvlJc w:val="left"/>
      <w:pPr>
        <w:ind w:left="2160" w:hanging="360"/>
      </w:pPr>
      <w:rPr>
        <w:u w:val="none"/>
      </w:rPr>
    </w:lvl>
    <w:lvl w:ilvl="3" w:tplc="29AC162E">
      <w:start w:val="1"/>
      <w:numFmt w:val="bullet"/>
      <w:lvlText w:val="●"/>
      <w:lvlJc w:val="left"/>
      <w:pPr>
        <w:ind w:left="2880" w:hanging="360"/>
      </w:pPr>
      <w:rPr>
        <w:u w:val="none"/>
      </w:rPr>
    </w:lvl>
    <w:lvl w:ilvl="4" w:tplc="3B9E971A">
      <w:start w:val="1"/>
      <w:numFmt w:val="bullet"/>
      <w:lvlText w:val="○"/>
      <w:lvlJc w:val="left"/>
      <w:pPr>
        <w:ind w:left="3600" w:hanging="360"/>
      </w:pPr>
      <w:rPr>
        <w:u w:val="none"/>
      </w:rPr>
    </w:lvl>
    <w:lvl w:ilvl="5" w:tplc="3A7AACCA">
      <w:start w:val="1"/>
      <w:numFmt w:val="bullet"/>
      <w:lvlText w:val="■"/>
      <w:lvlJc w:val="left"/>
      <w:pPr>
        <w:ind w:left="4320" w:hanging="360"/>
      </w:pPr>
      <w:rPr>
        <w:u w:val="none"/>
      </w:rPr>
    </w:lvl>
    <w:lvl w:ilvl="6" w:tplc="5CC6AD8E">
      <w:start w:val="1"/>
      <w:numFmt w:val="bullet"/>
      <w:lvlText w:val="●"/>
      <w:lvlJc w:val="left"/>
      <w:pPr>
        <w:ind w:left="5040" w:hanging="360"/>
      </w:pPr>
      <w:rPr>
        <w:u w:val="none"/>
      </w:rPr>
    </w:lvl>
    <w:lvl w:ilvl="7" w:tplc="CE56366C">
      <w:start w:val="1"/>
      <w:numFmt w:val="bullet"/>
      <w:lvlText w:val="○"/>
      <w:lvlJc w:val="left"/>
      <w:pPr>
        <w:ind w:left="5760" w:hanging="360"/>
      </w:pPr>
      <w:rPr>
        <w:u w:val="none"/>
      </w:rPr>
    </w:lvl>
    <w:lvl w:ilvl="8" w:tplc="3E745238">
      <w:start w:val="1"/>
      <w:numFmt w:val="bullet"/>
      <w:lvlText w:val="■"/>
      <w:lvlJc w:val="left"/>
      <w:pPr>
        <w:ind w:left="6480" w:hanging="360"/>
      </w:pPr>
      <w:rPr>
        <w:u w:val="none"/>
      </w:rPr>
    </w:lvl>
  </w:abstractNum>
  <w:abstractNum w:abstractNumId="68" w15:restartNumberingAfterBreak="0">
    <w:nsid w:val="52A30534"/>
    <w:multiLevelType w:val="hybridMultilevel"/>
    <w:tmpl w:val="8DF20C34"/>
    <w:lvl w:ilvl="0" w:tplc="15163FC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9" w15:restartNumberingAfterBreak="0">
    <w:nsid w:val="52BB0D50"/>
    <w:multiLevelType w:val="hybridMultilevel"/>
    <w:tmpl w:val="C0EA4A48"/>
    <w:lvl w:ilvl="0" w:tplc="56C65CF8">
      <w:start w:val="1"/>
      <w:numFmt w:val="decimalZero"/>
      <w:lvlText w:val="%1."/>
      <w:lvlJc w:val="left"/>
      <w:pPr>
        <w:ind w:left="360" w:hanging="360"/>
      </w:pPr>
      <w:rPr>
        <w:rFonts w:ascii="Calibri" w:hAnsi="Calibri" w:eastAsia="Calibri" w:cs="Calibri"/>
        <w:b/>
        <w:i w:val="0"/>
        <w:color w:val="90B746"/>
        <w:sz w:val="36"/>
        <w:szCs w:val="36"/>
      </w:rPr>
    </w:lvl>
    <w:lvl w:ilvl="1" w:tplc="294CA572">
      <w:start w:val="1"/>
      <w:numFmt w:val="bullet"/>
      <w:lvlText w:val=""/>
      <w:lvlJc w:val="left"/>
      <w:pPr>
        <w:ind w:left="0" w:firstLine="0"/>
      </w:pPr>
    </w:lvl>
    <w:lvl w:ilvl="2" w:tplc="AA3C4EE0">
      <w:start w:val="1"/>
      <w:numFmt w:val="bullet"/>
      <w:lvlText w:val=""/>
      <w:lvlJc w:val="left"/>
      <w:pPr>
        <w:ind w:left="0" w:firstLine="0"/>
      </w:pPr>
    </w:lvl>
    <w:lvl w:ilvl="3" w:tplc="5F4C6B12">
      <w:start w:val="1"/>
      <w:numFmt w:val="bullet"/>
      <w:lvlText w:val=""/>
      <w:lvlJc w:val="left"/>
      <w:pPr>
        <w:ind w:left="0" w:firstLine="0"/>
      </w:pPr>
    </w:lvl>
    <w:lvl w:ilvl="4" w:tplc="24D0B1CA">
      <w:start w:val="1"/>
      <w:numFmt w:val="bullet"/>
      <w:lvlText w:val=""/>
      <w:lvlJc w:val="left"/>
      <w:pPr>
        <w:ind w:left="0" w:firstLine="0"/>
      </w:pPr>
    </w:lvl>
    <w:lvl w:ilvl="5" w:tplc="483820C2">
      <w:start w:val="1"/>
      <w:numFmt w:val="bullet"/>
      <w:lvlText w:val=""/>
      <w:lvlJc w:val="left"/>
      <w:pPr>
        <w:ind w:left="0" w:firstLine="0"/>
      </w:pPr>
    </w:lvl>
    <w:lvl w:ilvl="6" w:tplc="293C3AE0">
      <w:start w:val="1"/>
      <w:numFmt w:val="bullet"/>
      <w:lvlText w:val=""/>
      <w:lvlJc w:val="left"/>
      <w:pPr>
        <w:ind w:left="0" w:firstLine="0"/>
      </w:pPr>
    </w:lvl>
    <w:lvl w:ilvl="7" w:tplc="0A4A0E86">
      <w:start w:val="1"/>
      <w:numFmt w:val="bullet"/>
      <w:lvlText w:val=""/>
      <w:lvlJc w:val="left"/>
      <w:pPr>
        <w:ind w:left="0" w:firstLine="0"/>
      </w:pPr>
    </w:lvl>
    <w:lvl w:ilvl="8" w:tplc="9B0CC162">
      <w:start w:val="1"/>
      <w:numFmt w:val="bullet"/>
      <w:lvlText w:val=""/>
      <w:lvlJc w:val="left"/>
      <w:pPr>
        <w:ind w:left="0" w:firstLine="0"/>
      </w:pPr>
    </w:lvl>
  </w:abstractNum>
  <w:abstractNum w:abstractNumId="70" w15:restartNumberingAfterBreak="0">
    <w:nsid w:val="536A4A57"/>
    <w:multiLevelType w:val="hybridMultilevel"/>
    <w:tmpl w:val="5EB22BB4"/>
    <w:lvl w:ilvl="0" w:tplc="E2546E0E">
      <w:start w:val="1"/>
      <w:numFmt w:val="bullet"/>
      <w:lvlText w:val="•"/>
      <w:lvlJc w:val="left"/>
      <w:pPr>
        <w:tabs>
          <w:tab w:val="num" w:pos="360"/>
        </w:tabs>
        <w:ind w:left="360" w:hanging="360"/>
      </w:pPr>
      <w:rPr>
        <w:rFonts w:hint="default" w:ascii="Arial" w:hAnsi="Arial"/>
      </w:rPr>
    </w:lvl>
    <w:lvl w:ilvl="1" w:tplc="9C90B33A" w:tentative="1">
      <w:start w:val="1"/>
      <w:numFmt w:val="bullet"/>
      <w:lvlText w:val="•"/>
      <w:lvlJc w:val="left"/>
      <w:pPr>
        <w:tabs>
          <w:tab w:val="num" w:pos="1080"/>
        </w:tabs>
        <w:ind w:left="1080" w:hanging="360"/>
      </w:pPr>
      <w:rPr>
        <w:rFonts w:hint="default" w:ascii="Arial" w:hAnsi="Arial"/>
      </w:rPr>
    </w:lvl>
    <w:lvl w:ilvl="2" w:tplc="4B3EE5B8" w:tentative="1">
      <w:start w:val="1"/>
      <w:numFmt w:val="bullet"/>
      <w:lvlText w:val="•"/>
      <w:lvlJc w:val="left"/>
      <w:pPr>
        <w:tabs>
          <w:tab w:val="num" w:pos="1800"/>
        </w:tabs>
        <w:ind w:left="1800" w:hanging="360"/>
      </w:pPr>
      <w:rPr>
        <w:rFonts w:hint="default" w:ascii="Arial" w:hAnsi="Arial"/>
      </w:rPr>
    </w:lvl>
    <w:lvl w:ilvl="3" w:tplc="57D269D4" w:tentative="1">
      <w:start w:val="1"/>
      <w:numFmt w:val="bullet"/>
      <w:lvlText w:val="•"/>
      <w:lvlJc w:val="left"/>
      <w:pPr>
        <w:tabs>
          <w:tab w:val="num" w:pos="2520"/>
        </w:tabs>
        <w:ind w:left="2520" w:hanging="360"/>
      </w:pPr>
      <w:rPr>
        <w:rFonts w:hint="default" w:ascii="Arial" w:hAnsi="Arial"/>
      </w:rPr>
    </w:lvl>
    <w:lvl w:ilvl="4" w:tplc="85A826E8" w:tentative="1">
      <w:start w:val="1"/>
      <w:numFmt w:val="bullet"/>
      <w:lvlText w:val="•"/>
      <w:lvlJc w:val="left"/>
      <w:pPr>
        <w:tabs>
          <w:tab w:val="num" w:pos="3240"/>
        </w:tabs>
        <w:ind w:left="3240" w:hanging="360"/>
      </w:pPr>
      <w:rPr>
        <w:rFonts w:hint="default" w:ascii="Arial" w:hAnsi="Arial"/>
      </w:rPr>
    </w:lvl>
    <w:lvl w:ilvl="5" w:tplc="E6AAB768" w:tentative="1">
      <w:start w:val="1"/>
      <w:numFmt w:val="bullet"/>
      <w:lvlText w:val="•"/>
      <w:lvlJc w:val="left"/>
      <w:pPr>
        <w:tabs>
          <w:tab w:val="num" w:pos="3960"/>
        </w:tabs>
        <w:ind w:left="3960" w:hanging="360"/>
      </w:pPr>
      <w:rPr>
        <w:rFonts w:hint="default" w:ascii="Arial" w:hAnsi="Arial"/>
      </w:rPr>
    </w:lvl>
    <w:lvl w:ilvl="6" w:tplc="83EC8744" w:tentative="1">
      <w:start w:val="1"/>
      <w:numFmt w:val="bullet"/>
      <w:lvlText w:val="•"/>
      <w:lvlJc w:val="left"/>
      <w:pPr>
        <w:tabs>
          <w:tab w:val="num" w:pos="4680"/>
        </w:tabs>
        <w:ind w:left="4680" w:hanging="360"/>
      </w:pPr>
      <w:rPr>
        <w:rFonts w:hint="default" w:ascii="Arial" w:hAnsi="Arial"/>
      </w:rPr>
    </w:lvl>
    <w:lvl w:ilvl="7" w:tplc="B1A46752" w:tentative="1">
      <w:start w:val="1"/>
      <w:numFmt w:val="bullet"/>
      <w:lvlText w:val="•"/>
      <w:lvlJc w:val="left"/>
      <w:pPr>
        <w:tabs>
          <w:tab w:val="num" w:pos="5400"/>
        </w:tabs>
        <w:ind w:left="5400" w:hanging="360"/>
      </w:pPr>
      <w:rPr>
        <w:rFonts w:hint="default" w:ascii="Arial" w:hAnsi="Arial"/>
      </w:rPr>
    </w:lvl>
    <w:lvl w:ilvl="8" w:tplc="331413D8" w:tentative="1">
      <w:start w:val="1"/>
      <w:numFmt w:val="bullet"/>
      <w:lvlText w:val="•"/>
      <w:lvlJc w:val="left"/>
      <w:pPr>
        <w:tabs>
          <w:tab w:val="num" w:pos="6120"/>
        </w:tabs>
        <w:ind w:left="6120" w:hanging="360"/>
      </w:pPr>
      <w:rPr>
        <w:rFonts w:hint="default" w:ascii="Arial" w:hAnsi="Arial"/>
      </w:rPr>
    </w:lvl>
  </w:abstractNum>
  <w:abstractNum w:abstractNumId="71" w15:restartNumberingAfterBreak="0">
    <w:nsid w:val="53A06BF8"/>
    <w:multiLevelType w:val="hybridMultilevel"/>
    <w:tmpl w:val="E3FCE320"/>
    <w:lvl w:ilvl="0" w:tplc="15163FC0">
      <w:start w:val="1"/>
      <w:numFmt w:val="bullet"/>
      <w:lvlText w:val=""/>
      <w:lvlJc w:val="left"/>
      <w:pPr>
        <w:ind w:left="720" w:hanging="360"/>
      </w:pPr>
      <w:rPr>
        <w:rFonts w:hint="default" w:ascii="Symbol" w:hAnsi="Symbol"/>
        <w:color w:val="115995"/>
        <w:sz w:val="36"/>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2" w15:restartNumberingAfterBreak="0">
    <w:nsid w:val="54324F85"/>
    <w:multiLevelType w:val="hybridMultilevel"/>
    <w:tmpl w:val="E73EDF66"/>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3" w15:restartNumberingAfterBreak="0">
    <w:nsid w:val="54D35951"/>
    <w:multiLevelType w:val="hybridMultilevel"/>
    <w:tmpl w:val="7722E934"/>
    <w:lvl w:ilvl="0" w:tplc="39724726">
      <w:start w:val="1"/>
      <w:numFmt w:val="decimal"/>
      <w:lvlText w:val="%1."/>
      <w:lvlJc w:val="left"/>
      <w:pPr>
        <w:ind w:left="360" w:hanging="360"/>
      </w:pPr>
      <w:rPr>
        <w:rFonts w:ascii="Calibri" w:hAnsi="Calibri" w:eastAsia="Calibri" w:cs="Calibri"/>
        <w:b/>
        <w:i w:val="0"/>
        <w:color w:val="125B93"/>
        <w:sz w:val="72"/>
        <w:szCs w:val="72"/>
      </w:rPr>
    </w:lvl>
    <w:lvl w:ilvl="1" w:tplc="DBA2602E">
      <w:start w:val="1"/>
      <w:numFmt w:val="lowerLetter"/>
      <w:lvlText w:val="%2."/>
      <w:lvlJc w:val="left"/>
      <w:pPr>
        <w:ind w:left="1440" w:hanging="360"/>
      </w:pPr>
    </w:lvl>
    <w:lvl w:ilvl="2" w:tplc="62B8BE9C">
      <w:start w:val="1"/>
      <w:numFmt w:val="lowerRoman"/>
      <w:lvlText w:val="%3."/>
      <w:lvlJc w:val="right"/>
      <w:pPr>
        <w:ind w:left="2160" w:hanging="180"/>
      </w:pPr>
    </w:lvl>
    <w:lvl w:ilvl="3" w:tplc="DB24AF08">
      <w:start w:val="1"/>
      <w:numFmt w:val="decimal"/>
      <w:lvlText w:val="%4."/>
      <w:lvlJc w:val="left"/>
      <w:pPr>
        <w:ind w:left="2880" w:hanging="360"/>
      </w:pPr>
    </w:lvl>
    <w:lvl w:ilvl="4" w:tplc="35D2469C">
      <w:start w:val="1"/>
      <w:numFmt w:val="lowerLetter"/>
      <w:lvlText w:val="%5."/>
      <w:lvlJc w:val="left"/>
      <w:pPr>
        <w:ind w:left="3600" w:hanging="360"/>
      </w:pPr>
    </w:lvl>
    <w:lvl w:ilvl="5" w:tplc="41082270">
      <w:start w:val="1"/>
      <w:numFmt w:val="lowerRoman"/>
      <w:lvlText w:val="%6."/>
      <w:lvlJc w:val="right"/>
      <w:pPr>
        <w:ind w:left="4320" w:hanging="180"/>
      </w:pPr>
    </w:lvl>
    <w:lvl w:ilvl="6" w:tplc="887474BE">
      <w:start w:val="1"/>
      <w:numFmt w:val="decimal"/>
      <w:lvlText w:val="%7."/>
      <w:lvlJc w:val="left"/>
      <w:pPr>
        <w:ind w:left="5040" w:hanging="360"/>
      </w:pPr>
    </w:lvl>
    <w:lvl w:ilvl="7" w:tplc="086A4D16">
      <w:start w:val="1"/>
      <w:numFmt w:val="lowerLetter"/>
      <w:lvlText w:val="%8."/>
      <w:lvlJc w:val="left"/>
      <w:pPr>
        <w:ind w:left="5760" w:hanging="360"/>
      </w:pPr>
    </w:lvl>
    <w:lvl w:ilvl="8" w:tplc="AB4C0FCE">
      <w:start w:val="1"/>
      <w:numFmt w:val="lowerRoman"/>
      <w:lvlText w:val="%9."/>
      <w:lvlJc w:val="right"/>
      <w:pPr>
        <w:ind w:left="6480" w:hanging="180"/>
      </w:pPr>
    </w:lvl>
  </w:abstractNum>
  <w:abstractNum w:abstractNumId="74" w15:restartNumberingAfterBreak="0">
    <w:nsid w:val="562D3E61"/>
    <w:multiLevelType w:val="hybridMultilevel"/>
    <w:tmpl w:val="9DA42050"/>
    <w:lvl w:ilvl="0" w:tplc="DA72EBF6">
      <w:start w:val="1"/>
      <w:numFmt w:val="bullet"/>
      <w:lvlText w:val="•"/>
      <w:lvlJc w:val="left"/>
      <w:pPr>
        <w:ind w:left="720" w:hanging="360"/>
      </w:pPr>
      <w:rPr>
        <w:rFonts w:hint="default" w:ascii="Arial" w:hAnsi="Aria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5" w15:restartNumberingAfterBreak="0">
    <w:nsid w:val="575B011D"/>
    <w:multiLevelType w:val="hybridMultilevel"/>
    <w:tmpl w:val="BE08C8CE"/>
    <w:lvl w:ilvl="0" w:tplc="1DEA1836">
      <w:start w:val="1"/>
      <w:numFmt w:val="bullet"/>
      <w:lvlText w:val="●"/>
      <w:lvlJc w:val="left"/>
      <w:pPr>
        <w:ind w:left="720" w:hanging="360"/>
      </w:pPr>
      <w:rPr>
        <w:u w:val="none"/>
      </w:rPr>
    </w:lvl>
    <w:lvl w:ilvl="1" w:tplc="41D4F23E">
      <w:start w:val="1"/>
      <w:numFmt w:val="bullet"/>
      <w:lvlText w:val="○"/>
      <w:lvlJc w:val="left"/>
      <w:pPr>
        <w:ind w:left="1440" w:hanging="360"/>
      </w:pPr>
      <w:rPr>
        <w:u w:val="none"/>
      </w:rPr>
    </w:lvl>
    <w:lvl w:ilvl="2" w:tplc="B970B10E">
      <w:start w:val="1"/>
      <w:numFmt w:val="bullet"/>
      <w:lvlText w:val="■"/>
      <w:lvlJc w:val="left"/>
      <w:pPr>
        <w:ind w:left="2160" w:hanging="360"/>
      </w:pPr>
      <w:rPr>
        <w:u w:val="none"/>
      </w:rPr>
    </w:lvl>
    <w:lvl w:ilvl="3" w:tplc="E5663E9C">
      <w:start w:val="1"/>
      <w:numFmt w:val="bullet"/>
      <w:lvlText w:val="●"/>
      <w:lvlJc w:val="left"/>
      <w:pPr>
        <w:ind w:left="2880" w:hanging="360"/>
      </w:pPr>
      <w:rPr>
        <w:u w:val="none"/>
      </w:rPr>
    </w:lvl>
    <w:lvl w:ilvl="4" w:tplc="7B38918C">
      <w:start w:val="1"/>
      <w:numFmt w:val="bullet"/>
      <w:lvlText w:val="○"/>
      <w:lvlJc w:val="left"/>
      <w:pPr>
        <w:ind w:left="3600" w:hanging="360"/>
      </w:pPr>
      <w:rPr>
        <w:u w:val="none"/>
      </w:rPr>
    </w:lvl>
    <w:lvl w:ilvl="5" w:tplc="38C08C36">
      <w:start w:val="1"/>
      <w:numFmt w:val="bullet"/>
      <w:lvlText w:val="■"/>
      <w:lvlJc w:val="left"/>
      <w:pPr>
        <w:ind w:left="4320" w:hanging="360"/>
      </w:pPr>
      <w:rPr>
        <w:u w:val="none"/>
      </w:rPr>
    </w:lvl>
    <w:lvl w:ilvl="6" w:tplc="7A8816C0">
      <w:start w:val="1"/>
      <w:numFmt w:val="bullet"/>
      <w:lvlText w:val="●"/>
      <w:lvlJc w:val="left"/>
      <w:pPr>
        <w:ind w:left="5040" w:hanging="360"/>
      </w:pPr>
      <w:rPr>
        <w:u w:val="none"/>
      </w:rPr>
    </w:lvl>
    <w:lvl w:ilvl="7" w:tplc="05529CE8">
      <w:start w:val="1"/>
      <w:numFmt w:val="bullet"/>
      <w:lvlText w:val="○"/>
      <w:lvlJc w:val="left"/>
      <w:pPr>
        <w:ind w:left="5760" w:hanging="360"/>
      </w:pPr>
      <w:rPr>
        <w:u w:val="none"/>
      </w:rPr>
    </w:lvl>
    <w:lvl w:ilvl="8" w:tplc="FDF662C0">
      <w:start w:val="1"/>
      <w:numFmt w:val="bullet"/>
      <w:lvlText w:val="■"/>
      <w:lvlJc w:val="left"/>
      <w:pPr>
        <w:ind w:left="6480" w:hanging="360"/>
      </w:pPr>
      <w:rPr>
        <w:u w:val="none"/>
      </w:rPr>
    </w:lvl>
  </w:abstractNum>
  <w:abstractNum w:abstractNumId="76" w15:restartNumberingAfterBreak="0">
    <w:nsid w:val="584515C2"/>
    <w:multiLevelType w:val="hybridMultilevel"/>
    <w:tmpl w:val="4B4CFAA6"/>
    <w:lvl w:ilvl="0" w:tplc="34B465AA">
      <w:start w:val="1"/>
      <w:numFmt w:val="bullet"/>
      <w:lvlText w:val=""/>
      <w:lvlJc w:val="left"/>
      <w:pPr>
        <w:ind w:left="720" w:hanging="360"/>
      </w:pPr>
      <w:rPr>
        <w:rFonts w:hint="default" w:ascii="Symbol" w:hAnsi="Symbol"/>
        <w:color w:val="115995"/>
        <w:sz w:val="36"/>
        <w:u w:val="none"/>
      </w:rPr>
    </w:lvl>
    <w:lvl w:ilvl="1" w:tplc="A63A7AE0">
      <w:start w:val="1"/>
      <w:numFmt w:val="bullet"/>
      <w:lvlText w:val=""/>
      <w:lvlJc w:val="left"/>
      <w:pPr>
        <w:ind w:left="1440" w:hanging="360"/>
      </w:pPr>
      <w:rPr>
        <w:rFonts w:hint="default" w:ascii="Symbol" w:hAnsi="Symbol"/>
        <w:color w:val="115995"/>
        <w:sz w:val="36"/>
        <w:u w:val="none"/>
      </w:rPr>
    </w:lvl>
    <w:lvl w:ilvl="2" w:tplc="6100D6B8">
      <w:start w:val="1"/>
      <w:numFmt w:val="bullet"/>
      <w:lvlText w:val="■"/>
      <w:lvlJc w:val="left"/>
      <w:pPr>
        <w:ind w:left="2160" w:hanging="360"/>
      </w:pPr>
      <w:rPr>
        <w:u w:val="none"/>
      </w:rPr>
    </w:lvl>
    <w:lvl w:ilvl="3" w:tplc="045A738C">
      <w:start w:val="1"/>
      <w:numFmt w:val="bullet"/>
      <w:lvlText w:val="●"/>
      <w:lvlJc w:val="left"/>
      <w:pPr>
        <w:ind w:left="2880" w:hanging="360"/>
      </w:pPr>
      <w:rPr>
        <w:u w:val="none"/>
      </w:rPr>
    </w:lvl>
    <w:lvl w:ilvl="4" w:tplc="2E6ADEB4">
      <w:start w:val="1"/>
      <w:numFmt w:val="bullet"/>
      <w:lvlText w:val="○"/>
      <w:lvlJc w:val="left"/>
      <w:pPr>
        <w:ind w:left="3600" w:hanging="360"/>
      </w:pPr>
      <w:rPr>
        <w:u w:val="none"/>
      </w:rPr>
    </w:lvl>
    <w:lvl w:ilvl="5" w:tplc="5DEA2C62">
      <w:start w:val="1"/>
      <w:numFmt w:val="bullet"/>
      <w:lvlText w:val="■"/>
      <w:lvlJc w:val="left"/>
      <w:pPr>
        <w:ind w:left="4320" w:hanging="360"/>
      </w:pPr>
      <w:rPr>
        <w:u w:val="none"/>
      </w:rPr>
    </w:lvl>
    <w:lvl w:ilvl="6" w:tplc="39B05EB8">
      <w:start w:val="1"/>
      <w:numFmt w:val="bullet"/>
      <w:lvlText w:val="●"/>
      <w:lvlJc w:val="left"/>
      <w:pPr>
        <w:ind w:left="5040" w:hanging="360"/>
      </w:pPr>
      <w:rPr>
        <w:u w:val="none"/>
      </w:rPr>
    </w:lvl>
    <w:lvl w:ilvl="7" w:tplc="1FBA7DBE">
      <w:start w:val="1"/>
      <w:numFmt w:val="bullet"/>
      <w:lvlText w:val="○"/>
      <w:lvlJc w:val="left"/>
      <w:pPr>
        <w:ind w:left="5760" w:hanging="360"/>
      </w:pPr>
      <w:rPr>
        <w:u w:val="none"/>
      </w:rPr>
    </w:lvl>
    <w:lvl w:ilvl="8" w:tplc="67D823C2">
      <w:start w:val="1"/>
      <w:numFmt w:val="bullet"/>
      <w:lvlText w:val="■"/>
      <w:lvlJc w:val="left"/>
      <w:pPr>
        <w:ind w:left="6480" w:hanging="360"/>
      </w:pPr>
      <w:rPr>
        <w:u w:val="none"/>
      </w:rPr>
    </w:lvl>
  </w:abstractNum>
  <w:abstractNum w:abstractNumId="77" w15:restartNumberingAfterBreak="0">
    <w:nsid w:val="58F504DB"/>
    <w:multiLevelType w:val="hybridMultilevel"/>
    <w:tmpl w:val="6C9E8AFE"/>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8" w15:restartNumberingAfterBreak="0">
    <w:nsid w:val="590603ED"/>
    <w:multiLevelType w:val="hybridMultilevel"/>
    <w:tmpl w:val="86B2D01C"/>
    <w:lvl w:ilvl="0" w:tplc="1D2A5906">
      <w:start w:val="1"/>
      <w:numFmt w:val="bullet"/>
      <w:lvlText w:val="●"/>
      <w:lvlJc w:val="left"/>
      <w:pPr>
        <w:ind w:left="720" w:hanging="360"/>
      </w:pPr>
      <w:rPr>
        <w:u w:val="none"/>
      </w:rPr>
    </w:lvl>
    <w:lvl w:ilvl="1" w:tplc="AC663D38">
      <w:start w:val="1"/>
      <w:numFmt w:val="bullet"/>
      <w:lvlText w:val="○"/>
      <w:lvlJc w:val="left"/>
      <w:pPr>
        <w:ind w:left="1440" w:hanging="360"/>
      </w:pPr>
      <w:rPr>
        <w:u w:val="none"/>
      </w:rPr>
    </w:lvl>
    <w:lvl w:ilvl="2" w:tplc="D82A6CD6">
      <w:start w:val="1"/>
      <w:numFmt w:val="bullet"/>
      <w:lvlText w:val="■"/>
      <w:lvlJc w:val="left"/>
      <w:pPr>
        <w:ind w:left="2160" w:hanging="360"/>
      </w:pPr>
      <w:rPr>
        <w:u w:val="none"/>
      </w:rPr>
    </w:lvl>
    <w:lvl w:ilvl="3" w:tplc="DE04FD94">
      <w:start w:val="1"/>
      <w:numFmt w:val="bullet"/>
      <w:lvlText w:val="●"/>
      <w:lvlJc w:val="left"/>
      <w:pPr>
        <w:ind w:left="2880" w:hanging="360"/>
      </w:pPr>
      <w:rPr>
        <w:u w:val="none"/>
      </w:rPr>
    </w:lvl>
    <w:lvl w:ilvl="4" w:tplc="A266A6A0">
      <w:start w:val="1"/>
      <w:numFmt w:val="bullet"/>
      <w:lvlText w:val="○"/>
      <w:lvlJc w:val="left"/>
      <w:pPr>
        <w:ind w:left="3600" w:hanging="360"/>
      </w:pPr>
      <w:rPr>
        <w:u w:val="none"/>
      </w:rPr>
    </w:lvl>
    <w:lvl w:ilvl="5" w:tplc="D8420E34">
      <w:start w:val="1"/>
      <w:numFmt w:val="bullet"/>
      <w:lvlText w:val="■"/>
      <w:lvlJc w:val="left"/>
      <w:pPr>
        <w:ind w:left="4320" w:hanging="360"/>
      </w:pPr>
      <w:rPr>
        <w:u w:val="none"/>
      </w:rPr>
    </w:lvl>
    <w:lvl w:ilvl="6" w:tplc="1CCAD6FA">
      <w:start w:val="1"/>
      <w:numFmt w:val="bullet"/>
      <w:lvlText w:val="●"/>
      <w:lvlJc w:val="left"/>
      <w:pPr>
        <w:ind w:left="5040" w:hanging="360"/>
      </w:pPr>
      <w:rPr>
        <w:u w:val="none"/>
      </w:rPr>
    </w:lvl>
    <w:lvl w:ilvl="7" w:tplc="BFC20BC4">
      <w:start w:val="1"/>
      <w:numFmt w:val="bullet"/>
      <w:lvlText w:val="○"/>
      <w:lvlJc w:val="left"/>
      <w:pPr>
        <w:ind w:left="5760" w:hanging="360"/>
      </w:pPr>
      <w:rPr>
        <w:u w:val="none"/>
      </w:rPr>
    </w:lvl>
    <w:lvl w:ilvl="8" w:tplc="D6C01322">
      <w:start w:val="1"/>
      <w:numFmt w:val="bullet"/>
      <w:lvlText w:val="■"/>
      <w:lvlJc w:val="left"/>
      <w:pPr>
        <w:ind w:left="6480" w:hanging="360"/>
      </w:pPr>
      <w:rPr>
        <w:u w:val="none"/>
      </w:rPr>
    </w:lvl>
  </w:abstractNum>
  <w:abstractNum w:abstractNumId="79" w15:restartNumberingAfterBreak="0">
    <w:nsid w:val="5B5E79FE"/>
    <w:multiLevelType w:val="hybridMultilevel"/>
    <w:tmpl w:val="D0A24D32"/>
    <w:lvl w:ilvl="0" w:tplc="D7624B94">
      <w:start w:val="1"/>
      <w:numFmt w:val="bullet"/>
      <w:lvlText w:val=""/>
      <w:lvlJc w:val="left"/>
      <w:pPr>
        <w:ind w:left="720" w:hanging="360"/>
      </w:pPr>
      <w:rPr>
        <w:rFonts w:hint="default" w:ascii="Symbol" w:hAnsi="Symbol"/>
        <w:color w:val="115995"/>
        <w:sz w:val="36"/>
        <w:u w:val="none"/>
      </w:rPr>
    </w:lvl>
    <w:lvl w:ilvl="1" w:tplc="C9F42F12">
      <w:start w:val="1"/>
      <w:numFmt w:val="bullet"/>
      <w:lvlText w:val=""/>
      <w:lvlJc w:val="left"/>
      <w:pPr>
        <w:ind w:left="1440" w:hanging="360"/>
      </w:pPr>
      <w:rPr>
        <w:rFonts w:hint="default" w:ascii="Symbol" w:hAnsi="Symbol"/>
        <w:color w:val="115995"/>
        <w:sz w:val="36"/>
        <w:u w:val="none"/>
      </w:rPr>
    </w:lvl>
    <w:lvl w:ilvl="2" w:tplc="0CD0E7A0">
      <w:start w:val="1"/>
      <w:numFmt w:val="bullet"/>
      <w:lvlText w:val="■"/>
      <w:lvlJc w:val="left"/>
      <w:pPr>
        <w:ind w:left="2160" w:hanging="360"/>
      </w:pPr>
      <w:rPr>
        <w:u w:val="none"/>
      </w:rPr>
    </w:lvl>
    <w:lvl w:ilvl="3" w:tplc="9C329B02">
      <w:start w:val="1"/>
      <w:numFmt w:val="bullet"/>
      <w:lvlText w:val="●"/>
      <w:lvlJc w:val="left"/>
      <w:pPr>
        <w:ind w:left="2880" w:hanging="360"/>
      </w:pPr>
      <w:rPr>
        <w:u w:val="none"/>
      </w:rPr>
    </w:lvl>
    <w:lvl w:ilvl="4" w:tplc="23389FEE">
      <w:start w:val="1"/>
      <w:numFmt w:val="bullet"/>
      <w:lvlText w:val="○"/>
      <w:lvlJc w:val="left"/>
      <w:pPr>
        <w:ind w:left="3600" w:hanging="360"/>
      </w:pPr>
      <w:rPr>
        <w:u w:val="none"/>
      </w:rPr>
    </w:lvl>
    <w:lvl w:ilvl="5" w:tplc="F45865DE">
      <w:start w:val="1"/>
      <w:numFmt w:val="bullet"/>
      <w:lvlText w:val="■"/>
      <w:lvlJc w:val="left"/>
      <w:pPr>
        <w:ind w:left="4320" w:hanging="360"/>
      </w:pPr>
      <w:rPr>
        <w:u w:val="none"/>
      </w:rPr>
    </w:lvl>
    <w:lvl w:ilvl="6" w:tplc="8288086E">
      <w:start w:val="1"/>
      <w:numFmt w:val="bullet"/>
      <w:lvlText w:val="●"/>
      <w:lvlJc w:val="left"/>
      <w:pPr>
        <w:ind w:left="5040" w:hanging="360"/>
      </w:pPr>
      <w:rPr>
        <w:u w:val="none"/>
      </w:rPr>
    </w:lvl>
    <w:lvl w:ilvl="7" w:tplc="E8689878">
      <w:start w:val="1"/>
      <w:numFmt w:val="bullet"/>
      <w:lvlText w:val="○"/>
      <w:lvlJc w:val="left"/>
      <w:pPr>
        <w:ind w:left="5760" w:hanging="360"/>
      </w:pPr>
      <w:rPr>
        <w:u w:val="none"/>
      </w:rPr>
    </w:lvl>
    <w:lvl w:ilvl="8" w:tplc="BE04337E">
      <w:start w:val="1"/>
      <w:numFmt w:val="bullet"/>
      <w:lvlText w:val="■"/>
      <w:lvlJc w:val="left"/>
      <w:pPr>
        <w:ind w:left="6480" w:hanging="360"/>
      </w:pPr>
      <w:rPr>
        <w:u w:val="none"/>
      </w:rPr>
    </w:lvl>
  </w:abstractNum>
  <w:abstractNum w:abstractNumId="80" w15:restartNumberingAfterBreak="0">
    <w:nsid w:val="5D763A62"/>
    <w:multiLevelType w:val="hybridMultilevel"/>
    <w:tmpl w:val="EDE03C80"/>
    <w:lvl w:ilvl="0" w:tplc="EFC2A514">
      <w:start w:val="1"/>
      <w:numFmt w:val="decimal"/>
      <w:lvlText w:val="%1."/>
      <w:lvlJc w:val="left"/>
      <w:pPr>
        <w:ind w:left="720" w:hanging="360"/>
      </w:pPr>
      <w:rPr>
        <w:u w:val="none"/>
      </w:rPr>
    </w:lvl>
    <w:lvl w:ilvl="1" w:tplc="911C6748">
      <w:start w:val="1"/>
      <w:numFmt w:val="lowerLetter"/>
      <w:lvlText w:val="%2."/>
      <w:lvlJc w:val="left"/>
      <w:pPr>
        <w:ind w:left="1440" w:hanging="360"/>
      </w:pPr>
      <w:rPr>
        <w:u w:val="none"/>
      </w:rPr>
    </w:lvl>
    <w:lvl w:ilvl="2" w:tplc="B7828C32">
      <w:start w:val="1"/>
      <w:numFmt w:val="lowerRoman"/>
      <w:lvlText w:val="%3."/>
      <w:lvlJc w:val="right"/>
      <w:pPr>
        <w:ind w:left="2160" w:hanging="360"/>
      </w:pPr>
      <w:rPr>
        <w:u w:val="none"/>
      </w:rPr>
    </w:lvl>
    <w:lvl w:ilvl="3" w:tplc="DC5C3EF4">
      <w:start w:val="1"/>
      <w:numFmt w:val="decimal"/>
      <w:lvlText w:val="%4."/>
      <w:lvlJc w:val="left"/>
      <w:pPr>
        <w:ind w:left="2880" w:hanging="360"/>
      </w:pPr>
      <w:rPr>
        <w:u w:val="none"/>
      </w:rPr>
    </w:lvl>
    <w:lvl w:ilvl="4" w:tplc="764A965E">
      <w:start w:val="1"/>
      <w:numFmt w:val="lowerLetter"/>
      <w:lvlText w:val="%5."/>
      <w:lvlJc w:val="left"/>
      <w:pPr>
        <w:ind w:left="3600" w:hanging="360"/>
      </w:pPr>
      <w:rPr>
        <w:u w:val="none"/>
      </w:rPr>
    </w:lvl>
    <w:lvl w:ilvl="5" w:tplc="0BC60430">
      <w:start w:val="1"/>
      <w:numFmt w:val="lowerRoman"/>
      <w:lvlText w:val="%6."/>
      <w:lvlJc w:val="right"/>
      <w:pPr>
        <w:ind w:left="4320" w:hanging="360"/>
      </w:pPr>
      <w:rPr>
        <w:u w:val="none"/>
      </w:rPr>
    </w:lvl>
    <w:lvl w:ilvl="6" w:tplc="E6FCE7A4">
      <w:start w:val="1"/>
      <w:numFmt w:val="decimal"/>
      <w:lvlText w:val="%7."/>
      <w:lvlJc w:val="left"/>
      <w:pPr>
        <w:ind w:left="5040" w:hanging="360"/>
      </w:pPr>
      <w:rPr>
        <w:u w:val="none"/>
      </w:rPr>
    </w:lvl>
    <w:lvl w:ilvl="7" w:tplc="442825B2">
      <w:start w:val="1"/>
      <w:numFmt w:val="lowerLetter"/>
      <w:lvlText w:val="%8."/>
      <w:lvlJc w:val="left"/>
      <w:pPr>
        <w:ind w:left="5760" w:hanging="360"/>
      </w:pPr>
      <w:rPr>
        <w:u w:val="none"/>
      </w:rPr>
    </w:lvl>
    <w:lvl w:ilvl="8" w:tplc="80AE13F6">
      <w:start w:val="1"/>
      <w:numFmt w:val="lowerRoman"/>
      <w:lvlText w:val="%9."/>
      <w:lvlJc w:val="right"/>
      <w:pPr>
        <w:ind w:left="6480" w:hanging="360"/>
      </w:pPr>
      <w:rPr>
        <w:u w:val="none"/>
      </w:rPr>
    </w:lvl>
  </w:abstractNum>
  <w:abstractNum w:abstractNumId="81" w15:restartNumberingAfterBreak="0">
    <w:nsid w:val="5DF1219C"/>
    <w:multiLevelType w:val="hybridMultilevel"/>
    <w:tmpl w:val="E4926580"/>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2" w15:restartNumberingAfterBreak="0">
    <w:nsid w:val="62AD64C0"/>
    <w:multiLevelType w:val="hybridMultilevel"/>
    <w:tmpl w:val="C04E0E46"/>
    <w:lvl w:ilvl="0" w:tplc="88C0A354">
      <w:start w:val="1"/>
      <w:numFmt w:val="bullet"/>
      <w:lvlText w:val=""/>
      <w:lvlJc w:val="left"/>
      <w:pPr>
        <w:ind w:left="720" w:hanging="360"/>
      </w:pPr>
      <w:rPr>
        <w:rFonts w:hint="default" w:ascii="Symbol" w:hAnsi="Symbol"/>
        <w:color w:val="115995"/>
        <w:sz w:val="36"/>
        <w:u w:val="none"/>
      </w:rPr>
    </w:lvl>
    <w:lvl w:ilvl="1" w:tplc="35C67B10">
      <w:start w:val="1"/>
      <w:numFmt w:val="bullet"/>
      <w:lvlText w:val="○"/>
      <w:lvlJc w:val="left"/>
      <w:pPr>
        <w:ind w:left="1440" w:hanging="360"/>
      </w:pPr>
      <w:rPr>
        <w:u w:val="none"/>
      </w:rPr>
    </w:lvl>
    <w:lvl w:ilvl="2" w:tplc="AA3C489E">
      <w:start w:val="1"/>
      <w:numFmt w:val="bullet"/>
      <w:lvlText w:val="■"/>
      <w:lvlJc w:val="left"/>
      <w:pPr>
        <w:ind w:left="2160" w:hanging="360"/>
      </w:pPr>
      <w:rPr>
        <w:u w:val="none"/>
      </w:rPr>
    </w:lvl>
    <w:lvl w:ilvl="3" w:tplc="626E814A">
      <w:start w:val="1"/>
      <w:numFmt w:val="bullet"/>
      <w:lvlText w:val="●"/>
      <w:lvlJc w:val="left"/>
      <w:pPr>
        <w:ind w:left="2880" w:hanging="360"/>
      </w:pPr>
      <w:rPr>
        <w:u w:val="none"/>
      </w:rPr>
    </w:lvl>
    <w:lvl w:ilvl="4" w:tplc="8B12A8AC">
      <w:start w:val="1"/>
      <w:numFmt w:val="bullet"/>
      <w:lvlText w:val="○"/>
      <w:lvlJc w:val="left"/>
      <w:pPr>
        <w:ind w:left="3600" w:hanging="360"/>
      </w:pPr>
      <w:rPr>
        <w:u w:val="none"/>
      </w:rPr>
    </w:lvl>
    <w:lvl w:ilvl="5" w:tplc="4DEE3202">
      <w:start w:val="1"/>
      <w:numFmt w:val="bullet"/>
      <w:lvlText w:val="■"/>
      <w:lvlJc w:val="left"/>
      <w:pPr>
        <w:ind w:left="4320" w:hanging="360"/>
      </w:pPr>
      <w:rPr>
        <w:u w:val="none"/>
      </w:rPr>
    </w:lvl>
    <w:lvl w:ilvl="6" w:tplc="D196E402">
      <w:start w:val="1"/>
      <w:numFmt w:val="bullet"/>
      <w:lvlText w:val="●"/>
      <w:lvlJc w:val="left"/>
      <w:pPr>
        <w:ind w:left="5040" w:hanging="360"/>
      </w:pPr>
      <w:rPr>
        <w:u w:val="none"/>
      </w:rPr>
    </w:lvl>
    <w:lvl w:ilvl="7" w:tplc="C7A82556">
      <w:start w:val="1"/>
      <w:numFmt w:val="bullet"/>
      <w:lvlText w:val="○"/>
      <w:lvlJc w:val="left"/>
      <w:pPr>
        <w:ind w:left="5760" w:hanging="360"/>
      </w:pPr>
      <w:rPr>
        <w:u w:val="none"/>
      </w:rPr>
    </w:lvl>
    <w:lvl w:ilvl="8" w:tplc="DF484D54">
      <w:start w:val="1"/>
      <w:numFmt w:val="bullet"/>
      <w:lvlText w:val="■"/>
      <w:lvlJc w:val="left"/>
      <w:pPr>
        <w:ind w:left="6480" w:hanging="360"/>
      </w:pPr>
      <w:rPr>
        <w:u w:val="none"/>
      </w:rPr>
    </w:lvl>
  </w:abstractNum>
  <w:abstractNum w:abstractNumId="83" w15:restartNumberingAfterBreak="0">
    <w:nsid w:val="643177EC"/>
    <w:multiLevelType w:val="hybridMultilevel"/>
    <w:tmpl w:val="DE56317E"/>
    <w:lvl w:ilvl="0" w:tplc="3376B144">
      <w:start w:val="1"/>
      <w:numFmt w:val="bullet"/>
      <w:lvlText w:val="●"/>
      <w:lvlJc w:val="left"/>
      <w:pPr>
        <w:ind w:left="720" w:hanging="360"/>
      </w:pPr>
      <w:rPr>
        <w:u w:val="none"/>
      </w:rPr>
    </w:lvl>
    <w:lvl w:ilvl="1" w:tplc="EB3AD8E4">
      <w:start w:val="1"/>
      <w:numFmt w:val="bullet"/>
      <w:lvlText w:val="○"/>
      <w:lvlJc w:val="left"/>
      <w:pPr>
        <w:ind w:left="1440" w:hanging="360"/>
      </w:pPr>
      <w:rPr>
        <w:u w:val="none"/>
      </w:rPr>
    </w:lvl>
    <w:lvl w:ilvl="2" w:tplc="409C20B0">
      <w:start w:val="1"/>
      <w:numFmt w:val="bullet"/>
      <w:lvlText w:val="■"/>
      <w:lvlJc w:val="left"/>
      <w:pPr>
        <w:ind w:left="2160" w:hanging="360"/>
      </w:pPr>
      <w:rPr>
        <w:u w:val="none"/>
      </w:rPr>
    </w:lvl>
    <w:lvl w:ilvl="3" w:tplc="4A7CFAB8">
      <w:start w:val="1"/>
      <w:numFmt w:val="bullet"/>
      <w:lvlText w:val="●"/>
      <w:lvlJc w:val="left"/>
      <w:pPr>
        <w:ind w:left="2880" w:hanging="360"/>
      </w:pPr>
      <w:rPr>
        <w:u w:val="none"/>
      </w:rPr>
    </w:lvl>
    <w:lvl w:ilvl="4" w:tplc="EC7E5038">
      <w:start w:val="1"/>
      <w:numFmt w:val="bullet"/>
      <w:lvlText w:val="○"/>
      <w:lvlJc w:val="left"/>
      <w:pPr>
        <w:ind w:left="3600" w:hanging="360"/>
      </w:pPr>
      <w:rPr>
        <w:u w:val="none"/>
      </w:rPr>
    </w:lvl>
    <w:lvl w:ilvl="5" w:tplc="E4180C4A">
      <w:start w:val="1"/>
      <w:numFmt w:val="bullet"/>
      <w:lvlText w:val="■"/>
      <w:lvlJc w:val="left"/>
      <w:pPr>
        <w:ind w:left="4320" w:hanging="360"/>
      </w:pPr>
      <w:rPr>
        <w:u w:val="none"/>
      </w:rPr>
    </w:lvl>
    <w:lvl w:ilvl="6" w:tplc="D89A46CC">
      <w:start w:val="1"/>
      <w:numFmt w:val="bullet"/>
      <w:lvlText w:val="●"/>
      <w:lvlJc w:val="left"/>
      <w:pPr>
        <w:ind w:left="5040" w:hanging="360"/>
      </w:pPr>
      <w:rPr>
        <w:u w:val="none"/>
      </w:rPr>
    </w:lvl>
    <w:lvl w:ilvl="7" w:tplc="6AC45FB4">
      <w:start w:val="1"/>
      <w:numFmt w:val="bullet"/>
      <w:lvlText w:val="○"/>
      <w:lvlJc w:val="left"/>
      <w:pPr>
        <w:ind w:left="5760" w:hanging="360"/>
      </w:pPr>
      <w:rPr>
        <w:u w:val="none"/>
      </w:rPr>
    </w:lvl>
    <w:lvl w:ilvl="8" w:tplc="E93C5BE8">
      <w:start w:val="1"/>
      <w:numFmt w:val="bullet"/>
      <w:lvlText w:val="■"/>
      <w:lvlJc w:val="left"/>
      <w:pPr>
        <w:ind w:left="6480" w:hanging="360"/>
      </w:pPr>
      <w:rPr>
        <w:u w:val="none"/>
      </w:rPr>
    </w:lvl>
  </w:abstractNum>
  <w:abstractNum w:abstractNumId="84" w15:restartNumberingAfterBreak="0">
    <w:nsid w:val="6488717B"/>
    <w:multiLevelType w:val="hybridMultilevel"/>
    <w:tmpl w:val="7A2EC8B2"/>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5" w15:restartNumberingAfterBreak="0">
    <w:nsid w:val="66F04DA8"/>
    <w:multiLevelType w:val="hybridMultilevel"/>
    <w:tmpl w:val="E932C478"/>
    <w:lvl w:ilvl="0" w:tplc="4054498E">
      <w:start w:val="1"/>
      <w:numFmt w:val="bullet"/>
      <w:lvlText w:val=""/>
      <w:lvlJc w:val="left"/>
      <w:pPr>
        <w:tabs>
          <w:tab w:val="num" w:pos="720"/>
        </w:tabs>
        <w:ind w:left="720" w:hanging="360"/>
      </w:pPr>
      <w:rPr>
        <w:rFonts w:hint="default" w:ascii="Symbol" w:hAnsi="Symbol"/>
        <w:sz w:val="20"/>
      </w:rPr>
    </w:lvl>
    <w:lvl w:ilvl="1" w:tplc="1F1CF4EA" w:tentative="1">
      <w:start w:val="1"/>
      <w:numFmt w:val="bullet"/>
      <w:lvlText w:val="o"/>
      <w:lvlJc w:val="left"/>
      <w:pPr>
        <w:tabs>
          <w:tab w:val="num" w:pos="1440"/>
        </w:tabs>
        <w:ind w:left="1440" w:hanging="360"/>
      </w:pPr>
      <w:rPr>
        <w:rFonts w:hint="default" w:ascii="Courier New" w:hAnsi="Courier New"/>
        <w:sz w:val="20"/>
      </w:rPr>
    </w:lvl>
    <w:lvl w:ilvl="2" w:tplc="441EAC68" w:tentative="1">
      <w:start w:val="1"/>
      <w:numFmt w:val="bullet"/>
      <w:lvlText w:val=""/>
      <w:lvlJc w:val="left"/>
      <w:pPr>
        <w:tabs>
          <w:tab w:val="num" w:pos="2160"/>
        </w:tabs>
        <w:ind w:left="2160" w:hanging="360"/>
      </w:pPr>
      <w:rPr>
        <w:rFonts w:hint="default" w:ascii="Wingdings" w:hAnsi="Wingdings"/>
        <w:sz w:val="20"/>
      </w:rPr>
    </w:lvl>
    <w:lvl w:ilvl="3" w:tplc="9154CBEE" w:tentative="1">
      <w:start w:val="1"/>
      <w:numFmt w:val="bullet"/>
      <w:lvlText w:val=""/>
      <w:lvlJc w:val="left"/>
      <w:pPr>
        <w:tabs>
          <w:tab w:val="num" w:pos="2880"/>
        </w:tabs>
        <w:ind w:left="2880" w:hanging="360"/>
      </w:pPr>
      <w:rPr>
        <w:rFonts w:hint="default" w:ascii="Wingdings" w:hAnsi="Wingdings"/>
        <w:sz w:val="20"/>
      </w:rPr>
    </w:lvl>
    <w:lvl w:ilvl="4" w:tplc="039EFC72" w:tentative="1">
      <w:start w:val="1"/>
      <w:numFmt w:val="bullet"/>
      <w:lvlText w:val=""/>
      <w:lvlJc w:val="left"/>
      <w:pPr>
        <w:tabs>
          <w:tab w:val="num" w:pos="3600"/>
        </w:tabs>
        <w:ind w:left="3600" w:hanging="360"/>
      </w:pPr>
      <w:rPr>
        <w:rFonts w:hint="default" w:ascii="Wingdings" w:hAnsi="Wingdings"/>
        <w:sz w:val="20"/>
      </w:rPr>
    </w:lvl>
    <w:lvl w:ilvl="5" w:tplc="2D987548" w:tentative="1">
      <w:start w:val="1"/>
      <w:numFmt w:val="bullet"/>
      <w:lvlText w:val=""/>
      <w:lvlJc w:val="left"/>
      <w:pPr>
        <w:tabs>
          <w:tab w:val="num" w:pos="4320"/>
        </w:tabs>
        <w:ind w:left="4320" w:hanging="360"/>
      </w:pPr>
      <w:rPr>
        <w:rFonts w:hint="default" w:ascii="Wingdings" w:hAnsi="Wingdings"/>
        <w:sz w:val="20"/>
      </w:rPr>
    </w:lvl>
    <w:lvl w:ilvl="6" w:tplc="D6CCEB66" w:tentative="1">
      <w:start w:val="1"/>
      <w:numFmt w:val="bullet"/>
      <w:lvlText w:val=""/>
      <w:lvlJc w:val="left"/>
      <w:pPr>
        <w:tabs>
          <w:tab w:val="num" w:pos="5040"/>
        </w:tabs>
        <w:ind w:left="5040" w:hanging="360"/>
      </w:pPr>
      <w:rPr>
        <w:rFonts w:hint="default" w:ascii="Wingdings" w:hAnsi="Wingdings"/>
        <w:sz w:val="20"/>
      </w:rPr>
    </w:lvl>
    <w:lvl w:ilvl="7" w:tplc="6762986A" w:tentative="1">
      <w:start w:val="1"/>
      <w:numFmt w:val="bullet"/>
      <w:lvlText w:val=""/>
      <w:lvlJc w:val="left"/>
      <w:pPr>
        <w:tabs>
          <w:tab w:val="num" w:pos="5760"/>
        </w:tabs>
        <w:ind w:left="5760" w:hanging="360"/>
      </w:pPr>
      <w:rPr>
        <w:rFonts w:hint="default" w:ascii="Wingdings" w:hAnsi="Wingdings"/>
        <w:sz w:val="20"/>
      </w:rPr>
    </w:lvl>
    <w:lvl w:ilvl="8" w:tplc="950EA2FA" w:tentative="1">
      <w:start w:val="1"/>
      <w:numFmt w:val="bullet"/>
      <w:lvlText w:val=""/>
      <w:lvlJc w:val="left"/>
      <w:pPr>
        <w:tabs>
          <w:tab w:val="num" w:pos="6480"/>
        </w:tabs>
        <w:ind w:left="6480" w:hanging="360"/>
      </w:pPr>
      <w:rPr>
        <w:rFonts w:hint="default" w:ascii="Wingdings" w:hAnsi="Wingdings"/>
        <w:sz w:val="20"/>
      </w:rPr>
    </w:lvl>
  </w:abstractNum>
  <w:abstractNum w:abstractNumId="86" w15:restartNumberingAfterBreak="0">
    <w:nsid w:val="67656A97"/>
    <w:multiLevelType w:val="hybridMultilevel"/>
    <w:tmpl w:val="EE2A78CE"/>
    <w:lvl w:ilvl="0" w:tplc="DA72EBF6">
      <w:start w:val="1"/>
      <w:numFmt w:val="bullet"/>
      <w:lvlText w:val="•"/>
      <w:lvlJc w:val="left"/>
      <w:pPr>
        <w:ind w:left="1080" w:hanging="360"/>
      </w:pPr>
      <w:rPr>
        <w:rFonts w:hint="default" w:ascii="Arial" w:hAnsi="Aria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87" w15:restartNumberingAfterBreak="0">
    <w:nsid w:val="683629B2"/>
    <w:multiLevelType w:val="hybridMultilevel"/>
    <w:tmpl w:val="AECE9C3A"/>
    <w:lvl w:ilvl="0" w:tplc="15163FC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8" w15:restartNumberingAfterBreak="0">
    <w:nsid w:val="684863EE"/>
    <w:multiLevelType w:val="hybridMultilevel"/>
    <w:tmpl w:val="BA6AED8C"/>
    <w:lvl w:ilvl="0" w:tplc="A352EBA0">
      <w:start w:val="1"/>
      <w:numFmt w:val="bullet"/>
      <w:lvlText w:val=""/>
      <w:lvlJc w:val="left"/>
      <w:pPr>
        <w:ind w:left="720" w:hanging="360"/>
      </w:pPr>
      <w:rPr>
        <w:rFonts w:hint="default" w:ascii="Symbol" w:hAnsi="Symbol"/>
        <w:color w:val="115995"/>
        <w:sz w:val="36"/>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9" w15:restartNumberingAfterBreak="0">
    <w:nsid w:val="68903444"/>
    <w:multiLevelType w:val="hybridMultilevel"/>
    <w:tmpl w:val="91AE68B4"/>
    <w:lvl w:ilvl="0" w:tplc="15163FC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0" w15:restartNumberingAfterBreak="0">
    <w:nsid w:val="6C9A2975"/>
    <w:multiLevelType w:val="hybridMultilevel"/>
    <w:tmpl w:val="6102FB5A"/>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1" w15:restartNumberingAfterBreak="0">
    <w:nsid w:val="6F1418FF"/>
    <w:multiLevelType w:val="hybridMultilevel"/>
    <w:tmpl w:val="49E2EA4E"/>
    <w:lvl w:ilvl="0" w:tplc="404AAE7C">
      <w:start w:val="1"/>
      <w:numFmt w:val="bullet"/>
      <w:lvlText w:val="●"/>
      <w:lvlJc w:val="left"/>
      <w:pPr>
        <w:ind w:left="720" w:hanging="360"/>
      </w:pPr>
      <w:rPr>
        <w:u w:val="none"/>
      </w:rPr>
    </w:lvl>
    <w:lvl w:ilvl="1" w:tplc="76725246">
      <w:start w:val="1"/>
      <w:numFmt w:val="bullet"/>
      <w:lvlText w:val="○"/>
      <w:lvlJc w:val="left"/>
      <w:pPr>
        <w:ind w:left="1440" w:hanging="360"/>
      </w:pPr>
      <w:rPr>
        <w:u w:val="none"/>
      </w:rPr>
    </w:lvl>
    <w:lvl w:ilvl="2" w:tplc="988EF7D6">
      <w:start w:val="1"/>
      <w:numFmt w:val="bullet"/>
      <w:lvlText w:val="■"/>
      <w:lvlJc w:val="left"/>
      <w:pPr>
        <w:ind w:left="2160" w:hanging="360"/>
      </w:pPr>
      <w:rPr>
        <w:u w:val="none"/>
      </w:rPr>
    </w:lvl>
    <w:lvl w:ilvl="3" w:tplc="6EC63C56">
      <w:start w:val="1"/>
      <w:numFmt w:val="bullet"/>
      <w:lvlText w:val="●"/>
      <w:lvlJc w:val="left"/>
      <w:pPr>
        <w:ind w:left="2880" w:hanging="360"/>
      </w:pPr>
      <w:rPr>
        <w:u w:val="none"/>
      </w:rPr>
    </w:lvl>
    <w:lvl w:ilvl="4" w:tplc="30A21C28">
      <w:start w:val="1"/>
      <w:numFmt w:val="bullet"/>
      <w:lvlText w:val="○"/>
      <w:lvlJc w:val="left"/>
      <w:pPr>
        <w:ind w:left="3600" w:hanging="360"/>
      </w:pPr>
      <w:rPr>
        <w:u w:val="none"/>
      </w:rPr>
    </w:lvl>
    <w:lvl w:ilvl="5" w:tplc="87B0DC26">
      <w:start w:val="1"/>
      <w:numFmt w:val="bullet"/>
      <w:lvlText w:val="■"/>
      <w:lvlJc w:val="left"/>
      <w:pPr>
        <w:ind w:left="4320" w:hanging="360"/>
      </w:pPr>
      <w:rPr>
        <w:u w:val="none"/>
      </w:rPr>
    </w:lvl>
    <w:lvl w:ilvl="6" w:tplc="2CB47708">
      <w:start w:val="1"/>
      <w:numFmt w:val="bullet"/>
      <w:lvlText w:val="●"/>
      <w:lvlJc w:val="left"/>
      <w:pPr>
        <w:ind w:left="5040" w:hanging="360"/>
      </w:pPr>
      <w:rPr>
        <w:u w:val="none"/>
      </w:rPr>
    </w:lvl>
    <w:lvl w:ilvl="7" w:tplc="FA5E6C9A">
      <w:start w:val="1"/>
      <w:numFmt w:val="bullet"/>
      <w:lvlText w:val="○"/>
      <w:lvlJc w:val="left"/>
      <w:pPr>
        <w:ind w:left="5760" w:hanging="360"/>
      </w:pPr>
      <w:rPr>
        <w:u w:val="none"/>
      </w:rPr>
    </w:lvl>
    <w:lvl w:ilvl="8" w:tplc="EB8A958C">
      <w:start w:val="1"/>
      <w:numFmt w:val="bullet"/>
      <w:lvlText w:val="■"/>
      <w:lvlJc w:val="left"/>
      <w:pPr>
        <w:ind w:left="6480" w:hanging="360"/>
      </w:pPr>
      <w:rPr>
        <w:u w:val="none"/>
      </w:rPr>
    </w:lvl>
  </w:abstractNum>
  <w:abstractNum w:abstractNumId="92" w15:restartNumberingAfterBreak="0">
    <w:nsid w:val="72225D00"/>
    <w:multiLevelType w:val="hybridMultilevel"/>
    <w:tmpl w:val="339C3BB6"/>
    <w:lvl w:ilvl="0" w:tplc="19C0205A">
      <w:start w:val="1"/>
      <w:numFmt w:val="bullet"/>
      <w:lvlText w:val=""/>
      <w:lvlJc w:val="left"/>
      <w:pPr>
        <w:tabs>
          <w:tab w:val="num" w:pos="720"/>
        </w:tabs>
        <w:ind w:left="720" w:hanging="360"/>
      </w:pPr>
      <w:rPr>
        <w:rFonts w:hint="default" w:ascii="Symbol" w:hAnsi="Symbol"/>
        <w:sz w:val="20"/>
      </w:rPr>
    </w:lvl>
    <w:lvl w:ilvl="1" w:tplc="7DBE49C2" w:tentative="1">
      <w:start w:val="1"/>
      <w:numFmt w:val="bullet"/>
      <w:lvlText w:val="o"/>
      <w:lvlJc w:val="left"/>
      <w:pPr>
        <w:tabs>
          <w:tab w:val="num" w:pos="1440"/>
        </w:tabs>
        <w:ind w:left="1440" w:hanging="360"/>
      </w:pPr>
      <w:rPr>
        <w:rFonts w:hint="default" w:ascii="Courier New" w:hAnsi="Courier New"/>
        <w:sz w:val="20"/>
      </w:rPr>
    </w:lvl>
    <w:lvl w:ilvl="2" w:tplc="29A4CECA" w:tentative="1">
      <w:start w:val="1"/>
      <w:numFmt w:val="bullet"/>
      <w:lvlText w:val=""/>
      <w:lvlJc w:val="left"/>
      <w:pPr>
        <w:tabs>
          <w:tab w:val="num" w:pos="2160"/>
        </w:tabs>
        <w:ind w:left="2160" w:hanging="360"/>
      </w:pPr>
      <w:rPr>
        <w:rFonts w:hint="default" w:ascii="Wingdings" w:hAnsi="Wingdings"/>
        <w:sz w:val="20"/>
      </w:rPr>
    </w:lvl>
    <w:lvl w:ilvl="3" w:tplc="9F18D6F4" w:tentative="1">
      <w:start w:val="1"/>
      <w:numFmt w:val="bullet"/>
      <w:lvlText w:val=""/>
      <w:lvlJc w:val="left"/>
      <w:pPr>
        <w:tabs>
          <w:tab w:val="num" w:pos="2880"/>
        </w:tabs>
        <w:ind w:left="2880" w:hanging="360"/>
      </w:pPr>
      <w:rPr>
        <w:rFonts w:hint="default" w:ascii="Wingdings" w:hAnsi="Wingdings"/>
        <w:sz w:val="20"/>
      </w:rPr>
    </w:lvl>
    <w:lvl w:ilvl="4" w:tplc="D30034EC" w:tentative="1">
      <w:start w:val="1"/>
      <w:numFmt w:val="bullet"/>
      <w:lvlText w:val=""/>
      <w:lvlJc w:val="left"/>
      <w:pPr>
        <w:tabs>
          <w:tab w:val="num" w:pos="3600"/>
        </w:tabs>
        <w:ind w:left="3600" w:hanging="360"/>
      </w:pPr>
      <w:rPr>
        <w:rFonts w:hint="default" w:ascii="Wingdings" w:hAnsi="Wingdings"/>
        <w:sz w:val="20"/>
      </w:rPr>
    </w:lvl>
    <w:lvl w:ilvl="5" w:tplc="CBA4DA52" w:tentative="1">
      <w:start w:val="1"/>
      <w:numFmt w:val="bullet"/>
      <w:lvlText w:val=""/>
      <w:lvlJc w:val="left"/>
      <w:pPr>
        <w:tabs>
          <w:tab w:val="num" w:pos="4320"/>
        </w:tabs>
        <w:ind w:left="4320" w:hanging="360"/>
      </w:pPr>
      <w:rPr>
        <w:rFonts w:hint="default" w:ascii="Wingdings" w:hAnsi="Wingdings"/>
        <w:sz w:val="20"/>
      </w:rPr>
    </w:lvl>
    <w:lvl w:ilvl="6" w:tplc="F6E42B10" w:tentative="1">
      <w:start w:val="1"/>
      <w:numFmt w:val="bullet"/>
      <w:lvlText w:val=""/>
      <w:lvlJc w:val="left"/>
      <w:pPr>
        <w:tabs>
          <w:tab w:val="num" w:pos="5040"/>
        </w:tabs>
        <w:ind w:left="5040" w:hanging="360"/>
      </w:pPr>
      <w:rPr>
        <w:rFonts w:hint="default" w:ascii="Wingdings" w:hAnsi="Wingdings"/>
        <w:sz w:val="20"/>
      </w:rPr>
    </w:lvl>
    <w:lvl w:ilvl="7" w:tplc="7974E9B0" w:tentative="1">
      <w:start w:val="1"/>
      <w:numFmt w:val="bullet"/>
      <w:lvlText w:val=""/>
      <w:lvlJc w:val="left"/>
      <w:pPr>
        <w:tabs>
          <w:tab w:val="num" w:pos="5760"/>
        </w:tabs>
        <w:ind w:left="5760" w:hanging="360"/>
      </w:pPr>
      <w:rPr>
        <w:rFonts w:hint="default" w:ascii="Wingdings" w:hAnsi="Wingdings"/>
        <w:sz w:val="20"/>
      </w:rPr>
    </w:lvl>
    <w:lvl w:ilvl="8" w:tplc="8334DDF0"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73264CAD"/>
    <w:multiLevelType w:val="hybridMultilevel"/>
    <w:tmpl w:val="AB348D36"/>
    <w:lvl w:ilvl="0" w:tplc="DA72EBF6">
      <w:start w:val="1"/>
      <w:numFmt w:val="bullet"/>
      <w:lvlText w:val="•"/>
      <w:lvlJc w:val="left"/>
      <w:pPr>
        <w:tabs>
          <w:tab w:val="num" w:pos="360"/>
        </w:tabs>
        <w:ind w:left="360" w:hanging="360"/>
      </w:pPr>
      <w:rPr>
        <w:rFonts w:hint="default" w:ascii="Arial" w:hAnsi="Arial"/>
      </w:rPr>
    </w:lvl>
    <w:lvl w:ilvl="1" w:tplc="0330BEB6" w:tentative="1">
      <w:start w:val="1"/>
      <w:numFmt w:val="bullet"/>
      <w:lvlText w:val="•"/>
      <w:lvlJc w:val="left"/>
      <w:pPr>
        <w:tabs>
          <w:tab w:val="num" w:pos="1080"/>
        </w:tabs>
        <w:ind w:left="1080" w:hanging="360"/>
      </w:pPr>
      <w:rPr>
        <w:rFonts w:hint="default" w:ascii="Arial" w:hAnsi="Arial"/>
      </w:rPr>
    </w:lvl>
    <w:lvl w:ilvl="2" w:tplc="C2107D90" w:tentative="1">
      <w:start w:val="1"/>
      <w:numFmt w:val="bullet"/>
      <w:lvlText w:val="•"/>
      <w:lvlJc w:val="left"/>
      <w:pPr>
        <w:tabs>
          <w:tab w:val="num" w:pos="1800"/>
        </w:tabs>
        <w:ind w:left="1800" w:hanging="360"/>
      </w:pPr>
      <w:rPr>
        <w:rFonts w:hint="default" w:ascii="Arial" w:hAnsi="Arial"/>
      </w:rPr>
    </w:lvl>
    <w:lvl w:ilvl="3" w:tplc="62C473CA" w:tentative="1">
      <w:start w:val="1"/>
      <w:numFmt w:val="bullet"/>
      <w:lvlText w:val="•"/>
      <w:lvlJc w:val="left"/>
      <w:pPr>
        <w:tabs>
          <w:tab w:val="num" w:pos="2520"/>
        </w:tabs>
        <w:ind w:left="2520" w:hanging="360"/>
      </w:pPr>
      <w:rPr>
        <w:rFonts w:hint="default" w:ascii="Arial" w:hAnsi="Arial"/>
      </w:rPr>
    </w:lvl>
    <w:lvl w:ilvl="4" w:tplc="942624CA" w:tentative="1">
      <w:start w:val="1"/>
      <w:numFmt w:val="bullet"/>
      <w:lvlText w:val="•"/>
      <w:lvlJc w:val="left"/>
      <w:pPr>
        <w:tabs>
          <w:tab w:val="num" w:pos="3240"/>
        </w:tabs>
        <w:ind w:left="3240" w:hanging="360"/>
      </w:pPr>
      <w:rPr>
        <w:rFonts w:hint="default" w:ascii="Arial" w:hAnsi="Arial"/>
      </w:rPr>
    </w:lvl>
    <w:lvl w:ilvl="5" w:tplc="E124AAAC" w:tentative="1">
      <w:start w:val="1"/>
      <w:numFmt w:val="bullet"/>
      <w:lvlText w:val="•"/>
      <w:lvlJc w:val="left"/>
      <w:pPr>
        <w:tabs>
          <w:tab w:val="num" w:pos="3960"/>
        </w:tabs>
        <w:ind w:left="3960" w:hanging="360"/>
      </w:pPr>
      <w:rPr>
        <w:rFonts w:hint="default" w:ascii="Arial" w:hAnsi="Arial"/>
      </w:rPr>
    </w:lvl>
    <w:lvl w:ilvl="6" w:tplc="2A4C1792" w:tentative="1">
      <w:start w:val="1"/>
      <w:numFmt w:val="bullet"/>
      <w:lvlText w:val="•"/>
      <w:lvlJc w:val="left"/>
      <w:pPr>
        <w:tabs>
          <w:tab w:val="num" w:pos="4680"/>
        </w:tabs>
        <w:ind w:left="4680" w:hanging="360"/>
      </w:pPr>
      <w:rPr>
        <w:rFonts w:hint="default" w:ascii="Arial" w:hAnsi="Arial"/>
      </w:rPr>
    </w:lvl>
    <w:lvl w:ilvl="7" w:tplc="961A0152" w:tentative="1">
      <w:start w:val="1"/>
      <w:numFmt w:val="bullet"/>
      <w:lvlText w:val="•"/>
      <w:lvlJc w:val="left"/>
      <w:pPr>
        <w:tabs>
          <w:tab w:val="num" w:pos="5400"/>
        </w:tabs>
        <w:ind w:left="5400" w:hanging="360"/>
      </w:pPr>
      <w:rPr>
        <w:rFonts w:hint="default" w:ascii="Arial" w:hAnsi="Arial"/>
      </w:rPr>
    </w:lvl>
    <w:lvl w:ilvl="8" w:tplc="181C5A90" w:tentative="1">
      <w:start w:val="1"/>
      <w:numFmt w:val="bullet"/>
      <w:lvlText w:val="•"/>
      <w:lvlJc w:val="left"/>
      <w:pPr>
        <w:tabs>
          <w:tab w:val="num" w:pos="6120"/>
        </w:tabs>
        <w:ind w:left="6120" w:hanging="360"/>
      </w:pPr>
      <w:rPr>
        <w:rFonts w:hint="default" w:ascii="Arial" w:hAnsi="Arial"/>
      </w:rPr>
    </w:lvl>
  </w:abstractNum>
  <w:abstractNum w:abstractNumId="94" w15:restartNumberingAfterBreak="0">
    <w:nsid w:val="76352C3A"/>
    <w:multiLevelType w:val="hybridMultilevel"/>
    <w:tmpl w:val="EDC43D2C"/>
    <w:lvl w:ilvl="0" w:tplc="AF18C930">
      <w:start w:val="1"/>
      <w:numFmt w:val="bullet"/>
      <w:lvlText w:val=""/>
      <w:lvlJc w:val="left"/>
      <w:pPr>
        <w:ind w:left="360" w:hanging="360"/>
      </w:pPr>
      <w:rPr>
        <w:rFonts w:hint="default" w:ascii="Symbol" w:hAnsi="Symbol"/>
        <w:color w:val="115995"/>
        <w:sz w:val="36"/>
        <w:u w:val="none"/>
      </w:rPr>
    </w:lvl>
    <w:lvl w:ilvl="1" w:tplc="EC8C36EE">
      <w:start w:val="1"/>
      <w:numFmt w:val="bullet"/>
      <w:lvlText w:val="○"/>
      <w:lvlJc w:val="left"/>
      <w:pPr>
        <w:ind w:left="1080" w:hanging="360"/>
      </w:pPr>
      <w:rPr>
        <w:u w:val="none"/>
      </w:rPr>
    </w:lvl>
    <w:lvl w:ilvl="2" w:tplc="A61C32F2">
      <w:start w:val="1"/>
      <w:numFmt w:val="bullet"/>
      <w:lvlText w:val="■"/>
      <w:lvlJc w:val="left"/>
      <w:pPr>
        <w:ind w:left="1800" w:hanging="360"/>
      </w:pPr>
      <w:rPr>
        <w:u w:val="none"/>
      </w:rPr>
    </w:lvl>
    <w:lvl w:ilvl="3" w:tplc="BC905022">
      <w:start w:val="1"/>
      <w:numFmt w:val="bullet"/>
      <w:lvlText w:val="●"/>
      <w:lvlJc w:val="left"/>
      <w:pPr>
        <w:ind w:left="2520" w:hanging="360"/>
      </w:pPr>
      <w:rPr>
        <w:u w:val="none"/>
      </w:rPr>
    </w:lvl>
    <w:lvl w:ilvl="4" w:tplc="83D291A0">
      <w:start w:val="1"/>
      <w:numFmt w:val="bullet"/>
      <w:lvlText w:val="○"/>
      <w:lvlJc w:val="left"/>
      <w:pPr>
        <w:ind w:left="3240" w:hanging="360"/>
      </w:pPr>
      <w:rPr>
        <w:u w:val="none"/>
      </w:rPr>
    </w:lvl>
    <w:lvl w:ilvl="5" w:tplc="4D68E78E">
      <w:start w:val="1"/>
      <w:numFmt w:val="bullet"/>
      <w:lvlText w:val="■"/>
      <w:lvlJc w:val="left"/>
      <w:pPr>
        <w:ind w:left="3960" w:hanging="360"/>
      </w:pPr>
      <w:rPr>
        <w:u w:val="none"/>
      </w:rPr>
    </w:lvl>
    <w:lvl w:ilvl="6" w:tplc="B6A2FC28">
      <w:start w:val="1"/>
      <w:numFmt w:val="bullet"/>
      <w:lvlText w:val="●"/>
      <w:lvlJc w:val="left"/>
      <w:pPr>
        <w:ind w:left="4680" w:hanging="360"/>
      </w:pPr>
      <w:rPr>
        <w:u w:val="none"/>
      </w:rPr>
    </w:lvl>
    <w:lvl w:ilvl="7" w:tplc="40D6CC82">
      <w:start w:val="1"/>
      <w:numFmt w:val="bullet"/>
      <w:lvlText w:val="○"/>
      <w:lvlJc w:val="left"/>
      <w:pPr>
        <w:ind w:left="5400" w:hanging="360"/>
      </w:pPr>
      <w:rPr>
        <w:u w:val="none"/>
      </w:rPr>
    </w:lvl>
    <w:lvl w:ilvl="8" w:tplc="228811FC">
      <w:start w:val="1"/>
      <w:numFmt w:val="bullet"/>
      <w:lvlText w:val="■"/>
      <w:lvlJc w:val="left"/>
      <w:pPr>
        <w:ind w:left="6120" w:hanging="360"/>
      </w:pPr>
      <w:rPr>
        <w:u w:val="none"/>
      </w:rPr>
    </w:lvl>
  </w:abstractNum>
  <w:abstractNum w:abstractNumId="95" w15:restartNumberingAfterBreak="0">
    <w:nsid w:val="77C75F41"/>
    <w:multiLevelType w:val="hybridMultilevel"/>
    <w:tmpl w:val="15060EE6"/>
    <w:lvl w:ilvl="0" w:tplc="E3F6FBBE">
      <w:start w:val="1"/>
      <w:numFmt w:val="bullet"/>
      <w:lvlText w:val=""/>
      <w:lvlJc w:val="left"/>
      <w:pPr>
        <w:ind w:left="720" w:hanging="360"/>
      </w:pPr>
      <w:rPr>
        <w:rFonts w:hint="default" w:ascii="Symbol" w:hAnsi="Symbol"/>
        <w:color w:val="115995"/>
        <w:sz w:val="36"/>
        <w:u w:val="none"/>
      </w:rPr>
    </w:lvl>
    <w:lvl w:ilvl="1" w:tplc="3C38A312">
      <w:start w:val="1"/>
      <w:numFmt w:val="bullet"/>
      <w:lvlText w:val="○"/>
      <w:lvlJc w:val="left"/>
      <w:pPr>
        <w:ind w:left="1440" w:hanging="360"/>
      </w:pPr>
      <w:rPr>
        <w:u w:val="none"/>
      </w:rPr>
    </w:lvl>
    <w:lvl w:ilvl="2" w:tplc="881AD344">
      <w:start w:val="1"/>
      <w:numFmt w:val="bullet"/>
      <w:lvlText w:val="■"/>
      <w:lvlJc w:val="left"/>
      <w:pPr>
        <w:ind w:left="2160" w:hanging="360"/>
      </w:pPr>
      <w:rPr>
        <w:u w:val="none"/>
      </w:rPr>
    </w:lvl>
    <w:lvl w:ilvl="3" w:tplc="8D3CB502">
      <w:start w:val="1"/>
      <w:numFmt w:val="bullet"/>
      <w:lvlText w:val="●"/>
      <w:lvlJc w:val="left"/>
      <w:pPr>
        <w:ind w:left="2880" w:hanging="360"/>
      </w:pPr>
      <w:rPr>
        <w:u w:val="none"/>
      </w:rPr>
    </w:lvl>
    <w:lvl w:ilvl="4" w:tplc="9C84DE4A">
      <w:start w:val="1"/>
      <w:numFmt w:val="bullet"/>
      <w:lvlText w:val="○"/>
      <w:lvlJc w:val="left"/>
      <w:pPr>
        <w:ind w:left="3600" w:hanging="360"/>
      </w:pPr>
      <w:rPr>
        <w:u w:val="none"/>
      </w:rPr>
    </w:lvl>
    <w:lvl w:ilvl="5" w:tplc="6AF6C808">
      <w:start w:val="1"/>
      <w:numFmt w:val="bullet"/>
      <w:lvlText w:val="■"/>
      <w:lvlJc w:val="left"/>
      <w:pPr>
        <w:ind w:left="4320" w:hanging="360"/>
      </w:pPr>
      <w:rPr>
        <w:u w:val="none"/>
      </w:rPr>
    </w:lvl>
    <w:lvl w:ilvl="6" w:tplc="96829FF0">
      <w:start w:val="1"/>
      <w:numFmt w:val="bullet"/>
      <w:lvlText w:val="●"/>
      <w:lvlJc w:val="left"/>
      <w:pPr>
        <w:ind w:left="5040" w:hanging="360"/>
      </w:pPr>
      <w:rPr>
        <w:u w:val="none"/>
      </w:rPr>
    </w:lvl>
    <w:lvl w:ilvl="7" w:tplc="5B6E0A6A">
      <w:start w:val="1"/>
      <w:numFmt w:val="bullet"/>
      <w:lvlText w:val="○"/>
      <w:lvlJc w:val="left"/>
      <w:pPr>
        <w:ind w:left="5760" w:hanging="360"/>
      </w:pPr>
      <w:rPr>
        <w:u w:val="none"/>
      </w:rPr>
    </w:lvl>
    <w:lvl w:ilvl="8" w:tplc="E3E0A350">
      <w:start w:val="1"/>
      <w:numFmt w:val="bullet"/>
      <w:lvlText w:val="■"/>
      <w:lvlJc w:val="left"/>
      <w:pPr>
        <w:ind w:left="6480" w:hanging="360"/>
      </w:pPr>
      <w:rPr>
        <w:u w:val="none"/>
      </w:rPr>
    </w:lvl>
  </w:abstractNum>
  <w:abstractNum w:abstractNumId="96" w15:restartNumberingAfterBreak="0">
    <w:nsid w:val="7A4F0771"/>
    <w:multiLevelType w:val="hybridMultilevel"/>
    <w:tmpl w:val="55642FB8"/>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7" w15:restartNumberingAfterBreak="0">
    <w:nsid w:val="7B4D0F24"/>
    <w:multiLevelType w:val="hybridMultilevel"/>
    <w:tmpl w:val="124A1CC2"/>
    <w:lvl w:ilvl="0" w:tplc="E91EDA70">
      <w:start w:val="1"/>
      <w:numFmt w:val="lowerRoman"/>
      <w:lvlText w:val="%1."/>
      <w:lvlJc w:val="left"/>
      <w:pPr>
        <w:ind w:left="720" w:hanging="360"/>
      </w:pPr>
      <w:rPr>
        <w:rFonts w:ascii="Calibri" w:hAnsi="Calibri" w:eastAsia="Calibri" w:cs="Calibri"/>
        <w:b w:val="0"/>
        <w:i w:val="0"/>
        <w:color w:val="125B93"/>
        <w:sz w:val="36"/>
        <w:szCs w:val="36"/>
      </w:rPr>
    </w:lvl>
    <w:lvl w:ilvl="1" w:tplc="9814E46A">
      <w:start w:val="1"/>
      <w:numFmt w:val="lowerLetter"/>
      <w:lvlText w:val="%2."/>
      <w:lvlJc w:val="left"/>
      <w:pPr>
        <w:ind w:left="1440" w:hanging="360"/>
      </w:pPr>
      <w:rPr>
        <w:color w:val="134F5C"/>
      </w:rPr>
    </w:lvl>
    <w:lvl w:ilvl="2" w:tplc="3D3CAFF0">
      <w:start w:val="1"/>
      <w:numFmt w:val="lowerRoman"/>
      <w:lvlText w:val="%3."/>
      <w:lvlJc w:val="right"/>
      <w:pPr>
        <w:ind w:left="2160" w:hanging="180"/>
      </w:pPr>
    </w:lvl>
    <w:lvl w:ilvl="3" w:tplc="1494D6DA">
      <w:start w:val="1"/>
      <w:numFmt w:val="decimal"/>
      <w:lvlText w:val="%4."/>
      <w:lvlJc w:val="left"/>
      <w:pPr>
        <w:ind w:left="2880" w:hanging="360"/>
      </w:pPr>
    </w:lvl>
    <w:lvl w:ilvl="4" w:tplc="E5AC8556">
      <w:start w:val="1"/>
      <w:numFmt w:val="lowerLetter"/>
      <w:lvlText w:val="%5."/>
      <w:lvlJc w:val="left"/>
      <w:pPr>
        <w:ind w:left="3600" w:hanging="360"/>
      </w:pPr>
    </w:lvl>
    <w:lvl w:ilvl="5" w:tplc="A3BA9500">
      <w:start w:val="1"/>
      <w:numFmt w:val="lowerRoman"/>
      <w:lvlText w:val="%6."/>
      <w:lvlJc w:val="right"/>
      <w:pPr>
        <w:ind w:left="4320" w:hanging="180"/>
      </w:pPr>
    </w:lvl>
    <w:lvl w:ilvl="6" w:tplc="A7AA8D8E">
      <w:start w:val="1"/>
      <w:numFmt w:val="decimal"/>
      <w:lvlText w:val="%7."/>
      <w:lvlJc w:val="left"/>
      <w:pPr>
        <w:ind w:left="5040" w:hanging="360"/>
      </w:pPr>
    </w:lvl>
    <w:lvl w:ilvl="7" w:tplc="174041D2">
      <w:start w:val="1"/>
      <w:numFmt w:val="lowerLetter"/>
      <w:lvlText w:val="%8."/>
      <w:lvlJc w:val="left"/>
      <w:pPr>
        <w:ind w:left="5760" w:hanging="360"/>
      </w:pPr>
    </w:lvl>
    <w:lvl w:ilvl="8" w:tplc="83FCEE3C">
      <w:start w:val="1"/>
      <w:numFmt w:val="lowerRoman"/>
      <w:lvlText w:val="%9."/>
      <w:lvlJc w:val="right"/>
      <w:pPr>
        <w:ind w:left="6480" w:hanging="180"/>
      </w:pPr>
    </w:lvl>
  </w:abstractNum>
  <w:abstractNum w:abstractNumId="98" w15:restartNumberingAfterBreak="0">
    <w:nsid w:val="7C035516"/>
    <w:multiLevelType w:val="hybridMultilevel"/>
    <w:tmpl w:val="F42CFF68"/>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9" w15:restartNumberingAfterBreak="0">
    <w:nsid w:val="7C120D1C"/>
    <w:multiLevelType w:val="hybridMultilevel"/>
    <w:tmpl w:val="16CA8AFC"/>
    <w:lvl w:ilvl="0" w:tplc="DA72EBF6">
      <w:start w:val="1"/>
      <w:numFmt w:val="bullet"/>
      <w:lvlText w:val="•"/>
      <w:lvlJc w:val="left"/>
      <w:pPr>
        <w:ind w:left="1080" w:hanging="360"/>
      </w:pPr>
      <w:rPr>
        <w:rFonts w:hint="default" w:ascii="Arial" w:hAnsi="Aria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00" w15:restartNumberingAfterBreak="0">
    <w:nsid w:val="7C4B22E9"/>
    <w:multiLevelType w:val="hybridMultilevel"/>
    <w:tmpl w:val="D626E8D0"/>
    <w:lvl w:ilvl="0" w:tplc="DA72EBF6">
      <w:start w:val="1"/>
      <w:numFmt w:val="bullet"/>
      <w:lvlText w:val="•"/>
      <w:lvlJc w:val="left"/>
      <w:pPr>
        <w:ind w:left="1080" w:hanging="360"/>
      </w:pPr>
      <w:rPr>
        <w:rFonts w:hint="default" w:ascii="Arial" w:hAnsi="Arial"/>
        <w:color w:val="115995"/>
        <w:sz w:val="36"/>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01" w15:restartNumberingAfterBreak="0">
    <w:nsid w:val="7CF16BA3"/>
    <w:multiLevelType w:val="hybridMultilevel"/>
    <w:tmpl w:val="4CF82450"/>
    <w:lvl w:ilvl="0" w:tplc="DD0CA590">
      <w:start w:val="1"/>
      <w:numFmt w:val="bullet"/>
      <w:lvlText w:val=""/>
      <w:lvlJc w:val="left"/>
      <w:pPr>
        <w:tabs>
          <w:tab w:val="num" w:pos="720"/>
        </w:tabs>
        <w:ind w:left="720" w:hanging="360"/>
      </w:pPr>
      <w:rPr>
        <w:rFonts w:hint="default" w:ascii="Symbol" w:hAnsi="Symbol"/>
        <w:sz w:val="20"/>
      </w:rPr>
    </w:lvl>
    <w:lvl w:ilvl="1" w:tplc="13FAC14C" w:tentative="1">
      <w:start w:val="1"/>
      <w:numFmt w:val="bullet"/>
      <w:lvlText w:val="o"/>
      <w:lvlJc w:val="left"/>
      <w:pPr>
        <w:tabs>
          <w:tab w:val="num" w:pos="1440"/>
        </w:tabs>
        <w:ind w:left="1440" w:hanging="360"/>
      </w:pPr>
      <w:rPr>
        <w:rFonts w:hint="default" w:ascii="Courier New" w:hAnsi="Courier New"/>
        <w:sz w:val="20"/>
      </w:rPr>
    </w:lvl>
    <w:lvl w:ilvl="2" w:tplc="39D4E662" w:tentative="1">
      <w:start w:val="1"/>
      <w:numFmt w:val="bullet"/>
      <w:lvlText w:val=""/>
      <w:lvlJc w:val="left"/>
      <w:pPr>
        <w:tabs>
          <w:tab w:val="num" w:pos="2160"/>
        </w:tabs>
        <w:ind w:left="2160" w:hanging="360"/>
      </w:pPr>
      <w:rPr>
        <w:rFonts w:hint="default" w:ascii="Wingdings" w:hAnsi="Wingdings"/>
        <w:sz w:val="20"/>
      </w:rPr>
    </w:lvl>
    <w:lvl w:ilvl="3" w:tplc="FAECC08C" w:tentative="1">
      <w:start w:val="1"/>
      <w:numFmt w:val="bullet"/>
      <w:lvlText w:val=""/>
      <w:lvlJc w:val="left"/>
      <w:pPr>
        <w:tabs>
          <w:tab w:val="num" w:pos="2880"/>
        </w:tabs>
        <w:ind w:left="2880" w:hanging="360"/>
      </w:pPr>
      <w:rPr>
        <w:rFonts w:hint="default" w:ascii="Wingdings" w:hAnsi="Wingdings"/>
        <w:sz w:val="20"/>
      </w:rPr>
    </w:lvl>
    <w:lvl w:ilvl="4" w:tplc="67882248" w:tentative="1">
      <w:start w:val="1"/>
      <w:numFmt w:val="bullet"/>
      <w:lvlText w:val=""/>
      <w:lvlJc w:val="left"/>
      <w:pPr>
        <w:tabs>
          <w:tab w:val="num" w:pos="3600"/>
        </w:tabs>
        <w:ind w:left="3600" w:hanging="360"/>
      </w:pPr>
      <w:rPr>
        <w:rFonts w:hint="default" w:ascii="Wingdings" w:hAnsi="Wingdings"/>
        <w:sz w:val="20"/>
      </w:rPr>
    </w:lvl>
    <w:lvl w:ilvl="5" w:tplc="A4724E72" w:tentative="1">
      <w:start w:val="1"/>
      <w:numFmt w:val="bullet"/>
      <w:lvlText w:val=""/>
      <w:lvlJc w:val="left"/>
      <w:pPr>
        <w:tabs>
          <w:tab w:val="num" w:pos="4320"/>
        </w:tabs>
        <w:ind w:left="4320" w:hanging="360"/>
      </w:pPr>
      <w:rPr>
        <w:rFonts w:hint="default" w:ascii="Wingdings" w:hAnsi="Wingdings"/>
        <w:sz w:val="20"/>
      </w:rPr>
    </w:lvl>
    <w:lvl w:ilvl="6" w:tplc="B9BE59E8" w:tentative="1">
      <w:start w:val="1"/>
      <w:numFmt w:val="bullet"/>
      <w:lvlText w:val=""/>
      <w:lvlJc w:val="left"/>
      <w:pPr>
        <w:tabs>
          <w:tab w:val="num" w:pos="5040"/>
        </w:tabs>
        <w:ind w:left="5040" w:hanging="360"/>
      </w:pPr>
      <w:rPr>
        <w:rFonts w:hint="default" w:ascii="Wingdings" w:hAnsi="Wingdings"/>
        <w:sz w:val="20"/>
      </w:rPr>
    </w:lvl>
    <w:lvl w:ilvl="7" w:tplc="81621002" w:tentative="1">
      <w:start w:val="1"/>
      <w:numFmt w:val="bullet"/>
      <w:lvlText w:val=""/>
      <w:lvlJc w:val="left"/>
      <w:pPr>
        <w:tabs>
          <w:tab w:val="num" w:pos="5760"/>
        </w:tabs>
        <w:ind w:left="5760" w:hanging="360"/>
      </w:pPr>
      <w:rPr>
        <w:rFonts w:hint="default" w:ascii="Wingdings" w:hAnsi="Wingdings"/>
        <w:sz w:val="20"/>
      </w:rPr>
    </w:lvl>
    <w:lvl w:ilvl="8" w:tplc="664CE716" w:tentative="1">
      <w:start w:val="1"/>
      <w:numFmt w:val="bullet"/>
      <w:lvlText w:val=""/>
      <w:lvlJc w:val="left"/>
      <w:pPr>
        <w:tabs>
          <w:tab w:val="num" w:pos="6480"/>
        </w:tabs>
        <w:ind w:left="6480" w:hanging="360"/>
      </w:pPr>
      <w:rPr>
        <w:rFonts w:hint="default" w:ascii="Wingdings" w:hAnsi="Wingdings"/>
        <w:sz w:val="20"/>
      </w:rPr>
    </w:lvl>
  </w:abstractNum>
  <w:abstractNum w:abstractNumId="102" w15:restartNumberingAfterBreak="0">
    <w:nsid w:val="7DCE21DA"/>
    <w:multiLevelType w:val="hybridMultilevel"/>
    <w:tmpl w:val="B882F638"/>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3" w15:restartNumberingAfterBreak="0">
    <w:nsid w:val="7DE177E5"/>
    <w:multiLevelType w:val="hybridMultilevel"/>
    <w:tmpl w:val="35601BA2"/>
    <w:lvl w:ilvl="0" w:tplc="A352EBA0">
      <w:start w:val="1"/>
      <w:numFmt w:val="bullet"/>
      <w:lvlText w:val=""/>
      <w:lvlJc w:val="left"/>
      <w:pPr>
        <w:ind w:left="720" w:hanging="360"/>
      </w:pPr>
      <w:rPr>
        <w:rFonts w:hint="default" w:ascii="Symbol" w:hAnsi="Symbol"/>
        <w:color w:val="115995"/>
        <w:sz w:val="36"/>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65"/>
  </w:num>
  <w:num w:numId="2">
    <w:abstractNumId w:val="78"/>
  </w:num>
  <w:num w:numId="3">
    <w:abstractNumId w:val="38"/>
  </w:num>
  <w:num w:numId="4">
    <w:abstractNumId w:val="73"/>
  </w:num>
  <w:num w:numId="5">
    <w:abstractNumId w:val="17"/>
  </w:num>
  <w:num w:numId="6">
    <w:abstractNumId w:val="34"/>
  </w:num>
  <w:num w:numId="7">
    <w:abstractNumId w:val="76"/>
  </w:num>
  <w:num w:numId="8">
    <w:abstractNumId w:val="75"/>
  </w:num>
  <w:num w:numId="9">
    <w:abstractNumId w:val="80"/>
  </w:num>
  <w:num w:numId="10">
    <w:abstractNumId w:val="63"/>
  </w:num>
  <w:num w:numId="11">
    <w:abstractNumId w:val="0"/>
  </w:num>
  <w:num w:numId="12">
    <w:abstractNumId w:val="19"/>
  </w:num>
  <w:num w:numId="13">
    <w:abstractNumId w:val="91"/>
  </w:num>
  <w:num w:numId="14">
    <w:abstractNumId w:val="53"/>
  </w:num>
  <w:num w:numId="15">
    <w:abstractNumId w:val="20"/>
  </w:num>
  <w:num w:numId="16">
    <w:abstractNumId w:val="33"/>
  </w:num>
  <w:num w:numId="17">
    <w:abstractNumId w:val="97"/>
  </w:num>
  <w:num w:numId="18">
    <w:abstractNumId w:val="37"/>
  </w:num>
  <w:num w:numId="19">
    <w:abstractNumId w:val="83"/>
  </w:num>
  <w:num w:numId="20">
    <w:abstractNumId w:val="62"/>
  </w:num>
  <w:num w:numId="21">
    <w:abstractNumId w:val="44"/>
  </w:num>
  <w:num w:numId="22">
    <w:abstractNumId w:val="61"/>
  </w:num>
  <w:num w:numId="23">
    <w:abstractNumId w:val="2"/>
  </w:num>
  <w:num w:numId="24">
    <w:abstractNumId w:val="15"/>
  </w:num>
  <w:num w:numId="25">
    <w:abstractNumId w:val="66"/>
  </w:num>
  <w:num w:numId="26">
    <w:abstractNumId w:val="69"/>
  </w:num>
  <w:num w:numId="27">
    <w:abstractNumId w:val="22"/>
  </w:num>
  <w:num w:numId="28">
    <w:abstractNumId w:val="12"/>
  </w:num>
  <w:num w:numId="29">
    <w:abstractNumId w:val="42"/>
  </w:num>
  <w:num w:numId="30">
    <w:abstractNumId w:val="82"/>
  </w:num>
  <w:num w:numId="31">
    <w:abstractNumId w:val="6"/>
  </w:num>
  <w:num w:numId="32">
    <w:abstractNumId w:val="56"/>
  </w:num>
  <w:num w:numId="33">
    <w:abstractNumId w:val="3"/>
  </w:num>
  <w:num w:numId="34">
    <w:abstractNumId w:val="47"/>
  </w:num>
  <w:num w:numId="35">
    <w:abstractNumId w:val="8"/>
  </w:num>
  <w:num w:numId="36">
    <w:abstractNumId w:val="77"/>
  </w:num>
  <w:num w:numId="37">
    <w:abstractNumId w:val="31"/>
  </w:num>
  <w:num w:numId="38">
    <w:abstractNumId w:val="29"/>
  </w:num>
  <w:num w:numId="39">
    <w:abstractNumId w:val="72"/>
  </w:num>
  <w:num w:numId="40">
    <w:abstractNumId w:val="46"/>
  </w:num>
  <w:num w:numId="41">
    <w:abstractNumId w:val="88"/>
  </w:num>
  <w:num w:numId="42">
    <w:abstractNumId w:val="27"/>
  </w:num>
  <w:num w:numId="43">
    <w:abstractNumId w:val="28"/>
  </w:num>
  <w:num w:numId="44">
    <w:abstractNumId w:val="60"/>
  </w:num>
  <w:num w:numId="45">
    <w:abstractNumId w:val="30"/>
  </w:num>
  <w:num w:numId="46">
    <w:abstractNumId w:val="79"/>
  </w:num>
  <w:num w:numId="47">
    <w:abstractNumId w:val="67"/>
  </w:num>
  <w:num w:numId="48">
    <w:abstractNumId w:val="52"/>
  </w:num>
  <w:num w:numId="49">
    <w:abstractNumId w:val="16"/>
  </w:num>
  <w:num w:numId="50">
    <w:abstractNumId w:val="4"/>
  </w:num>
  <w:num w:numId="51">
    <w:abstractNumId w:val="85"/>
  </w:num>
  <w:num w:numId="52">
    <w:abstractNumId w:val="92"/>
  </w:num>
  <w:num w:numId="53">
    <w:abstractNumId w:val="11"/>
  </w:num>
  <w:num w:numId="54">
    <w:abstractNumId w:val="101"/>
  </w:num>
  <w:num w:numId="55">
    <w:abstractNumId w:val="35"/>
  </w:num>
  <w:num w:numId="56">
    <w:abstractNumId w:val="1"/>
  </w:num>
  <w:num w:numId="57">
    <w:abstractNumId w:val="102"/>
  </w:num>
  <w:num w:numId="58">
    <w:abstractNumId w:val="7"/>
  </w:num>
  <w:num w:numId="59">
    <w:abstractNumId w:val="96"/>
  </w:num>
  <w:num w:numId="60">
    <w:abstractNumId w:val="18"/>
  </w:num>
  <w:num w:numId="61">
    <w:abstractNumId w:val="23"/>
  </w:num>
  <w:num w:numId="62">
    <w:abstractNumId w:val="45"/>
  </w:num>
  <w:num w:numId="63">
    <w:abstractNumId w:val="58"/>
  </w:num>
  <w:num w:numId="64">
    <w:abstractNumId w:val="13"/>
  </w:num>
  <w:num w:numId="65">
    <w:abstractNumId w:val="26"/>
  </w:num>
  <w:num w:numId="66">
    <w:abstractNumId w:val="89"/>
  </w:num>
  <w:num w:numId="67">
    <w:abstractNumId w:val="39"/>
  </w:num>
  <w:num w:numId="68">
    <w:abstractNumId w:val="87"/>
  </w:num>
  <w:num w:numId="69">
    <w:abstractNumId w:val="24"/>
  </w:num>
  <w:num w:numId="70">
    <w:abstractNumId w:val="9"/>
  </w:num>
  <w:num w:numId="71">
    <w:abstractNumId w:val="74"/>
  </w:num>
  <w:num w:numId="72">
    <w:abstractNumId w:val="14"/>
  </w:num>
  <w:num w:numId="73">
    <w:abstractNumId w:val="99"/>
  </w:num>
  <w:num w:numId="74">
    <w:abstractNumId w:val="100"/>
  </w:num>
  <w:num w:numId="75">
    <w:abstractNumId w:val="86"/>
  </w:num>
  <w:num w:numId="76">
    <w:abstractNumId w:val="71"/>
  </w:num>
  <w:num w:numId="77">
    <w:abstractNumId w:val="94"/>
  </w:num>
  <w:num w:numId="78">
    <w:abstractNumId w:val="49"/>
  </w:num>
  <w:num w:numId="79">
    <w:abstractNumId w:val="55"/>
  </w:num>
  <w:num w:numId="80">
    <w:abstractNumId w:val="84"/>
  </w:num>
  <w:num w:numId="81">
    <w:abstractNumId w:val="43"/>
  </w:num>
  <w:num w:numId="82">
    <w:abstractNumId w:val="32"/>
  </w:num>
  <w:num w:numId="83">
    <w:abstractNumId w:val="54"/>
  </w:num>
  <w:num w:numId="84">
    <w:abstractNumId w:val="48"/>
  </w:num>
  <w:num w:numId="85">
    <w:abstractNumId w:val="21"/>
  </w:num>
  <w:num w:numId="86">
    <w:abstractNumId w:val="57"/>
  </w:num>
  <w:num w:numId="87">
    <w:abstractNumId w:val="36"/>
  </w:num>
  <w:num w:numId="88">
    <w:abstractNumId w:val="51"/>
  </w:num>
  <w:num w:numId="89">
    <w:abstractNumId w:val="81"/>
  </w:num>
  <w:num w:numId="90">
    <w:abstractNumId w:val="50"/>
  </w:num>
  <w:num w:numId="91">
    <w:abstractNumId w:val="5"/>
  </w:num>
  <w:num w:numId="92">
    <w:abstractNumId w:val="68"/>
  </w:num>
  <w:num w:numId="93">
    <w:abstractNumId w:val="95"/>
  </w:num>
  <w:num w:numId="94">
    <w:abstractNumId w:val="59"/>
  </w:num>
  <w:num w:numId="95">
    <w:abstractNumId w:val="98"/>
  </w:num>
  <w:num w:numId="96">
    <w:abstractNumId w:val="64"/>
  </w:num>
  <w:num w:numId="97">
    <w:abstractNumId w:val="93"/>
  </w:num>
  <w:num w:numId="98">
    <w:abstractNumId w:val="70"/>
  </w:num>
  <w:num w:numId="99">
    <w:abstractNumId w:val="40"/>
  </w:num>
  <w:num w:numId="100">
    <w:abstractNumId w:val="25"/>
  </w:num>
  <w:num w:numId="101">
    <w:abstractNumId w:val="90"/>
  </w:num>
  <w:num w:numId="102">
    <w:abstractNumId w:val="41"/>
  </w:num>
  <w:num w:numId="103">
    <w:abstractNumId w:val="10"/>
  </w:num>
  <w:num w:numId="104">
    <w:abstractNumId w:val="103"/>
  </w:num>
  <w:numIdMacAtCleanup w:val="9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defaultTabStop w:val="720"/>
  <w:hyphenationZone w:val="425"/>
  <w:defaultTableStyle w:val="ListTable3-Accent1"/>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E9"/>
    <w:rsid w:val="000005C7"/>
    <w:rsid w:val="00000DEC"/>
    <w:rsid w:val="0000611C"/>
    <w:rsid w:val="00007592"/>
    <w:rsid w:val="00011617"/>
    <w:rsid w:val="00011867"/>
    <w:rsid w:val="00011C3C"/>
    <w:rsid w:val="000129AC"/>
    <w:rsid w:val="0001342D"/>
    <w:rsid w:val="000144A7"/>
    <w:rsid w:val="0001786A"/>
    <w:rsid w:val="00023051"/>
    <w:rsid w:val="000250B1"/>
    <w:rsid w:val="000325A5"/>
    <w:rsid w:val="00033C44"/>
    <w:rsid w:val="00034329"/>
    <w:rsid w:val="00035D47"/>
    <w:rsid w:val="0003612D"/>
    <w:rsid w:val="000361C5"/>
    <w:rsid w:val="000363A0"/>
    <w:rsid w:val="000367E1"/>
    <w:rsid w:val="000371C9"/>
    <w:rsid w:val="00040177"/>
    <w:rsid w:val="0004212C"/>
    <w:rsid w:val="00043ABC"/>
    <w:rsid w:val="000444EB"/>
    <w:rsid w:val="000447D6"/>
    <w:rsid w:val="00045298"/>
    <w:rsid w:val="0005275D"/>
    <w:rsid w:val="00055CE9"/>
    <w:rsid w:val="000560A1"/>
    <w:rsid w:val="00056B0F"/>
    <w:rsid w:val="00057458"/>
    <w:rsid w:val="0005751E"/>
    <w:rsid w:val="00060AF3"/>
    <w:rsid w:val="000614F5"/>
    <w:rsid w:val="00062E4C"/>
    <w:rsid w:val="00064D07"/>
    <w:rsid w:val="00066E0D"/>
    <w:rsid w:val="00067AC5"/>
    <w:rsid w:val="0007136D"/>
    <w:rsid w:val="000718E2"/>
    <w:rsid w:val="000739F9"/>
    <w:rsid w:val="0008067E"/>
    <w:rsid w:val="00081216"/>
    <w:rsid w:val="00082579"/>
    <w:rsid w:val="00082D8B"/>
    <w:rsid w:val="00085165"/>
    <w:rsid w:val="00086907"/>
    <w:rsid w:val="00086EDE"/>
    <w:rsid w:val="000920DA"/>
    <w:rsid w:val="00097A88"/>
    <w:rsid w:val="00097D6E"/>
    <w:rsid w:val="000A103F"/>
    <w:rsid w:val="000A1B74"/>
    <w:rsid w:val="000A5181"/>
    <w:rsid w:val="000A55C1"/>
    <w:rsid w:val="000B01D8"/>
    <w:rsid w:val="000C1D46"/>
    <w:rsid w:val="000C21B6"/>
    <w:rsid w:val="000C2AB5"/>
    <w:rsid w:val="000C2E46"/>
    <w:rsid w:val="000C3172"/>
    <w:rsid w:val="000D3CCE"/>
    <w:rsid w:val="000D76E4"/>
    <w:rsid w:val="000E04E1"/>
    <w:rsid w:val="000E05CA"/>
    <w:rsid w:val="000E1D6A"/>
    <w:rsid w:val="000E5B66"/>
    <w:rsid w:val="000E6CF6"/>
    <w:rsid w:val="000F3374"/>
    <w:rsid w:val="000F4833"/>
    <w:rsid w:val="000F5C73"/>
    <w:rsid w:val="000F7628"/>
    <w:rsid w:val="00101F90"/>
    <w:rsid w:val="00105626"/>
    <w:rsid w:val="00110317"/>
    <w:rsid w:val="00112944"/>
    <w:rsid w:val="00113452"/>
    <w:rsid w:val="0011390D"/>
    <w:rsid w:val="0011470B"/>
    <w:rsid w:val="0011573B"/>
    <w:rsid w:val="001224BB"/>
    <w:rsid w:val="00122CF0"/>
    <w:rsid w:val="001231FC"/>
    <w:rsid w:val="00123AA2"/>
    <w:rsid w:val="00123CC4"/>
    <w:rsid w:val="00126957"/>
    <w:rsid w:val="00126D12"/>
    <w:rsid w:val="0012773D"/>
    <w:rsid w:val="001304CF"/>
    <w:rsid w:val="001308E1"/>
    <w:rsid w:val="0013375B"/>
    <w:rsid w:val="001340F7"/>
    <w:rsid w:val="00134770"/>
    <w:rsid w:val="00134883"/>
    <w:rsid w:val="0013518B"/>
    <w:rsid w:val="001417EA"/>
    <w:rsid w:val="00141911"/>
    <w:rsid w:val="001428DF"/>
    <w:rsid w:val="00143860"/>
    <w:rsid w:val="00143E99"/>
    <w:rsid w:val="00144A24"/>
    <w:rsid w:val="001473AC"/>
    <w:rsid w:val="00150085"/>
    <w:rsid w:val="00154F1F"/>
    <w:rsid w:val="00155AE9"/>
    <w:rsid w:val="00155F17"/>
    <w:rsid w:val="0015652E"/>
    <w:rsid w:val="001568BE"/>
    <w:rsid w:val="00156D81"/>
    <w:rsid w:val="00157760"/>
    <w:rsid w:val="00157784"/>
    <w:rsid w:val="00160738"/>
    <w:rsid w:val="001630F6"/>
    <w:rsid w:val="00163D18"/>
    <w:rsid w:val="001658BD"/>
    <w:rsid w:val="00165ABC"/>
    <w:rsid w:val="00166EEC"/>
    <w:rsid w:val="00170955"/>
    <w:rsid w:val="00174C4E"/>
    <w:rsid w:val="001755C5"/>
    <w:rsid w:val="00177E01"/>
    <w:rsid w:val="00177FDE"/>
    <w:rsid w:val="0018097B"/>
    <w:rsid w:val="00181E14"/>
    <w:rsid w:val="00183E9B"/>
    <w:rsid w:val="001849EA"/>
    <w:rsid w:val="001869C6"/>
    <w:rsid w:val="00186AE4"/>
    <w:rsid w:val="00187929"/>
    <w:rsid w:val="00187FBE"/>
    <w:rsid w:val="0019091E"/>
    <w:rsid w:val="00191C03"/>
    <w:rsid w:val="00192743"/>
    <w:rsid w:val="001929C2"/>
    <w:rsid w:val="0019424F"/>
    <w:rsid w:val="001A2B1D"/>
    <w:rsid w:val="001A5000"/>
    <w:rsid w:val="001A6294"/>
    <w:rsid w:val="001B18CF"/>
    <w:rsid w:val="001B299D"/>
    <w:rsid w:val="001B32A7"/>
    <w:rsid w:val="001C065D"/>
    <w:rsid w:val="001C15F5"/>
    <w:rsid w:val="001C2247"/>
    <w:rsid w:val="001C2715"/>
    <w:rsid w:val="001C32D3"/>
    <w:rsid w:val="001C4171"/>
    <w:rsid w:val="001C4C68"/>
    <w:rsid w:val="001C4DF3"/>
    <w:rsid w:val="001C5A03"/>
    <w:rsid w:val="001C75CE"/>
    <w:rsid w:val="001D301E"/>
    <w:rsid w:val="001D4C5B"/>
    <w:rsid w:val="001D768C"/>
    <w:rsid w:val="001E038B"/>
    <w:rsid w:val="001E79DA"/>
    <w:rsid w:val="001F1555"/>
    <w:rsid w:val="001F3DCD"/>
    <w:rsid w:val="001F4345"/>
    <w:rsid w:val="001F6783"/>
    <w:rsid w:val="001F68B0"/>
    <w:rsid w:val="001F74BC"/>
    <w:rsid w:val="00202A1F"/>
    <w:rsid w:val="0020466A"/>
    <w:rsid w:val="00206E21"/>
    <w:rsid w:val="0020776C"/>
    <w:rsid w:val="00207CA4"/>
    <w:rsid w:val="002117C9"/>
    <w:rsid w:val="00213747"/>
    <w:rsid w:val="002200C5"/>
    <w:rsid w:val="00221E81"/>
    <w:rsid w:val="0022204E"/>
    <w:rsid w:val="00226FF8"/>
    <w:rsid w:val="00231921"/>
    <w:rsid w:val="00231B6C"/>
    <w:rsid w:val="00232283"/>
    <w:rsid w:val="00234624"/>
    <w:rsid w:val="002358BB"/>
    <w:rsid w:val="00237CB8"/>
    <w:rsid w:val="002430A7"/>
    <w:rsid w:val="0025100C"/>
    <w:rsid w:val="00251264"/>
    <w:rsid w:val="002515A0"/>
    <w:rsid w:val="002527E2"/>
    <w:rsid w:val="00253154"/>
    <w:rsid w:val="00254DD5"/>
    <w:rsid w:val="0026437C"/>
    <w:rsid w:val="00266576"/>
    <w:rsid w:val="00267EA5"/>
    <w:rsid w:val="002739D3"/>
    <w:rsid w:val="00275F83"/>
    <w:rsid w:val="0027608F"/>
    <w:rsid w:val="0027631D"/>
    <w:rsid w:val="00276352"/>
    <w:rsid w:val="00277415"/>
    <w:rsid w:val="00280F4D"/>
    <w:rsid w:val="00281E1C"/>
    <w:rsid w:val="0028212F"/>
    <w:rsid w:val="002870B4"/>
    <w:rsid w:val="002914DF"/>
    <w:rsid w:val="00293790"/>
    <w:rsid w:val="00293A27"/>
    <w:rsid w:val="00293F42"/>
    <w:rsid w:val="00294BC7"/>
    <w:rsid w:val="002954E7"/>
    <w:rsid w:val="00297AAA"/>
    <w:rsid w:val="002A31D7"/>
    <w:rsid w:val="002A3BFB"/>
    <w:rsid w:val="002A4080"/>
    <w:rsid w:val="002A4D15"/>
    <w:rsid w:val="002B05E9"/>
    <w:rsid w:val="002B0A88"/>
    <w:rsid w:val="002B3413"/>
    <w:rsid w:val="002B3D77"/>
    <w:rsid w:val="002B56B3"/>
    <w:rsid w:val="002C1925"/>
    <w:rsid w:val="002C1BA4"/>
    <w:rsid w:val="002C1BBC"/>
    <w:rsid w:val="002C4C61"/>
    <w:rsid w:val="002C5F9D"/>
    <w:rsid w:val="002C73CB"/>
    <w:rsid w:val="002D2761"/>
    <w:rsid w:val="002D3EF4"/>
    <w:rsid w:val="002D525C"/>
    <w:rsid w:val="002D5B9E"/>
    <w:rsid w:val="002D6609"/>
    <w:rsid w:val="002D6D54"/>
    <w:rsid w:val="002E2095"/>
    <w:rsid w:val="002E20DF"/>
    <w:rsid w:val="002E254C"/>
    <w:rsid w:val="002E7447"/>
    <w:rsid w:val="002E7835"/>
    <w:rsid w:val="002F0312"/>
    <w:rsid w:val="002F56B1"/>
    <w:rsid w:val="002F7449"/>
    <w:rsid w:val="002F79C4"/>
    <w:rsid w:val="00300F77"/>
    <w:rsid w:val="00301815"/>
    <w:rsid w:val="003031CB"/>
    <w:rsid w:val="003038CD"/>
    <w:rsid w:val="0030497C"/>
    <w:rsid w:val="0030702C"/>
    <w:rsid w:val="00310DEB"/>
    <w:rsid w:val="00312DB0"/>
    <w:rsid w:val="00314A93"/>
    <w:rsid w:val="00314B6D"/>
    <w:rsid w:val="003172E9"/>
    <w:rsid w:val="0032282A"/>
    <w:rsid w:val="003303B2"/>
    <w:rsid w:val="00331DE4"/>
    <w:rsid w:val="00335D9B"/>
    <w:rsid w:val="0033798F"/>
    <w:rsid w:val="00337D21"/>
    <w:rsid w:val="00340BF7"/>
    <w:rsid w:val="00341FB7"/>
    <w:rsid w:val="0034741F"/>
    <w:rsid w:val="003501A0"/>
    <w:rsid w:val="003516BB"/>
    <w:rsid w:val="00351B32"/>
    <w:rsid w:val="003550CE"/>
    <w:rsid w:val="003567A0"/>
    <w:rsid w:val="00356AEE"/>
    <w:rsid w:val="00357055"/>
    <w:rsid w:val="0036026F"/>
    <w:rsid w:val="003609C0"/>
    <w:rsid w:val="00360B5A"/>
    <w:rsid w:val="00362BAA"/>
    <w:rsid w:val="00364CA0"/>
    <w:rsid w:val="00365682"/>
    <w:rsid w:val="0036715E"/>
    <w:rsid w:val="00367A11"/>
    <w:rsid w:val="003707FB"/>
    <w:rsid w:val="00377552"/>
    <w:rsid w:val="003835B8"/>
    <w:rsid w:val="00384A21"/>
    <w:rsid w:val="00386709"/>
    <w:rsid w:val="00396E0F"/>
    <w:rsid w:val="003A087A"/>
    <w:rsid w:val="003A0AE7"/>
    <w:rsid w:val="003A1346"/>
    <w:rsid w:val="003A2434"/>
    <w:rsid w:val="003A3563"/>
    <w:rsid w:val="003A5CEA"/>
    <w:rsid w:val="003B0767"/>
    <w:rsid w:val="003B228C"/>
    <w:rsid w:val="003B4B73"/>
    <w:rsid w:val="003B5BE4"/>
    <w:rsid w:val="003B5E90"/>
    <w:rsid w:val="003B6952"/>
    <w:rsid w:val="003B6FF1"/>
    <w:rsid w:val="003B7BCA"/>
    <w:rsid w:val="003C05B8"/>
    <w:rsid w:val="003C1F6C"/>
    <w:rsid w:val="003C20E1"/>
    <w:rsid w:val="003C2A76"/>
    <w:rsid w:val="003C2E5A"/>
    <w:rsid w:val="003C4B51"/>
    <w:rsid w:val="003C649F"/>
    <w:rsid w:val="003C7C1A"/>
    <w:rsid w:val="003D366F"/>
    <w:rsid w:val="003D4363"/>
    <w:rsid w:val="003D4F62"/>
    <w:rsid w:val="003D52A6"/>
    <w:rsid w:val="003D64A2"/>
    <w:rsid w:val="003E3E3B"/>
    <w:rsid w:val="003E4669"/>
    <w:rsid w:val="003E5691"/>
    <w:rsid w:val="003F0F32"/>
    <w:rsid w:val="003F21A5"/>
    <w:rsid w:val="003F287B"/>
    <w:rsid w:val="003F46DC"/>
    <w:rsid w:val="003F75C7"/>
    <w:rsid w:val="00400BEF"/>
    <w:rsid w:val="00401BD5"/>
    <w:rsid w:val="00403ED8"/>
    <w:rsid w:val="00406ED4"/>
    <w:rsid w:val="004072F4"/>
    <w:rsid w:val="00407748"/>
    <w:rsid w:val="00410A21"/>
    <w:rsid w:val="00411B4B"/>
    <w:rsid w:val="00412594"/>
    <w:rsid w:val="00412A80"/>
    <w:rsid w:val="00413907"/>
    <w:rsid w:val="00413E26"/>
    <w:rsid w:val="0041438D"/>
    <w:rsid w:val="00414F46"/>
    <w:rsid w:val="0041632B"/>
    <w:rsid w:val="0041736D"/>
    <w:rsid w:val="00417F08"/>
    <w:rsid w:val="004228DD"/>
    <w:rsid w:val="004233F7"/>
    <w:rsid w:val="00424490"/>
    <w:rsid w:val="004257A5"/>
    <w:rsid w:val="004257E1"/>
    <w:rsid w:val="00426004"/>
    <w:rsid w:val="00426FEF"/>
    <w:rsid w:val="0043593D"/>
    <w:rsid w:val="004376D8"/>
    <w:rsid w:val="00440CB1"/>
    <w:rsid w:val="00442C2C"/>
    <w:rsid w:val="00443664"/>
    <w:rsid w:val="0044415F"/>
    <w:rsid w:val="004456E0"/>
    <w:rsid w:val="00446697"/>
    <w:rsid w:val="004473F0"/>
    <w:rsid w:val="00451EF5"/>
    <w:rsid w:val="00457009"/>
    <w:rsid w:val="004611F3"/>
    <w:rsid w:val="00461F7E"/>
    <w:rsid w:val="0046243C"/>
    <w:rsid w:val="00464EF8"/>
    <w:rsid w:val="004677F3"/>
    <w:rsid w:val="00471082"/>
    <w:rsid w:val="0047580D"/>
    <w:rsid w:val="00475DBC"/>
    <w:rsid w:val="00477809"/>
    <w:rsid w:val="0048370A"/>
    <w:rsid w:val="00491543"/>
    <w:rsid w:val="0049200A"/>
    <w:rsid w:val="00494CC6"/>
    <w:rsid w:val="00496B32"/>
    <w:rsid w:val="004A0115"/>
    <w:rsid w:val="004A0741"/>
    <w:rsid w:val="004A6054"/>
    <w:rsid w:val="004B1DED"/>
    <w:rsid w:val="004B536E"/>
    <w:rsid w:val="004B5B91"/>
    <w:rsid w:val="004C235E"/>
    <w:rsid w:val="004C2F37"/>
    <w:rsid w:val="004C6BF6"/>
    <w:rsid w:val="004D54CB"/>
    <w:rsid w:val="004E57EA"/>
    <w:rsid w:val="004F0A18"/>
    <w:rsid w:val="004F1440"/>
    <w:rsid w:val="004F6A23"/>
    <w:rsid w:val="004F6C2F"/>
    <w:rsid w:val="005001B7"/>
    <w:rsid w:val="0050382D"/>
    <w:rsid w:val="00506105"/>
    <w:rsid w:val="005068BD"/>
    <w:rsid w:val="005075B3"/>
    <w:rsid w:val="00511070"/>
    <w:rsid w:val="00511A9B"/>
    <w:rsid w:val="00512DFC"/>
    <w:rsid w:val="00513408"/>
    <w:rsid w:val="00515786"/>
    <w:rsid w:val="005158F0"/>
    <w:rsid w:val="00516068"/>
    <w:rsid w:val="0052283B"/>
    <w:rsid w:val="005248AE"/>
    <w:rsid w:val="005249B0"/>
    <w:rsid w:val="00526D0A"/>
    <w:rsid w:val="00530059"/>
    <w:rsid w:val="005306D1"/>
    <w:rsid w:val="00532132"/>
    <w:rsid w:val="00534624"/>
    <w:rsid w:val="005371B9"/>
    <w:rsid w:val="00540675"/>
    <w:rsid w:val="00542B93"/>
    <w:rsid w:val="005447E7"/>
    <w:rsid w:val="0054723D"/>
    <w:rsid w:val="005503E2"/>
    <w:rsid w:val="00551812"/>
    <w:rsid w:val="00563731"/>
    <w:rsid w:val="00563FB5"/>
    <w:rsid w:val="00565C7D"/>
    <w:rsid w:val="0056708F"/>
    <w:rsid w:val="0056777D"/>
    <w:rsid w:val="005705BE"/>
    <w:rsid w:val="00570CD7"/>
    <w:rsid w:val="00571E35"/>
    <w:rsid w:val="0057358C"/>
    <w:rsid w:val="00575115"/>
    <w:rsid w:val="00582915"/>
    <w:rsid w:val="0059017C"/>
    <w:rsid w:val="0059345E"/>
    <w:rsid w:val="00594491"/>
    <w:rsid w:val="00596430"/>
    <w:rsid w:val="00596EBA"/>
    <w:rsid w:val="00597129"/>
    <w:rsid w:val="00597AA6"/>
    <w:rsid w:val="005A1A00"/>
    <w:rsid w:val="005A21CA"/>
    <w:rsid w:val="005A286E"/>
    <w:rsid w:val="005A3E49"/>
    <w:rsid w:val="005A4699"/>
    <w:rsid w:val="005A4BA8"/>
    <w:rsid w:val="005A4E99"/>
    <w:rsid w:val="005A5E96"/>
    <w:rsid w:val="005A687E"/>
    <w:rsid w:val="005A6E8E"/>
    <w:rsid w:val="005A78A5"/>
    <w:rsid w:val="005B07D2"/>
    <w:rsid w:val="005B4DDF"/>
    <w:rsid w:val="005B5995"/>
    <w:rsid w:val="005B6DEA"/>
    <w:rsid w:val="005C57DD"/>
    <w:rsid w:val="005C762D"/>
    <w:rsid w:val="005D356C"/>
    <w:rsid w:val="005D47E8"/>
    <w:rsid w:val="005D7E33"/>
    <w:rsid w:val="005E1773"/>
    <w:rsid w:val="005E499E"/>
    <w:rsid w:val="005E4D18"/>
    <w:rsid w:val="005E558F"/>
    <w:rsid w:val="005E5FDE"/>
    <w:rsid w:val="005F043F"/>
    <w:rsid w:val="005F1C02"/>
    <w:rsid w:val="005F590E"/>
    <w:rsid w:val="005F5EDE"/>
    <w:rsid w:val="006079EC"/>
    <w:rsid w:val="00610B94"/>
    <w:rsid w:val="00610CFC"/>
    <w:rsid w:val="00613808"/>
    <w:rsid w:val="00614A0F"/>
    <w:rsid w:val="00614A1B"/>
    <w:rsid w:val="00621D4E"/>
    <w:rsid w:val="0062273C"/>
    <w:rsid w:val="00623047"/>
    <w:rsid w:val="00623AEF"/>
    <w:rsid w:val="006257DD"/>
    <w:rsid w:val="00625C8E"/>
    <w:rsid w:val="006267FA"/>
    <w:rsid w:val="00631228"/>
    <w:rsid w:val="0063251D"/>
    <w:rsid w:val="00634268"/>
    <w:rsid w:val="00636BA6"/>
    <w:rsid w:val="00636CA8"/>
    <w:rsid w:val="006409A4"/>
    <w:rsid w:val="00640C89"/>
    <w:rsid w:val="00642E6D"/>
    <w:rsid w:val="006441C8"/>
    <w:rsid w:val="006471B7"/>
    <w:rsid w:val="0064739D"/>
    <w:rsid w:val="00647FE8"/>
    <w:rsid w:val="00650B3E"/>
    <w:rsid w:val="00653E34"/>
    <w:rsid w:val="00654348"/>
    <w:rsid w:val="00654EB1"/>
    <w:rsid w:val="0065524D"/>
    <w:rsid w:val="00657F90"/>
    <w:rsid w:val="00661084"/>
    <w:rsid w:val="00661D41"/>
    <w:rsid w:val="006632AF"/>
    <w:rsid w:val="00664AB8"/>
    <w:rsid w:val="00664F9C"/>
    <w:rsid w:val="0066742D"/>
    <w:rsid w:val="00671AD5"/>
    <w:rsid w:val="00671D1C"/>
    <w:rsid w:val="00673256"/>
    <w:rsid w:val="00680080"/>
    <w:rsid w:val="00680195"/>
    <w:rsid w:val="006809BB"/>
    <w:rsid w:val="00680AC1"/>
    <w:rsid w:val="00680D40"/>
    <w:rsid w:val="00681EE1"/>
    <w:rsid w:val="00682241"/>
    <w:rsid w:val="006833D7"/>
    <w:rsid w:val="006856BC"/>
    <w:rsid w:val="006A0774"/>
    <w:rsid w:val="006A11D9"/>
    <w:rsid w:val="006A51FC"/>
    <w:rsid w:val="006A523D"/>
    <w:rsid w:val="006A60CD"/>
    <w:rsid w:val="006B1C4C"/>
    <w:rsid w:val="006B2F9C"/>
    <w:rsid w:val="006B5D16"/>
    <w:rsid w:val="006B6672"/>
    <w:rsid w:val="006C04BC"/>
    <w:rsid w:val="006C0782"/>
    <w:rsid w:val="006C11B6"/>
    <w:rsid w:val="006C29A1"/>
    <w:rsid w:val="006C47DE"/>
    <w:rsid w:val="006C5713"/>
    <w:rsid w:val="006C59DB"/>
    <w:rsid w:val="006D5212"/>
    <w:rsid w:val="006E124B"/>
    <w:rsid w:val="006E20BC"/>
    <w:rsid w:val="006E2AD4"/>
    <w:rsid w:val="006E4F2B"/>
    <w:rsid w:val="006E6780"/>
    <w:rsid w:val="006E7CCD"/>
    <w:rsid w:val="006F76FC"/>
    <w:rsid w:val="00700A9B"/>
    <w:rsid w:val="007010E1"/>
    <w:rsid w:val="00702CDF"/>
    <w:rsid w:val="00702FC6"/>
    <w:rsid w:val="0070341A"/>
    <w:rsid w:val="0070343C"/>
    <w:rsid w:val="00704E20"/>
    <w:rsid w:val="00704E83"/>
    <w:rsid w:val="007050DE"/>
    <w:rsid w:val="0070706F"/>
    <w:rsid w:val="00707B7C"/>
    <w:rsid w:val="00707C90"/>
    <w:rsid w:val="00714EFC"/>
    <w:rsid w:val="00716338"/>
    <w:rsid w:val="0071671A"/>
    <w:rsid w:val="00717044"/>
    <w:rsid w:val="00722DBE"/>
    <w:rsid w:val="00724C8C"/>
    <w:rsid w:val="0072578A"/>
    <w:rsid w:val="0072767A"/>
    <w:rsid w:val="00731CE4"/>
    <w:rsid w:val="007337E2"/>
    <w:rsid w:val="00734F21"/>
    <w:rsid w:val="00737373"/>
    <w:rsid w:val="00737930"/>
    <w:rsid w:val="00737A80"/>
    <w:rsid w:val="0074083D"/>
    <w:rsid w:val="00745D05"/>
    <w:rsid w:val="00745E0E"/>
    <w:rsid w:val="00746FEE"/>
    <w:rsid w:val="00747F1D"/>
    <w:rsid w:val="0075066E"/>
    <w:rsid w:val="00752434"/>
    <w:rsid w:val="00752676"/>
    <w:rsid w:val="00754381"/>
    <w:rsid w:val="00755611"/>
    <w:rsid w:val="0076094D"/>
    <w:rsid w:val="0076129C"/>
    <w:rsid w:val="007617C8"/>
    <w:rsid w:val="00761C8F"/>
    <w:rsid w:val="00765D86"/>
    <w:rsid w:val="00766A3B"/>
    <w:rsid w:val="00771F0F"/>
    <w:rsid w:val="00772567"/>
    <w:rsid w:val="00774A81"/>
    <w:rsid w:val="007751AE"/>
    <w:rsid w:val="007805C4"/>
    <w:rsid w:val="00782AE4"/>
    <w:rsid w:val="0078667F"/>
    <w:rsid w:val="0078678F"/>
    <w:rsid w:val="00786D21"/>
    <w:rsid w:val="00787D2E"/>
    <w:rsid w:val="00787D90"/>
    <w:rsid w:val="007946B2"/>
    <w:rsid w:val="007A0C12"/>
    <w:rsid w:val="007A1DA5"/>
    <w:rsid w:val="007A5742"/>
    <w:rsid w:val="007B46A4"/>
    <w:rsid w:val="007B4DB5"/>
    <w:rsid w:val="007B5673"/>
    <w:rsid w:val="007C05AA"/>
    <w:rsid w:val="007C1A1B"/>
    <w:rsid w:val="007C22E0"/>
    <w:rsid w:val="007C355D"/>
    <w:rsid w:val="007C378B"/>
    <w:rsid w:val="007C5391"/>
    <w:rsid w:val="007C7279"/>
    <w:rsid w:val="007D1599"/>
    <w:rsid w:val="007D31EE"/>
    <w:rsid w:val="007D359F"/>
    <w:rsid w:val="007D499B"/>
    <w:rsid w:val="007D66E4"/>
    <w:rsid w:val="007D7027"/>
    <w:rsid w:val="007D799C"/>
    <w:rsid w:val="007E0B99"/>
    <w:rsid w:val="007E1990"/>
    <w:rsid w:val="007E1EFC"/>
    <w:rsid w:val="007E2873"/>
    <w:rsid w:val="007E6548"/>
    <w:rsid w:val="007E7A2A"/>
    <w:rsid w:val="007F2904"/>
    <w:rsid w:val="007F320C"/>
    <w:rsid w:val="007F3680"/>
    <w:rsid w:val="007F5FFE"/>
    <w:rsid w:val="007F69CA"/>
    <w:rsid w:val="0080055D"/>
    <w:rsid w:val="00800678"/>
    <w:rsid w:val="00800B7C"/>
    <w:rsid w:val="008035F1"/>
    <w:rsid w:val="0080370F"/>
    <w:rsid w:val="00803D47"/>
    <w:rsid w:val="00803DDD"/>
    <w:rsid w:val="00804E6C"/>
    <w:rsid w:val="008053BE"/>
    <w:rsid w:val="00805A07"/>
    <w:rsid w:val="00805C54"/>
    <w:rsid w:val="008067A0"/>
    <w:rsid w:val="00806BE3"/>
    <w:rsid w:val="00810415"/>
    <w:rsid w:val="00810A87"/>
    <w:rsid w:val="00810DC1"/>
    <w:rsid w:val="00810FD8"/>
    <w:rsid w:val="008120E2"/>
    <w:rsid w:val="00813B7A"/>
    <w:rsid w:val="008155D3"/>
    <w:rsid w:val="00815976"/>
    <w:rsid w:val="00816F63"/>
    <w:rsid w:val="00817042"/>
    <w:rsid w:val="008236ED"/>
    <w:rsid w:val="00823BE4"/>
    <w:rsid w:val="00827590"/>
    <w:rsid w:val="00832832"/>
    <w:rsid w:val="00833C79"/>
    <w:rsid w:val="0083415C"/>
    <w:rsid w:val="00834FEE"/>
    <w:rsid w:val="00836FD9"/>
    <w:rsid w:val="0083701D"/>
    <w:rsid w:val="00840A5C"/>
    <w:rsid w:val="008414B9"/>
    <w:rsid w:val="00842038"/>
    <w:rsid w:val="0084464F"/>
    <w:rsid w:val="008460ED"/>
    <w:rsid w:val="00846987"/>
    <w:rsid w:val="00851729"/>
    <w:rsid w:val="00853288"/>
    <w:rsid w:val="00854B8E"/>
    <w:rsid w:val="00854E6B"/>
    <w:rsid w:val="00855ECE"/>
    <w:rsid w:val="008566EC"/>
    <w:rsid w:val="00857BBE"/>
    <w:rsid w:val="00860453"/>
    <w:rsid w:val="00861A08"/>
    <w:rsid w:val="00862789"/>
    <w:rsid w:val="00867599"/>
    <w:rsid w:val="0087179D"/>
    <w:rsid w:val="00871B50"/>
    <w:rsid w:val="0087475A"/>
    <w:rsid w:val="00877326"/>
    <w:rsid w:val="00877E9E"/>
    <w:rsid w:val="008804D5"/>
    <w:rsid w:val="008809B2"/>
    <w:rsid w:val="008811A2"/>
    <w:rsid w:val="008850B5"/>
    <w:rsid w:val="008934F1"/>
    <w:rsid w:val="00893B75"/>
    <w:rsid w:val="00893CEF"/>
    <w:rsid w:val="00894067"/>
    <w:rsid w:val="00895091"/>
    <w:rsid w:val="00897C93"/>
    <w:rsid w:val="008A2BC4"/>
    <w:rsid w:val="008B01B0"/>
    <w:rsid w:val="008B3B55"/>
    <w:rsid w:val="008B7A81"/>
    <w:rsid w:val="008C239A"/>
    <w:rsid w:val="008C4043"/>
    <w:rsid w:val="008C56CC"/>
    <w:rsid w:val="008C6852"/>
    <w:rsid w:val="008C6EF9"/>
    <w:rsid w:val="008D0B0A"/>
    <w:rsid w:val="008D16BC"/>
    <w:rsid w:val="008D2237"/>
    <w:rsid w:val="008D297D"/>
    <w:rsid w:val="008D297F"/>
    <w:rsid w:val="008E0626"/>
    <w:rsid w:val="008E1448"/>
    <w:rsid w:val="008E47E3"/>
    <w:rsid w:val="008E5A9A"/>
    <w:rsid w:val="008E6E0B"/>
    <w:rsid w:val="008F079F"/>
    <w:rsid w:val="008F0971"/>
    <w:rsid w:val="008F113C"/>
    <w:rsid w:val="008F1344"/>
    <w:rsid w:val="008F1811"/>
    <w:rsid w:val="008F26DF"/>
    <w:rsid w:val="008F32AE"/>
    <w:rsid w:val="008F36DA"/>
    <w:rsid w:val="008F39C7"/>
    <w:rsid w:val="008F67F3"/>
    <w:rsid w:val="008F7C06"/>
    <w:rsid w:val="0090077D"/>
    <w:rsid w:val="0090118A"/>
    <w:rsid w:val="009011B7"/>
    <w:rsid w:val="00901519"/>
    <w:rsid w:val="00902967"/>
    <w:rsid w:val="00907F35"/>
    <w:rsid w:val="009107B5"/>
    <w:rsid w:val="009111C1"/>
    <w:rsid w:val="009114D7"/>
    <w:rsid w:val="0091173A"/>
    <w:rsid w:val="0091466B"/>
    <w:rsid w:val="00915104"/>
    <w:rsid w:val="00915B71"/>
    <w:rsid w:val="00921B12"/>
    <w:rsid w:val="009221A6"/>
    <w:rsid w:val="009224D4"/>
    <w:rsid w:val="0092378F"/>
    <w:rsid w:val="00930687"/>
    <w:rsid w:val="009312E6"/>
    <w:rsid w:val="00933F29"/>
    <w:rsid w:val="009356BA"/>
    <w:rsid w:val="009372E5"/>
    <w:rsid w:val="00937D0F"/>
    <w:rsid w:val="00942353"/>
    <w:rsid w:val="00942719"/>
    <w:rsid w:val="009439E9"/>
    <w:rsid w:val="00943F04"/>
    <w:rsid w:val="00946D85"/>
    <w:rsid w:val="00947E00"/>
    <w:rsid w:val="00956967"/>
    <w:rsid w:val="00957773"/>
    <w:rsid w:val="00957E44"/>
    <w:rsid w:val="00961B60"/>
    <w:rsid w:val="00962A39"/>
    <w:rsid w:val="00962E29"/>
    <w:rsid w:val="00963B00"/>
    <w:rsid w:val="009643BB"/>
    <w:rsid w:val="009648D3"/>
    <w:rsid w:val="0096753F"/>
    <w:rsid w:val="0097036F"/>
    <w:rsid w:val="00970DDD"/>
    <w:rsid w:val="00972AB7"/>
    <w:rsid w:val="009738AD"/>
    <w:rsid w:val="009766CB"/>
    <w:rsid w:val="009815A2"/>
    <w:rsid w:val="0098185D"/>
    <w:rsid w:val="00990EDF"/>
    <w:rsid w:val="0099343A"/>
    <w:rsid w:val="009935C0"/>
    <w:rsid w:val="00993661"/>
    <w:rsid w:val="009940B7"/>
    <w:rsid w:val="009951EE"/>
    <w:rsid w:val="009974B3"/>
    <w:rsid w:val="009A0008"/>
    <w:rsid w:val="009A1362"/>
    <w:rsid w:val="009A25B8"/>
    <w:rsid w:val="009A5A8F"/>
    <w:rsid w:val="009A74E1"/>
    <w:rsid w:val="009B0033"/>
    <w:rsid w:val="009B239F"/>
    <w:rsid w:val="009B32AE"/>
    <w:rsid w:val="009B3B01"/>
    <w:rsid w:val="009B5064"/>
    <w:rsid w:val="009C033A"/>
    <w:rsid w:val="009C128B"/>
    <w:rsid w:val="009C1644"/>
    <w:rsid w:val="009C1B1B"/>
    <w:rsid w:val="009C2403"/>
    <w:rsid w:val="009C2A9B"/>
    <w:rsid w:val="009C36A9"/>
    <w:rsid w:val="009C467E"/>
    <w:rsid w:val="009C5172"/>
    <w:rsid w:val="009C52DB"/>
    <w:rsid w:val="009D0AB0"/>
    <w:rsid w:val="009D2AE3"/>
    <w:rsid w:val="009D2FF6"/>
    <w:rsid w:val="009D4769"/>
    <w:rsid w:val="009E4698"/>
    <w:rsid w:val="009E51C1"/>
    <w:rsid w:val="009E5353"/>
    <w:rsid w:val="009E585B"/>
    <w:rsid w:val="009E6F74"/>
    <w:rsid w:val="009F148B"/>
    <w:rsid w:val="009F383D"/>
    <w:rsid w:val="009F4402"/>
    <w:rsid w:val="009F4AD9"/>
    <w:rsid w:val="009F5737"/>
    <w:rsid w:val="009F6BA1"/>
    <w:rsid w:val="00A007AD"/>
    <w:rsid w:val="00A0537D"/>
    <w:rsid w:val="00A057DB"/>
    <w:rsid w:val="00A0678A"/>
    <w:rsid w:val="00A068B6"/>
    <w:rsid w:val="00A07D05"/>
    <w:rsid w:val="00A10138"/>
    <w:rsid w:val="00A12B85"/>
    <w:rsid w:val="00A14937"/>
    <w:rsid w:val="00A15DB9"/>
    <w:rsid w:val="00A17BC2"/>
    <w:rsid w:val="00A264DE"/>
    <w:rsid w:val="00A30141"/>
    <w:rsid w:val="00A310DD"/>
    <w:rsid w:val="00A32846"/>
    <w:rsid w:val="00A37945"/>
    <w:rsid w:val="00A40103"/>
    <w:rsid w:val="00A432AD"/>
    <w:rsid w:val="00A4350F"/>
    <w:rsid w:val="00A46C9F"/>
    <w:rsid w:val="00A4789D"/>
    <w:rsid w:val="00A50A76"/>
    <w:rsid w:val="00A53D71"/>
    <w:rsid w:val="00A55ACA"/>
    <w:rsid w:val="00A5704E"/>
    <w:rsid w:val="00A57865"/>
    <w:rsid w:val="00A60A7E"/>
    <w:rsid w:val="00A611CF"/>
    <w:rsid w:val="00A66C99"/>
    <w:rsid w:val="00A67266"/>
    <w:rsid w:val="00A74F03"/>
    <w:rsid w:val="00A7642A"/>
    <w:rsid w:val="00A766B8"/>
    <w:rsid w:val="00A76B26"/>
    <w:rsid w:val="00A7710B"/>
    <w:rsid w:val="00A774B1"/>
    <w:rsid w:val="00A81275"/>
    <w:rsid w:val="00A813D0"/>
    <w:rsid w:val="00A82520"/>
    <w:rsid w:val="00A83308"/>
    <w:rsid w:val="00A857F2"/>
    <w:rsid w:val="00A866DE"/>
    <w:rsid w:val="00A91886"/>
    <w:rsid w:val="00A92C29"/>
    <w:rsid w:val="00A932A4"/>
    <w:rsid w:val="00A96062"/>
    <w:rsid w:val="00A96334"/>
    <w:rsid w:val="00AA0C15"/>
    <w:rsid w:val="00AA17A3"/>
    <w:rsid w:val="00AA4935"/>
    <w:rsid w:val="00AA4FE4"/>
    <w:rsid w:val="00AA637C"/>
    <w:rsid w:val="00AB08B0"/>
    <w:rsid w:val="00AB133F"/>
    <w:rsid w:val="00AB2A5C"/>
    <w:rsid w:val="00AB4539"/>
    <w:rsid w:val="00AB76E6"/>
    <w:rsid w:val="00AC23BD"/>
    <w:rsid w:val="00AC418B"/>
    <w:rsid w:val="00AC4709"/>
    <w:rsid w:val="00AC7972"/>
    <w:rsid w:val="00AD0530"/>
    <w:rsid w:val="00AD2E75"/>
    <w:rsid w:val="00AD3FB7"/>
    <w:rsid w:val="00AD4625"/>
    <w:rsid w:val="00AD4ABD"/>
    <w:rsid w:val="00AD77EA"/>
    <w:rsid w:val="00AE0319"/>
    <w:rsid w:val="00AE066A"/>
    <w:rsid w:val="00AE0A86"/>
    <w:rsid w:val="00AE0D96"/>
    <w:rsid w:val="00AE0F60"/>
    <w:rsid w:val="00AE4ED6"/>
    <w:rsid w:val="00AE54BD"/>
    <w:rsid w:val="00AE5FD3"/>
    <w:rsid w:val="00AE7A9E"/>
    <w:rsid w:val="00AF0852"/>
    <w:rsid w:val="00AF08B0"/>
    <w:rsid w:val="00AF16F7"/>
    <w:rsid w:val="00AF3937"/>
    <w:rsid w:val="00AF3BF4"/>
    <w:rsid w:val="00AF4389"/>
    <w:rsid w:val="00AF4435"/>
    <w:rsid w:val="00B02005"/>
    <w:rsid w:val="00B06863"/>
    <w:rsid w:val="00B11194"/>
    <w:rsid w:val="00B1511F"/>
    <w:rsid w:val="00B152AB"/>
    <w:rsid w:val="00B15533"/>
    <w:rsid w:val="00B162E7"/>
    <w:rsid w:val="00B16A3B"/>
    <w:rsid w:val="00B16D6D"/>
    <w:rsid w:val="00B222EC"/>
    <w:rsid w:val="00B24F76"/>
    <w:rsid w:val="00B3043B"/>
    <w:rsid w:val="00B315A7"/>
    <w:rsid w:val="00B3425D"/>
    <w:rsid w:val="00B34EF1"/>
    <w:rsid w:val="00B36480"/>
    <w:rsid w:val="00B4071F"/>
    <w:rsid w:val="00B40A59"/>
    <w:rsid w:val="00B45273"/>
    <w:rsid w:val="00B50440"/>
    <w:rsid w:val="00B50928"/>
    <w:rsid w:val="00B50D58"/>
    <w:rsid w:val="00B51B70"/>
    <w:rsid w:val="00B52A0D"/>
    <w:rsid w:val="00B55973"/>
    <w:rsid w:val="00B60179"/>
    <w:rsid w:val="00B61701"/>
    <w:rsid w:val="00B6658B"/>
    <w:rsid w:val="00B67D2A"/>
    <w:rsid w:val="00B72813"/>
    <w:rsid w:val="00B76255"/>
    <w:rsid w:val="00B77703"/>
    <w:rsid w:val="00B81738"/>
    <w:rsid w:val="00B82763"/>
    <w:rsid w:val="00B836FF"/>
    <w:rsid w:val="00B84E11"/>
    <w:rsid w:val="00B87D11"/>
    <w:rsid w:val="00B94259"/>
    <w:rsid w:val="00B94EB2"/>
    <w:rsid w:val="00BA2F4F"/>
    <w:rsid w:val="00BA33C0"/>
    <w:rsid w:val="00BA373F"/>
    <w:rsid w:val="00BA4D93"/>
    <w:rsid w:val="00BA6FA6"/>
    <w:rsid w:val="00BA7488"/>
    <w:rsid w:val="00BA7BE2"/>
    <w:rsid w:val="00BB1396"/>
    <w:rsid w:val="00BB2175"/>
    <w:rsid w:val="00BB54A8"/>
    <w:rsid w:val="00BB6580"/>
    <w:rsid w:val="00BB6A6D"/>
    <w:rsid w:val="00BB7154"/>
    <w:rsid w:val="00BC1A19"/>
    <w:rsid w:val="00BC1B32"/>
    <w:rsid w:val="00BC2361"/>
    <w:rsid w:val="00BC38F6"/>
    <w:rsid w:val="00BC52BA"/>
    <w:rsid w:val="00BC5FFC"/>
    <w:rsid w:val="00BC6836"/>
    <w:rsid w:val="00BD358D"/>
    <w:rsid w:val="00BD5A13"/>
    <w:rsid w:val="00BD7085"/>
    <w:rsid w:val="00BE1EAB"/>
    <w:rsid w:val="00BE1F35"/>
    <w:rsid w:val="00BE617B"/>
    <w:rsid w:val="00BF1149"/>
    <w:rsid w:val="00BF204E"/>
    <w:rsid w:val="00BF2C03"/>
    <w:rsid w:val="00C00B24"/>
    <w:rsid w:val="00C03B22"/>
    <w:rsid w:val="00C06150"/>
    <w:rsid w:val="00C079A6"/>
    <w:rsid w:val="00C07FDA"/>
    <w:rsid w:val="00C11AC5"/>
    <w:rsid w:val="00C11E50"/>
    <w:rsid w:val="00C1436B"/>
    <w:rsid w:val="00C145DD"/>
    <w:rsid w:val="00C15FCB"/>
    <w:rsid w:val="00C235DB"/>
    <w:rsid w:val="00C23C30"/>
    <w:rsid w:val="00C2520D"/>
    <w:rsid w:val="00C30816"/>
    <w:rsid w:val="00C32CDA"/>
    <w:rsid w:val="00C33367"/>
    <w:rsid w:val="00C3492B"/>
    <w:rsid w:val="00C43A54"/>
    <w:rsid w:val="00C50195"/>
    <w:rsid w:val="00C50DA4"/>
    <w:rsid w:val="00C55DE2"/>
    <w:rsid w:val="00C5729A"/>
    <w:rsid w:val="00C60967"/>
    <w:rsid w:val="00C6123B"/>
    <w:rsid w:val="00C61C0F"/>
    <w:rsid w:val="00C62658"/>
    <w:rsid w:val="00C633CF"/>
    <w:rsid w:val="00C63CE7"/>
    <w:rsid w:val="00C64AB6"/>
    <w:rsid w:val="00C64B3F"/>
    <w:rsid w:val="00C66332"/>
    <w:rsid w:val="00C6666D"/>
    <w:rsid w:val="00C6743B"/>
    <w:rsid w:val="00C67DD6"/>
    <w:rsid w:val="00C67F6D"/>
    <w:rsid w:val="00C71015"/>
    <w:rsid w:val="00C73101"/>
    <w:rsid w:val="00C74AA1"/>
    <w:rsid w:val="00C76181"/>
    <w:rsid w:val="00C76FB5"/>
    <w:rsid w:val="00C80818"/>
    <w:rsid w:val="00C80B24"/>
    <w:rsid w:val="00C81513"/>
    <w:rsid w:val="00C82BA0"/>
    <w:rsid w:val="00C8345F"/>
    <w:rsid w:val="00C841FF"/>
    <w:rsid w:val="00C8608D"/>
    <w:rsid w:val="00C86BC8"/>
    <w:rsid w:val="00C92C52"/>
    <w:rsid w:val="00C934B1"/>
    <w:rsid w:val="00CA0453"/>
    <w:rsid w:val="00CA134D"/>
    <w:rsid w:val="00CA44E7"/>
    <w:rsid w:val="00CA5DF7"/>
    <w:rsid w:val="00CA6EE2"/>
    <w:rsid w:val="00CB32DE"/>
    <w:rsid w:val="00CB3C93"/>
    <w:rsid w:val="00CB5015"/>
    <w:rsid w:val="00CB5B35"/>
    <w:rsid w:val="00CB6D7C"/>
    <w:rsid w:val="00CC1C52"/>
    <w:rsid w:val="00CC2224"/>
    <w:rsid w:val="00CC3AAC"/>
    <w:rsid w:val="00CC3B65"/>
    <w:rsid w:val="00CC49CE"/>
    <w:rsid w:val="00CC6DDD"/>
    <w:rsid w:val="00CC74B5"/>
    <w:rsid w:val="00CD07EF"/>
    <w:rsid w:val="00CD18E7"/>
    <w:rsid w:val="00CD2000"/>
    <w:rsid w:val="00CD424F"/>
    <w:rsid w:val="00CD4793"/>
    <w:rsid w:val="00CE26B5"/>
    <w:rsid w:val="00CE2EF9"/>
    <w:rsid w:val="00CE3712"/>
    <w:rsid w:val="00CE667F"/>
    <w:rsid w:val="00CE7564"/>
    <w:rsid w:val="00CF0A25"/>
    <w:rsid w:val="00CF13DE"/>
    <w:rsid w:val="00CF1A46"/>
    <w:rsid w:val="00CF1BC0"/>
    <w:rsid w:val="00CF20ED"/>
    <w:rsid w:val="00CF247D"/>
    <w:rsid w:val="00CF692C"/>
    <w:rsid w:val="00D00648"/>
    <w:rsid w:val="00D0401A"/>
    <w:rsid w:val="00D04162"/>
    <w:rsid w:val="00D100E7"/>
    <w:rsid w:val="00D112CD"/>
    <w:rsid w:val="00D11406"/>
    <w:rsid w:val="00D116D4"/>
    <w:rsid w:val="00D12084"/>
    <w:rsid w:val="00D12590"/>
    <w:rsid w:val="00D13FF2"/>
    <w:rsid w:val="00D144CE"/>
    <w:rsid w:val="00D1659E"/>
    <w:rsid w:val="00D21028"/>
    <w:rsid w:val="00D267D4"/>
    <w:rsid w:val="00D27623"/>
    <w:rsid w:val="00D3102A"/>
    <w:rsid w:val="00D33110"/>
    <w:rsid w:val="00D33978"/>
    <w:rsid w:val="00D375F3"/>
    <w:rsid w:val="00D516D5"/>
    <w:rsid w:val="00D526E7"/>
    <w:rsid w:val="00D5270D"/>
    <w:rsid w:val="00D52B28"/>
    <w:rsid w:val="00D52D29"/>
    <w:rsid w:val="00D532CB"/>
    <w:rsid w:val="00D5535D"/>
    <w:rsid w:val="00D56FB9"/>
    <w:rsid w:val="00D60753"/>
    <w:rsid w:val="00D65F47"/>
    <w:rsid w:val="00D672E2"/>
    <w:rsid w:val="00D6770C"/>
    <w:rsid w:val="00D73076"/>
    <w:rsid w:val="00D7374D"/>
    <w:rsid w:val="00D7574F"/>
    <w:rsid w:val="00D76385"/>
    <w:rsid w:val="00D76864"/>
    <w:rsid w:val="00D77120"/>
    <w:rsid w:val="00D8086E"/>
    <w:rsid w:val="00D82C1B"/>
    <w:rsid w:val="00D833CA"/>
    <w:rsid w:val="00D84918"/>
    <w:rsid w:val="00D858AB"/>
    <w:rsid w:val="00D873B3"/>
    <w:rsid w:val="00D944FB"/>
    <w:rsid w:val="00D9770F"/>
    <w:rsid w:val="00DA0532"/>
    <w:rsid w:val="00DA1BC2"/>
    <w:rsid w:val="00DA2226"/>
    <w:rsid w:val="00DA5020"/>
    <w:rsid w:val="00DA52A5"/>
    <w:rsid w:val="00DB0D0B"/>
    <w:rsid w:val="00DB222D"/>
    <w:rsid w:val="00DB48FF"/>
    <w:rsid w:val="00DB4AF2"/>
    <w:rsid w:val="00DB5F38"/>
    <w:rsid w:val="00DC1B82"/>
    <w:rsid w:val="00DC4C63"/>
    <w:rsid w:val="00DC4EDA"/>
    <w:rsid w:val="00DC65FB"/>
    <w:rsid w:val="00DC6E24"/>
    <w:rsid w:val="00DD1996"/>
    <w:rsid w:val="00DD2730"/>
    <w:rsid w:val="00DD3AEF"/>
    <w:rsid w:val="00DD3EE1"/>
    <w:rsid w:val="00DD4E27"/>
    <w:rsid w:val="00DD6875"/>
    <w:rsid w:val="00DE5C86"/>
    <w:rsid w:val="00DE698F"/>
    <w:rsid w:val="00DF62BD"/>
    <w:rsid w:val="00DF713C"/>
    <w:rsid w:val="00E02309"/>
    <w:rsid w:val="00E06750"/>
    <w:rsid w:val="00E06D1C"/>
    <w:rsid w:val="00E0776C"/>
    <w:rsid w:val="00E07ECB"/>
    <w:rsid w:val="00E10A47"/>
    <w:rsid w:val="00E10D6E"/>
    <w:rsid w:val="00E11539"/>
    <w:rsid w:val="00E12F88"/>
    <w:rsid w:val="00E13DBA"/>
    <w:rsid w:val="00E14213"/>
    <w:rsid w:val="00E207CF"/>
    <w:rsid w:val="00E21257"/>
    <w:rsid w:val="00E23EFC"/>
    <w:rsid w:val="00E2440A"/>
    <w:rsid w:val="00E248E8"/>
    <w:rsid w:val="00E25664"/>
    <w:rsid w:val="00E32C72"/>
    <w:rsid w:val="00E33289"/>
    <w:rsid w:val="00E33EED"/>
    <w:rsid w:val="00E35341"/>
    <w:rsid w:val="00E375D0"/>
    <w:rsid w:val="00E45C4B"/>
    <w:rsid w:val="00E45DDD"/>
    <w:rsid w:val="00E47CCB"/>
    <w:rsid w:val="00E5122E"/>
    <w:rsid w:val="00E5137D"/>
    <w:rsid w:val="00E527C5"/>
    <w:rsid w:val="00E53FF8"/>
    <w:rsid w:val="00E54773"/>
    <w:rsid w:val="00E54C55"/>
    <w:rsid w:val="00E56A3E"/>
    <w:rsid w:val="00E57627"/>
    <w:rsid w:val="00E57A5D"/>
    <w:rsid w:val="00E60143"/>
    <w:rsid w:val="00E604B9"/>
    <w:rsid w:val="00E616AA"/>
    <w:rsid w:val="00E61929"/>
    <w:rsid w:val="00E644AD"/>
    <w:rsid w:val="00E65D01"/>
    <w:rsid w:val="00E66C5C"/>
    <w:rsid w:val="00E66CA8"/>
    <w:rsid w:val="00E67E76"/>
    <w:rsid w:val="00E70CBC"/>
    <w:rsid w:val="00E7163B"/>
    <w:rsid w:val="00E7253E"/>
    <w:rsid w:val="00E72C0B"/>
    <w:rsid w:val="00E74343"/>
    <w:rsid w:val="00E76D81"/>
    <w:rsid w:val="00E77A25"/>
    <w:rsid w:val="00E84650"/>
    <w:rsid w:val="00E859C7"/>
    <w:rsid w:val="00E9253E"/>
    <w:rsid w:val="00E9303F"/>
    <w:rsid w:val="00E933BD"/>
    <w:rsid w:val="00E94B6A"/>
    <w:rsid w:val="00EA0A60"/>
    <w:rsid w:val="00EA3A03"/>
    <w:rsid w:val="00EA4A57"/>
    <w:rsid w:val="00EB2DD2"/>
    <w:rsid w:val="00EB57F0"/>
    <w:rsid w:val="00EB633F"/>
    <w:rsid w:val="00EB75EA"/>
    <w:rsid w:val="00EC08D5"/>
    <w:rsid w:val="00EC156B"/>
    <w:rsid w:val="00EC253C"/>
    <w:rsid w:val="00EC3B3C"/>
    <w:rsid w:val="00EC49EB"/>
    <w:rsid w:val="00EC5EB6"/>
    <w:rsid w:val="00EC68B2"/>
    <w:rsid w:val="00EC6A51"/>
    <w:rsid w:val="00EC7196"/>
    <w:rsid w:val="00EC796B"/>
    <w:rsid w:val="00ED0C1E"/>
    <w:rsid w:val="00ED10E6"/>
    <w:rsid w:val="00ED1727"/>
    <w:rsid w:val="00ED2AB8"/>
    <w:rsid w:val="00ED41A2"/>
    <w:rsid w:val="00ED4D30"/>
    <w:rsid w:val="00ED635D"/>
    <w:rsid w:val="00ED6EDA"/>
    <w:rsid w:val="00ED714E"/>
    <w:rsid w:val="00EE3610"/>
    <w:rsid w:val="00EE3BA5"/>
    <w:rsid w:val="00EE6DFD"/>
    <w:rsid w:val="00EE70ED"/>
    <w:rsid w:val="00EE761D"/>
    <w:rsid w:val="00F1283D"/>
    <w:rsid w:val="00F12C6A"/>
    <w:rsid w:val="00F143B8"/>
    <w:rsid w:val="00F14785"/>
    <w:rsid w:val="00F161D6"/>
    <w:rsid w:val="00F166C1"/>
    <w:rsid w:val="00F17301"/>
    <w:rsid w:val="00F2326D"/>
    <w:rsid w:val="00F247F8"/>
    <w:rsid w:val="00F26A16"/>
    <w:rsid w:val="00F26BCE"/>
    <w:rsid w:val="00F2787F"/>
    <w:rsid w:val="00F303A4"/>
    <w:rsid w:val="00F30AF3"/>
    <w:rsid w:val="00F328DB"/>
    <w:rsid w:val="00F336A4"/>
    <w:rsid w:val="00F33C11"/>
    <w:rsid w:val="00F351B5"/>
    <w:rsid w:val="00F37F66"/>
    <w:rsid w:val="00F40A4D"/>
    <w:rsid w:val="00F41896"/>
    <w:rsid w:val="00F4757E"/>
    <w:rsid w:val="00F47CED"/>
    <w:rsid w:val="00F47E53"/>
    <w:rsid w:val="00F549E4"/>
    <w:rsid w:val="00F557C0"/>
    <w:rsid w:val="00F55E5A"/>
    <w:rsid w:val="00F5766D"/>
    <w:rsid w:val="00F5777A"/>
    <w:rsid w:val="00F61F9F"/>
    <w:rsid w:val="00F62F54"/>
    <w:rsid w:val="00F663CC"/>
    <w:rsid w:val="00F71190"/>
    <w:rsid w:val="00F75D34"/>
    <w:rsid w:val="00F82AF7"/>
    <w:rsid w:val="00F83387"/>
    <w:rsid w:val="00F8341C"/>
    <w:rsid w:val="00F86A4D"/>
    <w:rsid w:val="00F86B61"/>
    <w:rsid w:val="00F92FBA"/>
    <w:rsid w:val="00F942A9"/>
    <w:rsid w:val="00F95305"/>
    <w:rsid w:val="00F95B63"/>
    <w:rsid w:val="00F965DE"/>
    <w:rsid w:val="00FA2037"/>
    <w:rsid w:val="00FA6652"/>
    <w:rsid w:val="00FB276B"/>
    <w:rsid w:val="00FB3FB0"/>
    <w:rsid w:val="00FC0DDA"/>
    <w:rsid w:val="00FC1CB3"/>
    <w:rsid w:val="00FC2FF5"/>
    <w:rsid w:val="00FC49B5"/>
    <w:rsid w:val="00FC4C05"/>
    <w:rsid w:val="00FC6C1E"/>
    <w:rsid w:val="00FC7BC6"/>
    <w:rsid w:val="00FD4EC0"/>
    <w:rsid w:val="00FD5608"/>
    <w:rsid w:val="00FD566C"/>
    <w:rsid w:val="00FD7089"/>
    <w:rsid w:val="00FD7BB8"/>
    <w:rsid w:val="00FE0270"/>
    <w:rsid w:val="00FE424F"/>
    <w:rsid w:val="00FE5BAB"/>
    <w:rsid w:val="00FE737B"/>
    <w:rsid w:val="00FF037A"/>
    <w:rsid w:val="00FF10DC"/>
    <w:rsid w:val="00FF1396"/>
    <w:rsid w:val="00FF2914"/>
    <w:rsid w:val="00FF6377"/>
    <w:rsid w:val="00FF6DCF"/>
    <w:rsid w:val="027439AB"/>
    <w:rsid w:val="0275A17F"/>
    <w:rsid w:val="02D30C60"/>
    <w:rsid w:val="0390E3CC"/>
    <w:rsid w:val="0498AC3E"/>
    <w:rsid w:val="0795F16F"/>
    <w:rsid w:val="08795AAE"/>
    <w:rsid w:val="0A695F3A"/>
    <w:rsid w:val="0AA4ED01"/>
    <w:rsid w:val="0B15F8C6"/>
    <w:rsid w:val="105DBDC5"/>
    <w:rsid w:val="10E6C328"/>
    <w:rsid w:val="148CB800"/>
    <w:rsid w:val="14B8C393"/>
    <w:rsid w:val="154E9F2A"/>
    <w:rsid w:val="197FDADA"/>
    <w:rsid w:val="19834421"/>
    <w:rsid w:val="1B5442BF"/>
    <w:rsid w:val="1C41688E"/>
    <w:rsid w:val="1EBF3646"/>
    <w:rsid w:val="1EDB0484"/>
    <w:rsid w:val="1F765C41"/>
    <w:rsid w:val="218AC373"/>
    <w:rsid w:val="2360B088"/>
    <w:rsid w:val="2588C394"/>
    <w:rsid w:val="2629F81C"/>
    <w:rsid w:val="2797A100"/>
    <w:rsid w:val="281A8872"/>
    <w:rsid w:val="2A909C28"/>
    <w:rsid w:val="2C3E0A2C"/>
    <w:rsid w:val="2D56CEDE"/>
    <w:rsid w:val="2DA76D4E"/>
    <w:rsid w:val="300DBC33"/>
    <w:rsid w:val="316526E3"/>
    <w:rsid w:val="31A97EB1"/>
    <w:rsid w:val="31DDE56E"/>
    <w:rsid w:val="32F3E4DD"/>
    <w:rsid w:val="333066DA"/>
    <w:rsid w:val="3336600A"/>
    <w:rsid w:val="352AAF28"/>
    <w:rsid w:val="35348ECB"/>
    <w:rsid w:val="359D5493"/>
    <w:rsid w:val="36A6CC55"/>
    <w:rsid w:val="386A6D91"/>
    <w:rsid w:val="3B742CA6"/>
    <w:rsid w:val="3E11E1A9"/>
    <w:rsid w:val="43EBACFB"/>
    <w:rsid w:val="440F2551"/>
    <w:rsid w:val="4412B630"/>
    <w:rsid w:val="44C4D63B"/>
    <w:rsid w:val="46321E5F"/>
    <w:rsid w:val="46516FC3"/>
    <w:rsid w:val="467ED6EB"/>
    <w:rsid w:val="46B96187"/>
    <w:rsid w:val="48EFFE1F"/>
    <w:rsid w:val="4D6EA71B"/>
    <w:rsid w:val="4D9BB6BC"/>
    <w:rsid w:val="4EA5E89E"/>
    <w:rsid w:val="4F4F42B4"/>
    <w:rsid w:val="506BC82C"/>
    <w:rsid w:val="54E6D229"/>
    <w:rsid w:val="5607E390"/>
    <w:rsid w:val="564EBB17"/>
    <w:rsid w:val="5992C35E"/>
    <w:rsid w:val="59A6DF26"/>
    <w:rsid w:val="5B4F269A"/>
    <w:rsid w:val="5BF63475"/>
    <w:rsid w:val="5D6477DA"/>
    <w:rsid w:val="5DCA248A"/>
    <w:rsid w:val="5ECE5A3F"/>
    <w:rsid w:val="5F2B8DE0"/>
    <w:rsid w:val="5F580C30"/>
    <w:rsid w:val="6169458C"/>
    <w:rsid w:val="6179B715"/>
    <w:rsid w:val="61FD3E0E"/>
    <w:rsid w:val="632525BA"/>
    <w:rsid w:val="63C944A9"/>
    <w:rsid w:val="64B3DF7D"/>
    <w:rsid w:val="665F0E65"/>
    <w:rsid w:val="69D02480"/>
    <w:rsid w:val="6A0535BF"/>
    <w:rsid w:val="6BB91E9E"/>
    <w:rsid w:val="6BFD0065"/>
    <w:rsid w:val="6E22272D"/>
    <w:rsid w:val="7012CA05"/>
    <w:rsid w:val="71E6E08B"/>
    <w:rsid w:val="7333E339"/>
    <w:rsid w:val="755CA65C"/>
    <w:rsid w:val="7AD9A17F"/>
    <w:rsid w:val="7CC6D881"/>
    <w:rsid w:val="7F2DEDF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74865C"/>
  <w15:docId w15:val="{E62BF112-E751-4485-BC05-D8CA5CC8AB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Calibri"/>
        <w:sz w:val="28"/>
        <w:szCs w:val="28"/>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3EFC"/>
    <w:rPr>
      <w:rFonts w:eastAsiaTheme="minorHAnsi" w:cstheme="minorBidi"/>
      <w:lang w:val="es-ES" w:eastAsia="es-ES_tradnl"/>
    </w:rPr>
  </w:style>
  <w:style w:type="paragraph" w:styleId="Heading1">
    <w:name w:val="heading 1"/>
    <w:basedOn w:val="Normal"/>
    <w:next w:val="Normal"/>
    <w:uiPriority w:val="9"/>
    <w:qFormat/>
    <w:rsid w:val="006C11B6"/>
    <w:pPr>
      <w:ind w:left="360" w:hanging="360"/>
      <w:outlineLvl w:val="0"/>
    </w:pPr>
    <w:rPr>
      <w:rFonts w:asciiTheme="majorHAnsi" w:hAnsiTheme="majorHAnsi"/>
      <w:b/>
      <w:color w:val="125B93"/>
      <w:sz w:val="72"/>
      <w:szCs w:val="72"/>
    </w:rPr>
  </w:style>
  <w:style w:type="paragraph" w:styleId="Heading2">
    <w:name w:val="heading 2"/>
    <w:basedOn w:val="Normal"/>
    <w:next w:val="Normal"/>
    <w:link w:val="Heading2Char"/>
    <w:uiPriority w:val="9"/>
    <w:unhideWhenUsed/>
    <w:qFormat/>
    <w:rsid w:val="00C3492B"/>
    <w:pPr>
      <w:shd w:val="clear" w:color="auto" w:fill="FFFFFF"/>
      <w:spacing w:after="225" w:line="276" w:lineRule="auto"/>
      <w:ind w:left="360" w:hanging="360"/>
      <w:outlineLvl w:val="1"/>
    </w:pPr>
    <w:rPr>
      <w:b/>
      <w:color w:val="90B746"/>
      <w:sz w:val="36"/>
      <w:szCs w:val="36"/>
    </w:rPr>
  </w:style>
  <w:style w:type="paragraph" w:styleId="Heading3">
    <w:name w:val="heading 3"/>
    <w:basedOn w:val="Normal"/>
    <w:next w:val="Normal"/>
    <w:uiPriority w:val="9"/>
    <w:unhideWhenUsed/>
    <w:qFormat/>
    <w:rsid w:val="00907F35"/>
    <w:pPr>
      <w:shd w:val="clear" w:color="auto" w:fill="FFFFFF"/>
      <w:ind w:left="1066" w:hanging="357"/>
      <w:outlineLvl w:val="2"/>
    </w:pPr>
    <w:rPr>
      <w:rFonts w:asciiTheme="majorHAnsi" w:hAnsiTheme="majorHAnsi"/>
      <w:color w:val="115995"/>
      <w:sz w:val="36"/>
      <w:szCs w:val="3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a0" w:customStyle="1">
    <w:basedOn w:val="NormalTable0"/>
    <w:tblPr>
      <w:tblStyleRowBandSize w:val="1"/>
      <w:tblStyleColBandSize w:val="1"/>
      <w:tblCellMar>
        <w:top w:w="100" w:type="dxa"/>
        <w:left w:w="100" w:type="dxa"/>
        <w:bottom w:w="100" w:type="dxa"/>
        <w:right w:w="100" w:type="dxa"/>
      </w:tblCellMar>
    </w:tblPr>
  </w:style>
  <w:style w:type="table" w:styleId="a1" w:customStyle="1">
    <w:basedOn w:val="NormalTable0"/>
    <w:tblPr>
      <w:tblStyleRowBandSize w:val="1"/>
      <w:tblStyleColBandSize w:val="1"/>
      <w:tblCellMar>
        <w:top w:w="100" w:type="dxa"/>
        <w:left w:w="100" w:type="dxa"/>
        <w:bottom w:w="100" w:type="dxa"/>
        <w:right w:w="100" w:type="dxa"/>
      </w:tblCellMar>
    </w:tblPr>
  </w:style>
  <w:style w:type="table" w:styleId="a2" w:customStyle="1">
    <w:basedOn w:val="NormalTable0"/>
    <w:tblPr>
      <w:tblStyleRowBandSize w:val="1"/>
      <w:tblStyleColBandSize w:val="1"/>
      <w:tblCellMar>
        <w:top w:w="100" w:type="dxa"/>
        <w:left w:w="100" w:type="dxa"/>
        <w:bottom w:w="100" w:type="dxa"/>
        <w:right w:w="100" w:type="dxa"/>
      </w:tblCellMar>
    </w:tblPr>
  </w:style>
  <w:style w:type="table" w:styleId="a3" w:customStyle="1">
    <w:basedOn w:val="NormalTable0"/>
    <w:tblPr>
      <w:tblStyleRowBandSize w:val="1"/>
      <w:tblStyleColBandSize w:val="1"/>
      <w:tblCellMar>
        <w:top w:w="100" w:type="dxa"/>
        <w:left w:w="100" w:type="dxa"/>
        <w:bottom w:w="100" w:type="dxa"/>
        <w:right w:w="100" w:type="dxa"/>
      </w:tblCellMar>
    </w:tblPr>
  </w:style>
  <w:style w:type="table" w:styleId="a4" w:customStyle="1">
    <w:basedOn w:val="NormalTable0"/>
    <w:tblPr>
      <w:tblStyleRowBandSize w:val="1"/>
      <w:tblStyleColBandSize w:val="1"/>
      <w:tblCellMar>
        <w:top w:w="100" w:type="dxa"/>
        <w:left w:w="100" w:type="dxa"/>
        <w:bottom w:w="100" w:type="dxa"/>
        <w:right w:w="100" w:type="dxa"/>
      </w:tblCellMar>
    </w:tblPr>
  </w:style>
  <w:style w:type="table" w:styleId="a5" w:customStyle="1">
    <w:basedOn w:val="NormalTable0"/>
    <w:tblPr>
      <w:tblStyleRowBandSize w:val="1"/>
      <w:tblStyleColBandSize w:val="1"/>
      <w:tblCellMar>
        <w:top w:w="100" w:type="dxa"/>
        <w:left w:w="100" w:type="dxa"/>
        <w:bottom w:w="100" w:type="dxa"/>
        <w:right w:w="100" w:type="dxa"/>
      </w:tblCellMar>
    </w:tblPr>
  </w:style>
  <w:style w:type="table" w:styleId="a6" w:customStyle="1">
    <w:basedOn w:val="NormalTable0"/>
    <w:tblPr>
      <w:tblStyleRowBandSize w:val="1"/>
      <w:tblStyleColBandSize w:val="1"/>
      <w:tblCellMar>
        <w:top w:w="100" w:type="dxa"/>
        <w:left w:w="100" w:type="dxa"/>
        <w:bottom w:w="100" w:type="dxa"/>
        <w:right w:w="100" w:type="dxa"/>
      </w:tblCellMar>
    </w:tblPr>
  </w:style>
  <w:style w:type="table" w:styleId="a7" w:customStyle="1">
    <w:basedOn w:val="NormalTable0"/>
    <w:tblPr>
      <w:tblStyleRowBandSize w:val="1"/>
      <w:tblStyleColBandSize w:val="1"/>
      <w:tblCellMar>
        <w:top w:w="100" w:type="dxa"/>
        <w:left w:w="100" w:type="dxa"/>
        <w:bottom w:w="100" w:type="dxa"/>
        <w:right w:w="100" w:type="dxa"/>
      </w:tblCellMar>
    </w:tblPr>
  </w:style>
  <w:style w:type="table" w:styleId="a8" w:customStyle="1">
    <w:basedOn w:val="NormalTable0"/>
    <w:tblPr>
      <w:tblStyleRowBandSize w:val="1"/>
      <w:tblStyleColBandSize w:val="1"/>
      <w:tblCellMar>
        <w:top w:w="100" w:type="dxa"/>
        <w:left w:w="100" w:type="dxa"/>
        <w:bottom w:w="100" w:type="dxa"/>
        <w:right w:w="100" w:type="dxa"/>
      </w:tblCellMar>
    </w:tblPr>
  </w:style>
  <w:style w:type="table" w:styleId="a9" w:customStyle="1">
    <w:basedOn w:val="NormalTable0"/>
    <w:tblPr>
      <w:tblStyleRowBandSize w:val="1"/>
      <w:tblStyleColBandSize w:val="1"/>
      <w:tblCellMar>
        <w:top w:w="100" w:type="dxa"/>
        <w:left w:w="100" w:type="dxa"/>
        <w:bottom w:w="100" w:type="dxa"/>
        <w:right w:w="100" w:type="dxa"/>
      </w:tblCellMar>
    </w:tblPr>
  </w:style>
  <w:style w:type="table" w:styleId="aa" w:customStyle="1">
    <w:basedOn w:val="NormalTable0"/>
    <w:tblPr>
      <w:tblStyleRowBandSize w:val="1"/>
      <w:tblStyleColBandSize w:val="1"/>
      <w:tblCellMar>
        <w:top w:w="100" w:type="dxa"/>
        <w:left w:w="100" w:type="dxa"/>
        <w:bottom w:w="100" w:type="dxa"/>
        <w:right w:w="100" w:type="dxa"/>
      </w:tblCellMar>
    </w:tblPr>
  </w:style>
  <w:style w:type="table" w:styleId="ab" w:customStyle="1">
    <w:basedOn w:val="NormalTable0"/>
    <w:tblPr>
      <w:tblStyleRowBandSize w:val="1"/>
      <w:tblStyleColBandSize w:val="1"/>
      <w:tblCellMar>
        <w:top w:w="100" w:type="dxa"/>
        <w:left w:w="100" w:type="dxa"/>
        <w:bottom w:w="100" w:type="dxa"/>
        <w:right w:w="100" w:type="dxa"/>
      </w:tblCellMar>
    </w:tblPr>
  </w:style>
  <w:style w:type="table" w:styleId="ac" w:customStyle="1">
    <w:basedOn w:val="NormalTable0"/>
    <w:tblPr>
      <w:tblStyleRowBandSize w:val="1"/>
      <w:tblStyleColBandSize w:val="1"/>
      <w:tblCellMar>
        <w:top w:w="100" w:type="dxa"/>
        <w:left w:w="100" w:type="dxa"/>
        <w:bottom w:w="100" w:type="dxa"/>
        <w:right w:w="100" w:type="dxa"/>
      </w:tblCellMar>
    </w:tblPr>
  </w:style>
  <w:style w:type="table" w:styleId="ad" w:customStyle="1">
    <w:basedOn w:val="NormalTable0"/>
    <w:tblPr>
      <w:tblStyleRowBandSize w:val="1"/>
      <w:tblStyleColBandSize w:val="1"/>
      <w:tblCellMar>
        <w:top w:w="100" w:type="dxa"/>
        <w:left w:w="100" w:type="dxa"/>
        <w:bottom w:w="100" w:type="dxa"/>
        <w:right w:w="100" w:type="dxa"/>
      </w:tblCellMar>
    </w:tblPr>
  </w:style>
  <w:style w:type="table" w:styleId="ae" w:customStyle="1">
    <w:basedOn w:val="NormalTable0"/>
    <w:tblPr>
      <w:tblStyleRowBandSize w:val="1"/>
      <w:tblStyleColBandSize w:val="1"/>
      <w:tblCellMar>
        <w:top w:w="100" w:type="dxa"/>
        <w:left w:w="100" w:type="dxa"/>
        <w:bottom w:w="100" w:type="dxa"/>
        <w:right w:w="100" w:type="dxa"/>
      </w:tblCellMar>
    </w:tblPr>
  </w:style>
  <w:style w:type="table" w:styleId="af" w:customStyle="1">
    <w:basedOn w:val="NormalTable0"/>
    <w:tblPr>
      <w:tblStyleRowBandSize w:val="1"/>
      <w:tblStyleColBandSize w:val="1"/>
      <w:tblCellMar>
        <w:top w:w="100" w:type="dxa"/>
        <w:left w:w="100" w:type="dxa"/>
        <w:bottom w:w="100" w:type="dxa"/>
        <w:right w:w="100" w:type="dxa"/>
      </w:tblCellMar>
    </w:tblPr>
  </w:style>
  <w:style w:type="table" w:styleId="af0" w:customStyle="1">
    <w:basedOn w:val="NormalTable0"/>
    <w:tblPr>
      <w:tblStyleRowBandSize w:val="1"/>
      <w:tblStyleColBandSize w:val="1"/>
      <w:tblCellMar>
        <w:top w:w="100" w:type="dxa"/>
        <w:left w:w="100" w:type="dxa"/>
        <w:bottom w:w="100" w:type="dxa"/>
        <w:right w:w="100" w:type="dxa"/>
      </w:tblCellMar>
    </w:tblPr>
  </w:style>
  <w:style w:type="table" w:styleId="af1" w:customStyle="1">
    <w:basedOn w:val="NormalTable0"/>
    <w:tblPr>
      <w:tblStyleRowBandSize w:val="1"/>
      <w:tblStyleColBandSize w:val="1"/>
      <w:tblCellMar>
        <w:top w:w="100" w:type="dxa"/>
        <w:left w:w="100" w:type="dxa"/>
        <w:bottom w:w="100" w:type="dxa"/>
        <w:right w:w="100" w:type="dxa"/>
      </w:tblCellMar>
    </w:tblPr>
  </w:style>
  <w:style w:type="table" w:styleId="af2" w:customStyle="1">
    <w:basedOn w:val="NormalTable0"/>
    <w:tblPr>
      <w:tblStyleRowBandSize w:val="1"/>
      <w:tblStyleColBandSize w:val="1"/>
      <w:tblCellMar>
        <w:top w:w="100" w:type="dxa"/>
        <w:left w:w="100" w:type="dxa"/>
        <w:bottom w:w="100" w:type="dxa"/>
        <w:right w:w="100" w:type="dxa"/>
      </w:tblCellMar>
    </w:tblPr>
  </w:style>
  <w:style w:type="table" w:styleId="af3" w:customStyle="1">
    <w:basedOn w:val="NormalTable0"/>
    <w:tblPr>
      <w:tblStyleRowBandSize w:val="1"/>
      <w:tblStyleColBandSize w:val="1"/>
      <w:tblCellMar>
        <w:top w:w="100" w:type="dxa"/>
        <w:left w:w="100" w:type="dxa"/>
        <w:bottom w:w="100" w:type="dxa"/>
        <w:right w:w="100" w:type="dxa"/>
      </w:tblCellMar>
    </w:tblPr>
  </w:style>
  <w:style w:type="table" w:styleId="af4" w:customStyle="1">
    <w:basedOn w:val="NormalTable0"/>
    <w:tblPr>
      <w:tblStyleRowBandSize w:val="1"/>
      <w:tblStyleColBandSize w:val="1"/>
      <w:tblCellMar>
        <w:top w:w="100" w:type="dxa"/>
        <w:left w:w="100" w:type="dxa"/>
        <w:bottom w:w="100" w:type="dxa"/>
        <w:right w:w="100" w:type="dxa"/>
      </w:tblCellMar>
    </w:tblPr>
  </w:style>
  <w:style w:type="table" w:styleId="af5" w:customStyle="1">
    <w:basedOn w:val="NormalTable0"/>
    <w:tblPr>
      <w:tblStyleRowBandSize w:val="1"/>
      <w:tblStyleColBandSize w:val="1"/>
      <w:tblCellMar>
        <w:top w:w="100" w:type="dxa"/>
        <w:left w:w="100" w:type="dxa"/>
        <w:bottom w:w="100" w:type="dxa"/>
        <w:right w:w="100" w:type="dxa"/>
      </w:tblCellMar>
    </w:tblPr>
  </w:style>
  <w:style w:type="table" w:styleId="af6" w:customStyle="1">
    <w:basedOn w:val="NormalTable0"/>
    <w:tblPr>
      <w:tblStyleRowBandSize w:val="1"/>
      <w:tblStyleColBandSize w:val="1"/>
      <w:tblCellMar>
        <w:top w:w="100" w:type="dxa"/>
        <w:left w:w="100" w:type="dxa"/>
        <w:bottom w:w="100" w:type="dxa"/>
        <w:right w:w="100" w:type="dxa"/>
      </w:tblCellMar>
    </w:tblPr>
  </w:style>
  <w:style w:type="table" w:styleId="af7" w:customStyle="1">
    <w:basedOn w:val="NormalTable0"/>
    <w:tblPr>
      <w:tblStyleRowBandSize w:val="1"/>
      <w:tblStyleColBandSize w:val="1"/>
      <w:tblCellMar>
        <w:top w:w="100" w:type="dxa"/>
        <w:left w:w="100" w:type="dxa"/>
        <w:bottom w:w="100" w:type="dxa"/>
        <w:right w:w="100" w:type="dxa"/>
      </w:tblCellMar>
    </w:tblPr>
  </w:style>
  <w:style w:type="table" w:styleId="af8" w:customStyle="1">
    <w:basedOn w:val="NormalTable0"/>
    <w:tblPr>
      <w:tblStyleRowBandSize w:val="1"/>
      <w:tblStyleColBandSize w:val="1"/>
      <w:tblCellMar>
        <w:top w:w="100" w:type="dxa"/>
        <w:left w:w="100" w:type="dxa"/>
        <w:bottom w:w="100" w:type="dxa"/>
        <w:right w:w="100" w:type="dxa"/>
      </w:tblCellMar>
    </w:tblPr>
  </w:style>
  <w:style w:type="table" w:styleId="af9" w:customStyle="1">
    <w:basedOn w:val="NormalTable0"/>
    <w:tblPr>
      <w:tblStyleRowBandSize w:val="1"/>
      <w:tblStyleColBandSize w:val="1"/>
      <w:tblCellMar>
        <w:top w:w="100" w:type="dxa"/>
        <w:left w:w="100" w:type="dxa"/>
        <w:bottom w:w="100" w:type="dxa"/>
        <w:right w:w="100" w:type="dxa"/>
      </w:tblCellMar>
    </w:tblPr>
  </w:style>
  <w:style w:type="table" w:styleId="afa" w:customStyle="1">
    <w:basedOn w:val="NormalTable0"/>
    <w:pPr>
      <w:jc w:val="center"/>
    </w:pPr>
    <w:tblPr>
      <w:tblStyleRowBandSize w:val="1"/>
      <w:tblStyleColBandSize w:val="1"/>
      <w:tblCellMar>
        <w:left w:w="115" w:type="dxa"/>
        <w:right w:w="115" w:type="dxa"/>
      </w:tblCellMar>
    </w:tblPr>
    <w:tcPr>
      <w:shd w:val="clear" w:color="auto" w:fill="auto"/>
      <w:vAlign w:val="center"/>
    </w:tcPr>
    <w:tblStylePr w:type="firstRow">
      <w:rPr>
        <w:b/>
        <w:color w:val="FFFFFF"/>
      </w:rPr>
      <w:tblPr/>
      <w:tcPr>
        <w:tcBorders>
          <w:top w:val="single" w:color="FFFFFF" w:sz="4" w:space="0"/>
          <w:left w:val="single" w:color="FFFFFF" w:sz="4" w:space="0"/>
          <w:bottom w:val="single" w:color="FFFFFF" w:sz="4" w:space="0"/>
          <w:right w:val="single" w:color="FFFFFF" w:sz="4" w:space="0"/>
          <w:insideH w:val="single" w:color="FFFFFF" w:sz="4" w:space="0"/>
          <w:insideV w:val="single" w:color="FFFFFF" w:sz="4" w:space="0"/>
        </w:tcBorders>
        <w:shd w:val="clear" w:color="auto" w:fill="125B93"/>
      </w:tcPr>
    </w:tblStylePr>
    <w:tblStylePr w:type="lastRow">
      <w:rPr>
        <w:b/>
      </w:rPr>
      <w:tblPr/>
      <w:tcPr>
        <w:tcBorders>
          <w:top w:val="single" w:color="4472C4" w:sz="4" w:space="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color="4472C4" w:sz="4" w:space="0"/>
          <w:right w:val="single" w:color="4472C4" w:sz="4" w:space="0"/>
        </w:tcBorders>
      </w:tcPr>
    </w:tblStylePr>
    <w:tblStylePr w:type="band1Horz">
      <w:tblPr/>
      <w:tcPr>
        <w:tcBorders>
          <w:top w:val="single" w:color="4472C4" w:sz="4" w:space="0"/>
          <w:bottom w:val="single" w:color="4472C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color="4472C4" w:sz="4" w:space="0"/>
          <w:left w:val="nil"/>
        </w:tcBorders>
      </w:tcPr>
    </w:tblStylePr>
    <w:tblStylePr w:type="swCell">
      <w:tblPr/>
      <w:tcPr>
        <w:tcBorders>
          <w:top w:val="single" w:color="4472C4" w:sz="4" w:space="0"/>
          <w:right w:val="nil"/>
        </w:tcBorders>
      </w:tcPr>
    </w:tblStyle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306D1"/>
    <w:pPr>
      <w:tabs>
        <w:tab w:val="center" w:pos="4419"/>
        <w:tab w:val="right" w:pos="8838"/>
      </w:tabs>
    </w:pPr>
  </w:style>
  <w:style w:type="character" w:styleId="HeaderChar" w:customStyle="1">
    <w:name w:val="Header Char"/>
    <w:basedOn w:val="DefaultParagraphFont"/>
    <w:link w:val="Header"/>
    <w:uiPriority w:val="99"/>
    <w:rsid w:val="005306D1"/>
  </w:style>
  <w:style w:type="paragraph" w:styleId="Footer">
    <w:name w:val="footer"/>
    <w:basedOn w:val="Normal"/>
    <w:link w:val="FooterChar"/>
    <w:uiPriority w:val="99"/>
    <w:unhideWhenUsed/>
    <w:rsid w:val="005306D1"/>
    <w:pPr>
      <w:tabs>
        <w:tab w:val="center" w:pos="4419"/>
        <w:tab w:val="right" w:pos="8838"/>
      </w:tabs>
    </w:pPr>
  </w:style>
  <w:style w:type="character" w:styleId="FooterChar" w:customStyle="1">
    <w:name w:val="Footer Char"/>
    <w:basedOn w:val="DefaultParagraphFont"/>
    <w:link w:val="Footer"/>
    <w:uiPriority w:val="99"/>
    <w:rsid w:val="005306D1"/>
  </w:style>
  <w:style w:type="paragraph" w:styleId="TOC1">
    <w:name w:val="toc 1"/>
    <w:basedOn w:val="Normal"/>
    <w:next w:val="Normal"/>
    <w:autoRedefine/>
    <w:uiPriority w:val="39"/>
    <w:unhideWhenUsed/>
    <w:rsid w:val="003A0AE7"/>
    <w:pPr>
      <w:spacing w:after="100"/>
    </w:pPr>
  </w:style>
  <w:style w:type="paragraph" w:styleId="TOC2">
    <w:name w:val="toc 2"/>
    <w:basedOn w:val="Normal"/>
    <w:next w:val="Normal"/>
    <w:autoRedefine/>
    <w:uiPriority w:val="39"/>
    <w:unhideWhenUsed/>
    <w:rsid w:val="003A0AE7"/>
    <w:pPr>
      <w:spacing w:after="100"/>
      <w:ind w:left="280"/>
    </w:pPr>
  </w:style>
  <w:style w:type="paragraph" w:styleId="TOC3">
    <w:name w:val="toc 3"/>
    <w:basedOn w:val="Normal"/>
    <w:next w:val="Normal"/>
    <w:autoRedefine/>
    <w:uiPriority w:val="39"/>
    <w:unhideWhenUsed/>
    <w:rsid w:val="003A0AE7"/>
    <w:pPr>
      <w:spacing w:after="100"/>
      <w:ind w:left="560"/>
    </w:pPr>
  </w:style>
  <w:style w:type="paragraph" w:styleId="TOC4">
    <w:name w:val="toc 4"/>
    <w:basedOn w:val="Normal"/>
    <w:next w:val="Normal"/>
    <w:autoRedefine/>
    <w:uiPriority w:val="39"/>
    <w:unhideWhenUsed/>
    <w:rsid w:val="003A0AE7"/>
    <w:pPr>
      <w:spacing w:after="100"/>
      <w:ind w:left="840"/>
    </w:pPr>
  </w:style>
  <w:style w:type="character" w:styleId="Hyperlink">
    <w:name w:val="Hyperlink"/>
    <w:basedOn w:val="DefaultParagraphFont"/>
    <w:uiPriority w:val="99"/>
    <w:unhideWhenUsed/>
    <w:rsid w:val="003A0AE7"/>
    <w:rPr>
      <w:color w:val="0000FF" w:themeColor="hyperlink"/>
      <w:u w:val="single"/>
    </w:rPr>
  </w:style>
  <w:style w:type="table" w:styleId="ListTable3-Accent1">
    <w:name w:val="List Table 3 Accent 1"/>
    <w:basedOn w:val="TableNormal"/>
    <w:uiPriority w:val="48"/>
    <w:rsid w:val="003D4363"/>
    <w:pPr>
      <w:jc w:val="center"/>
    </w:pPr>
    <w:rPr>
      <w:rFonts w:asciiTheme="minorHAnsi" w:hAnsiTheme="minorHAnsi" w:eastAsiaTheme="minorHAnsi" w:cstheme="minorBidi"/>
      <w:sz w:val="24"/>
      <w:szCs w:val="24"/>
      <w:lang w:val="es-419" w:eastAsia="en-US"/>
    </w:rPr>
    <w:tblPr>
      <w:tblStyleRowBandSize w:val="1"/>
      <w:tblStyleColBandSize w:val="1"/>
      <w:tblBorders>
        <w:top w:val="single" w:color="125B93" w:sz="4" w:space="0"/>
        <w:left w:val="single" w:color="125B93" w:sz="4" w:space="0"/>
        <w:bottom w:val="single" w:color="125B93" w:sz="4" w:space="0"/>
        <w:right w:val="single" w:color="125B93" w:sz="4" w:space="0"/>
        <w:insideH w:val="single" w:color="125B93" w:sz="4" w:space="0"/>
        <w:insideV w:val="single" w:color="125B93" w:sz="4" w:space="0"/>
      </w:tblBorders>
    </w:tblPr>
    <w:tcPr>
      <w:shd w:val="clear" w:color="auto" w:fill="auto"/>
      <w:vAlign w:val="center"/>
    </w:tcPr>
    <w:tblStylePr w:type="firstRow">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cBorders>
        <w:shd w:val="clear" w:color="auto" w:fill="125B93"/>
      </w:tcPr>
    </w:tblStylePr>
    <w:tblStylePr w:type="lastRow">
      <w:rPr>
        <w:b/>
        <w:bCs/>
      </w:rPr>
      <w:tblPr/>
      <w:tcPr>
        <w:tcBorders>
          <w:top w:val="double" w:color="4F81BD"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F81BD" w:themeColor="accent1" w:sz="4" w:space="0"/>
          <w:right w:val="single" w:color="4F81BD" w:themeColor="accent1" w:sz="4" w:space="0"/>
        </w:tcBorders>
      </w:tcPr>
    </w:tblStylePr>
    <w:tblStylePr w:type="band1Horz">
      <w:tblPr/>
      <w:tcPr>
        <w:tcBorders>
          <w:top w:val="single" w:color="4F81BD" w:themeColor="accent1" w:sz="4" w:space="0"/>
          <w:bottom w:val="single" w:color="4F81BD"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F81BD" w:themeColor="accent1" w:sz="4" w:space="0"/>
          <w:left w:val="nil"/>
        </w:tcBorders>
      </w:tcPr>
    </w:tblStylePr>
    <w:tblStylePr w:type="swCell">
      <w:tblPr/>
      <w:tcPr>
        <w:tcBorders>
          <w:top w:val="double" w:color="4F81BD" w:themeColor="accent1" w:sz="4" w:space="0"/>
          <w:right w:val="nil"/>
        </w:tcBorders>
      </w:tcPr>
    </w:tblStylePr>
  </w:style>
  <w:style w:type="table" w:styleId="TableGrid">
    <w:name w:val="Table Grid"/>
    <w:basedOn w:val="TableNormal"/>
    <w:uiPriority w:val="39"/>
    <w:rsid w:val="003D436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7036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7036F"/>
    <w:rPr>
      <w:rFonts w:ascii="Segoe UI" w:hAnsi="Segoe UI" w:cs="Segoe UI"/>
      <w:sz w:val="18"/>
      <w:szCs w:val="18"/>
    </w:rPr>
  </w:style>
  <w:style w:type="paragraph" w:styleId="Caption">
    <w:name w:val="caption"/>
    <w:aliases w:val="Tablas e ilustraciones"/>
    <w:basedOn w:val="Normal"/>
    <w:next w:val="Normal"/>
    <w:unhideWhenUsed/>
    <w:qFormat/>
    <w:rsid w:val="0097036F"/>
    <w:pPr>
      <w:spacing w:after="200"/>
    </w:pPr>
    <w:rPr>
      <w:i/>
      <w:iCs/>
      <w:color w:val="1F497D" w:themeColor="text2"/>
      <w:sz w:val="18"/>
      <w:szCs w:val="18"/>
    </w:rPr>
  </w:style>
  <w:style w:type="paragraph" w:styleId="ListParagraph">
    <w:name w:val="List Paragraph"/>
    <w:aliases w:val="titulo 3"/>
    <w:basedOn w:val="Normal"/>
    <w:link w:val="ListParagraphChar"/>
    <w:uiPriority w:val="34"/>
    <w:qFormat/>
    <w:rsid w:val="000144A7"/>
    <w:pPr>
      <w:ind w:left="720"/>
      <w:contextualSpacing/>
    </w:pPr>
  </w:style>
  <w:style w:type="paragraph" w:styleId="Titulo" w:customStyle="1">
    <w:name w:val="Titulo"/>
    <w:basedOn w:val="Normal"/>
    <w:link w:val="TituloCar"/>
    <w:qFormat/>
    <w:rsid w:val="00A32846"/>
    <w:rPr>
      <w:rFonts w:cstheme="minorHAnsi"/>
      <w:b/>
      <w:bCs/>
      <w:color w:val="125B93"/>
      <w:sz w:val="72"/>
      <w:szCs w:val="72"/>
    </w:rPr>
  </w:style>
  <w:style w:type="character" w:styleId="Heading2Char" w:customStyle="1">
    <w:name w:val="Heading 2 Char"/>
    <w:basedOn w:val="DefaultParagraphFont"/>
    <w:link w:val="Heading2"/>
    <w:uiPriority w:val="9"/>
    <w:rsid w:val="00C3492B"/>
    <w:rPr>
      <w:rFonts w:eastAsiaTheme="minorHAnsi" w:cstheme="minorBidi"/>
      <w:b/>
      <w:color w:val="90B746"/>
      <w:sz w:val="36"/>
      <w:szCs w:val="36"/>
      <w:shd w:val="clear" w:color="auto" w:fill="FFFFFF"/>
      <w:lang w:val="es-ES" w:eastAsia="es-ES_tradnl"/>
    </w:rPr>
  </w:style>
  <w:style w:type="character" w:styleId="TituloCar" w:customStyle="1">
    <w:name w:val="Titulo Car"/>
    <w:basedOn w:val="DefaultParagraphFont"/>
    <w:link w:val="Titulo"/>
    <w:rsid w:val="00A32846"/>
    <w:rPr>
      <w:rFonts w:asciiTheme="minorHAnsi" w:hAnsiTheme="minorHAnsi" w:eastAsiaTheme="minorHAnsi" w:cstheme="minorHAnsi"/>
      <w:b/>
      <w:bCs/>
      <w:color w:val="125B93"/>
      <w:sz w:val="72"/>
      <w:szCs w:val="72"/>
      <w:lang w:val="es-ES" w:eastAsia="es-ES_tradnl"/>
    </w:rPr>
  </w:style>
  <w:style w:type="paragraph" w:styleId="NormalWeb">
    <w:name w:val="Normal (Web)"/>
    <w:basedOn w:val="Normal"/>
    <w:uiPriority w:val="99"/>
    <w:semiHidden/>
    <w:unhideWhenUsed/>
    <w:rsid w:val="00FF10DC"/>
    <w:pPr>
      <w:spacing w:before="100" w:beforeAutospacing="1" w:after="100" w:afterAutospacing="1"/>
      <w:jc w:val="left"/>
    </w:pPr>
    <w:rPr>
      <w:rFonts w:ascii="Times New Roman" w:hAnsi="Times New Roman" w:eastAsia="Times New Roman" w:cs="Times New Roman"/>
      <w:sz w:val="24"/>
      <w:szCs w:val="24"/>
      <w:lang w:val="es-CO" w:eastAsia="es-CO"/>
    </w:rPr>
  </w:style>
  <w:style w:type="paragraph" w:styleId="CommentSubject">
    <w:name w:val="annotation subject"/>
    <w:basedOn w:val="CommentText"/>
    <w:next w:val="CommentText"/>
    <w:link w:val="CommentSubjectChar"/>
    <w:uiPriority w:val="99"/>
    <w:semiHidden/>
    <w:unhideWhenUsed/>
    <w:rsid w:val="002117C9"/>
    <w:rPr>
      <w:b/>
      <w:bCs/>
    </w:rPr>
  </w:style>
  <w:style w:type="character" w:styleId="CommentSubjectChar" w:customStyle="1">
    <w:name w:val="Comment Subject Char"/>
    <w:basedOn w:val="CommentTextChar"/>
    <w:link w:val="CommentSubject"/>
    <w:uiPriority w:val="99"/>
    <w:semiHidden/>
    <w:rsid w:val="002117C9"/>
    <w:rPr>
      <w:rFonts w:eastAsiaTheme="minorHAnsi" w:cstheme="minorBidi"/>
      <w:b/>
      <w:bCs/>
      <w:sz w:val="20"/>
      <w:szCs w:val="20"/>
      <w:lang w:val="es-ES" w:eastAsia="es-ES_tradnl"/>
    </w:rPr>
  </w:style>
  <w:style w:type="character" w:styleId="PageNumber">
    <w:name w:val="page number"/>
    <w:basedOn w:val="DefaultParagraphFont"/>
    <w:uiPriority w:val="99"/>
    <w:semiHidden/>
    <w:unhideWhenUsed/>
    <w:rsid w:val="00097D6E"/>
  </w:style>
  <w:style w:type="character" w:styleId="apple-tab-span" w:customStyle="1">
    <w:name w:val="apple-tab-span"/>
    <w:basedOn w:val="DefaultParagraphFont"/>
    <w:rsid w:val="006A523D"/>
  </w:style>
  <w:style w:type="table" w:styleId="GridTable1Light-Accent1">
    <w:name w:val="Grid Table 1 Light Accent 1"/>
    <w:basedOn w:val="TableNormal"/>
    <w:uiPriority w:val="46"/>
    <w:rsid w:val="00774A81"/>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2C73CB"/>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color="95B3D7" w:themeColor="accent1" w:themeTint="99" w:sz="4" w:space="0"/>
        </w:tcBorders>
      </w:tcPr>
    </w:tblStylePr>
    <w:tblStylePr w:type="nwCell">
      <w:tblPr/>
      <w:tcPr>
        <w:tcBorders>
          <w:bottom w:val="single" w:color="95B3D7" w:themeColor="accent1" w:themeTint="99" w:sz="4" w:space="0"/>
        </w:tcBorders>
      </w:tcPr>
    </w:tblStylePr>
    <w:tblStylePr w:type="seCell">
      <w:tblPr/>
      <w:tcPr>
        <w:tcBorders>
          <w:top w:val="single" w:color="95B3D7" w:themeColor="accent1" w:themeTint="99" w:sz="4" w:space="0"/>
        </w:tcBorders>
      </w:tcPr>
    </w:tblStylePr>
    <w:tblStylePr w:type="swCell">
      <w:tblPr/>
      <w:tcPr>
        <w:tcBorders>
          <w:top w:val="single" w:color="95B3D7" w:themeColor="accent1" w:themeTint="99" w:sz="4" w:space="0"/>
        </w:tcBorders>
      </w:tcPr>
    </w:tblStylePr>
  </w:style>
  <w:style w:type="character" w:styleId="ListParagraphChar" w:customStyle="1">
    <w:name w:val="List Paragraph Char"/>
    <w:aliases w:val="titulo 3 Char"/>
    <w:link w:val="ListParagraph"/>
    <w:uiPriority w:val="34"/>
    <w:locked/>
    <w:rsid w:val="00680080"/>
    <w:rPr>
      <w:rFonts w:eastAsiaTheme="minorHAnsi" w:cstheme="minorBidi"/>
      <w:lang w:val="es-ES" w:eastAsia="es-ES_tradnl"/>
    </w:rPr>
  </w:style>
  <w:style w:type="paragraph" w:styleId="Revision">
    <w:name w:val="Revision"/>
    <w:hidden/>
    <w:uiPriority w:val="99"/>
    <w:semiHidden/>
    <w:rsid w:val="009114D7"/>
    <w:pPr>
      <w:jc w:val="left"/>
    </w:pPr>
    <w:rPr>
      <w:rFonts w:eastAsiaTheme="minorHAnsi" w:cstheme="minorBidi"/>
      <w:lang w:val="es-ES" w:eastAsia="es-ES_tradnl"/>
    </w:rPr>
  </w:style>
  <w:style w:type="paragraph" w:styleId="Default" w:customStyle="1">
    <w:name w:val="Default"/>
    <w:rsid w:val="00854B8E"/>
    <w:pPr>
      <w:autoSpaceDE w:val="0"/>
      <w:autoSpaceDN w:val="0"/>
      <w:adjustRightInd w:val="0"/>
      <w:jc w:val="left"/>
    </w:pPr>
    <w:rPr>
      <w:rFonts w:ascii="ITC Officina Sans Std Book" w:hAnsi="ITC Officina Sans Std Book" w:cs="ITC Officina Sans Std Book"/>
      <w:color w:val="000000"/>
      <w:sz w:val="24"/>
      <w:szCs w:val="24"/>
    </w:rPr>
  </w:style>
  <w:style w:type="character" w:styleId="A14" w:customStyle="1">
    <w:name w:val="A14"/>
    <w:uiPriority w:val="99"/>
    <w:rsid w:val="00854B8E"/>
    <w:rPr>
      <w:rFonts w:ascii="Wingdings 2" w:hAnsi="Wingdings 2" w:cs="Wingdings 2"/>
      <w:color w:val="000000"/>
      <w:sz w:val="18"/>
      <w:szCs w:val="18"/>
    </w:rPr>
  </w:style>
  <w:style w:type="character" w:styleId="A15" w:customStyle="1">
    <w:name w:val="A15"/>
    <w:uiPriority w:val="99"/>
    <w:rsid w:val="00854B8E"/>
    <w:rPr>
      <w:rFonts w:cs="ITC Officina Sans Std Book"/>
      <w:color w:val="000000"/>
      <w:sz w:val="11"/>
      <w:szCs w:val="11"/>
    </w:rPr>
  </w:style>
  <w:style w:type="table" w:styleId="GridTable4-Accent1">
    <w:name w:val="Grid Table 4 Accent 1"/>
    <w:basedOn w:val="TableNormal"/>
    <w:uiPriority w:val="49"/>
    <w:rsid w:val="00442C2C"/>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rsid w:val="009312E6"/>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autoRedefine/>
    <w:uiPriority w:val="39"/>
    <w:unhideWhenUsed/>
    <w:rsid w:val="008D2237"/>
    <w:pPr>
      <w:spacing w:after="100" w:line="259" w:lineRule="auto"/>
      <w:ind w:left="880"/>
      <w:jc w:val="left"/>
    </w:pPr>
    <w:rPr>
      <w:rFonts w:asciiTheme="minorHAnsi" w:hAnsiTheme="minorHAnsi" w:eastAsiaTheme="minorEastAsia"/>
      <w:sz w:val="22"/>
      <w:szCs w:val="22"/>
      <w:lang w:val="es-CO" w:eastAsia="es-CO"/>
    </w:rPr>
  </w:style>
  <w:style w:type="paragraph" w:styleId="TOC6">
    <w:name w:val="toc 6"/>
    <w:basedOn w:val="Normal"/>
    <w:next w:val="Normal"/>
    <w:autoRedefine/>
    <w:uiPriority w:val="39"/>
    <w:unhideWhenUsed/>
    <w:rsid w:val="008D2237"/>
    <w:pPr>
      <w:spacing w:after="100" w:line="259" w:lineRule="auto"/>
      <w:ind w:left="1100"/>
      <w:jc w:val="left"/>
    </w:pPr>
    <w:rPr>
      <w:rFonts w:asciiTheme="minorHAnsi" w:hAnsiTheme="minorHAnsi" w:eastAsiaTheme="minorEastAsia"/>
      <w:sz w:val="22"/>
      <w:szCs w:val="22"/>
      <w:lang w:val="es-CO" w:eastAsia="es-CO"/>
    </w:rPr>
  </w:style>
  <w:style w:type="paragraph" w:styleId="TOC7">
    <w:name w:val="toc 7"/>
    <w:basedOn w:val="Normal"/>
    <w:next w:val="Normal"/>
    <w:autoRedefine/>
    <w:uiPriority w:val="39"/>
    <w:unhideWhenUsed/>
    <w:rsid w:val="008D2237"/>
    <w:pPr>
      <w:spacing w:after="100" w:line="259" w:lineRule="auto"/>
      <w:ind w:left="1320"/>
      <w:jc w:val="left"/>
    </w:pPr>
    <w:rPr>
      <w:rFonts w:asciiTheme="minorHAnsi" w:hAnsiTheme="minorHAnsi" w:eastAsiaTheme="minorEastAsia"/>
      <w:sz w:val="22"/>
      <w:szCs w:val="22"/>
      <w:lang w:val="es-CO" w:eastAsia="es-CO"/>
    </w:rPr>
  </w:style>
  <w:style w:type="paragraph" w:styleId="TOC8">
    <w:name w:val="toc 8"/>
    <w:basedOn w:val="Normal"/>
    <w:next w:val="Normal"/>
    <w:autoRedefine/>
    <w:uiPriority w:val="39"/>
    <w:unhideWhenUsed/>
    <w:rsid w:val="008D2237"/>
    <w:pPr>
      <w:spacing w:after="100" w:line="259" w:lineRule="auto"/>
      <w:ind w:left="1540"/>
      <w:jc w:val="left"/>
    </w:pPr>
    <w:rPr>
      <w:rFonts w:asciiTheme="minorHAnsi" w:hAnsiTheme="minorHAnsi" w:eastAsiaTheme="minorEastAsia"/>
      <w:sz w:val="22"/>
      <w:szCs w:val="22"/>
      <w:lang w:val="es-CO" w:eastAsia="es-CO"/>
    </w:rPr>
  </w:style>
  <w:style w:type="paragraph" w:styleId="TOC9">
    <w:name w:val="toc 9"/>
    <w:basedOn w:val="Normal"/>
    <w:next w:val="Normal"/>
    <w:autoRedefine/>
    <w:uiPriority w:val="39"/>
    <w:unhideWhenUsed/>
    <w:rsid w:val="008D2237"/>
    <w:pPr>
      <w:spacing w:after="100" w:line="259" w:lineRule="auto"/>
      <w:ind w:left="1760"/>
      <w:jc w:val="left"/>
    </w:pPr>
    <w:rPr>
      <w:rFonts w:asciiTheme="minorHAnsi" w:hAnsiTheme="minorHAnsi" w:eastAsiaTheme="minorEastAsia"/>
      <w:sz w:val="22"/>
      <w:szCs w:val="22"/>
      <w:lang w:val="es-CO" w:eastAsia="es-CO"/>
    </w:rPr>
  </w:style>
  <w:style w:type="character" w:styleId="UnresolvedMention">
    <w:name w:val="Unresolved Mention"/>
    <w:basedOn w:val="DefaultParagraphFont"/>
    <w:uiPriority w:val="99"/>
    <w:unhideWhenUsed/>
    <w:rsid w:val="008D2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94868">
      <w:bodyDiv w:val="1"/>
      <w:marLeft w:val="0"/>
      <w:marRight w:val="0"/>
      <w:marTop w:val="0"/>
      <w:marBottom w:val="0"/>
      <w:divBdr>
        <w:top w:val="none" w:sz="0" w:space="0" w:color="auto"/>
        <w:left w:val="none" w:sz="0" w:space="0" w:color="auto"/>
        <w:bottom w:val="none" w:sz="0" w:space="0" w:color="auto"/>
        <w:right w:val="none" w:sz="0" w:space="0" w:color="auto"/>
      </w:divBdr>
    </w:div>
    <w:div w:id="134950185">
      <w:bodyDiv w:val="1"/>
      <w:marLeft w:val="0"/>
      <w:marRight w:val="0"/>
      <w:marTop w:val="0"/>
      <w:marBottom w:val="0"/>
      <w:divBdr>
        <w:top w:val="none" w:sz="0" w:space="0" w:color="auto"/>
        <w:left w:val="none" w:sz="0" w:space="0" w:color="auto"/>
        <w:bottom w:val="none" w:sz="0" w:space="0" w:color="auto"/>
        <w:right w:val="none" w:sz="0" w:space="0" w:color="auto"/>
      </w:divBdr>
    </w:div>
    <w:div w:id="179390634">
      <w:bodyDiv w:val="1"/>
      <w:marLeft w:val="0"/>
      <w:marRight w:val="0"/>
      <w:marTop w:val="0"/>
      <w:marBottom w:val="0"/>
      <w:divBdr>
        <w:top w:val="none" w:sz="0" w:space="0" w:color="auto"/>
        <w:left w:val="none" w:sz="0" w:space="0" w:color="auto"/>
        <w:bottom w:val="none" w:sz="0" w:space="0" w:color="auto"/>
        <w:right w:val="none" w:sz="0" w:space="0" w:color="auto"/>
      </w:divBdr>
      <w:divsChild>
        <w:div w:id="704133723">
          <w:marLeft w:val="0"/>
          <w:marRight w:val="0"/>
          <w:marTop w:val="0"/>
          <w:marBottom w:val="0"/>
          <w:divBdr>
            <w:top w:val="none" w:sz="0" w:space="0" w:color="auto"/>
            <w:left w:val="none" w:sz="0" w:space="0" w:color="auto"/>
            <w:bottom w:val="none" w:sz="0" w:space="0" w:color="auto"/>
            <w:right w:val="none" w:sz="0" w:space="0" w:color="auto"/>
          </w:divBdr>
        </w:div>
        <w:div w:id="1724406725">
          <w:marLeft w:val="0"/>
          <w:marRight w:val="0"/>
          <w:marTop w:val="0"/>
          <w:marBottom w:val="0"/>
          <w:divBdr>
            <w:top w:val="none" w:sz="0" w:space="0" w:color="auto"/>
            <w:left w:val="none" w:sz="0" w:space="0" w:color="auto"/>
            <w:bottom w:val="none" w:sz="0" w:space="0" w:color="auto"/>
            <w:right w:val="none" w:sz="0" w:space="0" w:color="auto"/>
          </w:divBdr>
        </w:div>
      </w:divsChild>
    </w:div>
    <w:div w:id="197085633">
      <w:bodyDiv w:val="1"/>
      <w:marLeft w:val="0"/>
      <w:marRight w:val="0"/>
      <w:marTop w:val="0"/>
      <w:marBottom w:val="0"/>
      <w:divBdr>
        <w:top w:val="none" w:sz="0" w:space="0" w:color="auto"/>
        <w:left w:val="none" w:sz="0" w:space="0" w:color="auto"/>
        <w:bottom w:val="none" w:sz="0" w:space="0" w:color="auto"/>
        <w:right w:val="none" w:sz="0" w:space="0" w:color="auto"/>
      </w:divBdr>
    </w:div>
    <w:div w:id="343631244">
      <w:bodyDiv w:val="1"/>
      <w:marLeft w:val="0"/>
      <w:marRight w:val="0"/>
      <w:marTop w:val="0"/>
      <w:marBottom w:val="0"/>
      <w:divBdr>
        <w:top w:val="none" w:sz="0" w:space="0" w:color="auto"/>
        <w:left w:val="none" w:sz="0" w:space="0" w:color="auto"/>
        <w:bottom w:val="none" w:sz="0" w:space="0" w:color="auto"/>
        <w:right w:val="none" w:sz="0" w:space="0" w:color="auto"/>
      </w:divBdr>
    </w:div>
    <w:div w:id="407652161">
      <w:bodyDiv w:val="1"/>
      <w:marLeft w:val="0"/>
      <w:marRight w:val="0"/>
      <w:marTop w:val="0"/>
      <w:marBottom w:val="0"/>
      <w:divBdr>
        <w:top w:val="none" w:sz="0" w:space="0" w:color="auto"/>
        <w:left w:val="none" w:sz="0" w:space="0" w:color="auto"/>
        <w:bottom w:val="none" w:sz="0" w:space="0" w:color="auto"/>
        <w:right w:val="none" w:sz="0" w:space="0" w:color="auto"/>
      </w:divBdr>
    </w:div>
    <w:div w:id="421537289">
      <w:bodyDiv w:val="1"/>
      <w:marLeft w:val="0"/>
      <w:marRight w:val="0"/>
      <w:marTop w:val="0"/>
      <w:marBottom w:val="0"/>
      <w:divBdr>
        <w:top w:val="none" w:sz="0" w:space="0" w:color="auto"/>
        <w:left w:val="none" w:sz="0" w:space="0" w:color="auto"/>
        <w:bottom w:val="none" w:sz="0" w:space="0" w:color="auto"/>
        <w:right w:val="none" w:sz="0" w:space="0" w:color="auto"/>
      </w:divBdr>
    </w:div>
    <w:div w:id="660699573">
      <w:bodyDiv w:val="1"/>
      <w:marLeft w:val="0"/>
      <w:marRight w:val="0"/>
      <w:marTop w:val="0"/>
      <w:marBottom w:val="0"/>
      <w:divBdr>
        <w:top w:val="none" w:sz="0" w:space="0" w:color="auto"/>
        <w:left w:val="none" w:sz="0" w:space="0" w:color="auto"/>
        <w:bottom w:val="none" w:sz="0" w:space="0" w:color="auto"/>
        <w:right w:val="none" w:sz="0" w:space="0" w:color="auto"/>
      </w:divBdr>
    </w:div>
    <w:div w:id="670108215">
      <w:bodyDiv w:val="1"/>
      <w:marLeft w:val="0"/>
      <w:marRight w:val="0"/>
      <w:marTop w:val="0"/>
      <w:marBottom w:val="0"/>
      <w:divBdr>
        <w:top w:val="none" w:sz="0" w:space="0" w:color="auto"/>
        <w:left w:val="none" w:sz="0" w:space="0" w:color="auto"/>
        <w:bottom w:val="none" w:sz="0" w:space="0" w:color="auto"/>
        <w:right w:val="none" w:sz="0" w:space="0" w:color="auto"/>
      </w:divBdr>
    </w:div>
    <w:div w:id="834687972">
      <w:bodyDiv w:val="1"/>
      <w:marLeft w:val="0"/>
      <w:marRight w:val="0"/>
      <w:marTop w:val="0"/>
      <w:marBottom w:val="0"/>
      <w:divBdr>
        <w:top w:val="none" w:sz="0" w:space="0" w:color="auto"/>
        <w:left w:val="none" w:sz="0" w:space="0" w:color="auto"/>
        <w:bottom w:val="none" w:sz="0" w:space="0" w:color="auto"/>
        <w:right w:val="none" w:sz="0" w:space="0" w:color="auto"/>
      </w:divBdr>
    </w:div>
    <w:div w:id="910238653">
      <w:bodyDiv w:val="1"/>
      <w:marLeft w:val="0"/>
      <w:marRight w:val="0"/>
      <w:marTop w:val="0"/>
      <w:marBottom w:val="0"/>
      <w:divBdr>
        <w:top w:val="none" w:sz="0" w:space="0" w:color="auto"/>
        <w:left w:val="none" w:sz="0" w:space="0" w:color="auto"/>
        <w:bottom w:val="none" w:sz="0" w:space="0" w:color="auto"/>
        <w:right w:val="none" w:sz="0" w:space="0" w:color="auto"/>
      </w:divBdr>
    </w:div>
    <w:div w:id="1004163563">
      <w:bodyDiv w:val="1"/>
      <w:marLeft w:val="0"/>
      <w:marRight w:val="0"/>
      <w:marTop w:val="0"/>
      <w:marBottom w:val="0"/>
      <w:divBdr>
        <w:top w:val="none" w:sz="0" w:space="0" w:color="auto"/>
        <w:left w:val="none" w:sz="0" w:space="0" w:color="auto"/>
        <w:bottom w:val="none" w:sz="0" w:space="0" w:color="auto"/>
        <w:right w:val="none" w:sz="0" w:space="0" w:color="auto"/>
      </w:divBdr>
      <w:divsChild>
        <w:div w:id="77680496">
          <w:marLeft w:val="0"/>
          <w:marRight w:val="0"/>
          <w:marTop w:val="0"/>
          <w:marBottom w:val="0"/>
          <w:divBdr>
            <w:top w:val="none" w:sz="0" w:space="0" w:color="auto"/>
            <w:left w:val="none" w:sz="0" w:space="0" w:color="auto"/>
            <w:bottom w:val="none" w:sz="0" w:space="0" w:color="auto"/>
            <w:right w:val="none" w:sz="0" w:space="0" w:color="auto"/>
          </w:divBdr>
        </w:div>
        <w:div w:id="419371148">
          <w:marLeft w:val="0"/>
          <w:marRight w:val="0"/>
          <w:marTop w:val="0"/>
          <w:marBottom w:val="0"/>
          <w:divBdr>
            <w:top w:val="none" w:sz="0" w:space="0" w:color="auto"/>
            <w:left w:val="none" w:sz="0" w:space="0" w:color="auto"/>
            <w:bottom w:val="none" w:sz="0" w:space="0" w:color="auto"/>
            <w:right w:val="none" w:sz="0" w:space="0" w:color="auto"/>
          </w:divBdr>
        </w:div>
        <w:div w:id="446313137">
          <w:marLeft w:val="0"/>
          <w:marRight w:val="0"/>
          <w:marTop w:val="0"/>
          <w:marBottom w:val="0"/>
          <w:divBdr>
            <w:top w:val="none" w:sz="0" w:space="0" w:color="auto"/>
            <w:left w:val="none" w:sz="0" w:space="0" w:color="auto"/>
            <w:bottom w:val="none" w:sz="0" w:space="0" w:color="auto"/>
            <w:right w:val="none" w:sz="0" w:space="0" w:color="auto"/>
          </w:divBdr>
        </w:div>
        <w:div w:id="555699030">
          <w:marLeft w:val="0"/>
          <w:marRight w:val="0"/>
          <w:marTop w:val="0"/>
          <w:marBottom w:val="0"/>
          <w:divBdr>
            <w:top w:val="none" w:sz="0" w:space="0" w:color="auto"/>
            <w:left w:val="none" w:sz="0" w:space="0" w:color="auto"/>
            <w:bottom w:val="none" w:sz="0" w:space="0" w:color="auto"/>
            <w:right w:val="none" w:sz="0" w:space="0" w:color="auto"/>
          </w:divBdr>
        </w:div>
        <w:div w:id="697900844">
          <w:marLeft w:val="0"/>
          <w:marRight w:val="0"/>
          <w:marTop w:val="0"/>
          <w:marBottom w:val="0"/>
          <w:divBdr>
            <w:top w:val="none" w:sz="0" w:space="0" w:color="auto"/>
            <w:left w:val="none" w:sz="0" w:space="0" w:color="auto"/>
            <w:bottom w:val="none" w:sz="0" w:space="0" w:color="auto"/>
            <w:right w:val="none" w:sz="0" w:space="0" w:color="auto"/>
          </w:divBdr>
        </w:div>
        <w:div w:id="913128948">
          <w:marLeft w:val="0"/>
          <w:marRight w:val="0"/>
          <w:marTop w:val="0"/>
          <w:marBottom w:val="0"/>
          <w:divBdr>
            <w:top w:val="none" w:sz="0" w:space="0" w:color="auto"/>
            <w:left w:val="none" w:sz="0" w:space="0" w:color="auto"/>
            <w:bottom w:val="none" w:sz="0" w:space="0" w:color="auto"/>
            <w:right w:val="none" w:sz="0" w:space="0" w:color="auto"/>
          </w:divBdr>
        </w:div>
        <w:div w:id="959190791">
          <w:marLeft w:val="0"/>
          <w:marRight w:val="0"/>
          <w:marTop w:val="0"/>
          <w:marBottom w:val="0"/>
          <w:divBdr>
            <w:top w:val="none" w:sz="0" w:space="0" w:color="auto"/>
            <w:left w:val="none" w:sz="0" w:space="0" w:color="auto"/>
            <w:bottom w:val="none" w:sz="0" w:space="0" w:color="auto"/>
            <w:right w:val="none" w:sz="0" w:space="0" w:color="auto"/>
          </w:divBdr>
        </w:div>
        <w:div w:id="1220632063">
          <w:marLeft w:val="0"/>
          <w:marRight w:val="0"/>
          <w:marTop w:val="0"/>
          <w:marBottom w:val="0"/>
          <w:divBdr>
            <w:top w:val="none" w:sz="0" w:space="0" w:color="auto"/>
            <w:left w:val="none" w:sz="0" w:space="0" w:color="auto"/>
            <w:bottom w:val="none" w:sz="0" w:space="0" w:color="auto"/>
            <w:right w:val="none" w:sz="0" w:space="0" w:color="auto"/>
          </w:divBdr>
        </w:div>
        <w:div w:id="1448810571">
          <w:marLeft w:val="0"/>
          <w:marRight w:val="0"/>
          <w:marTop w:val="0"/>
          <w:marBottom w:val="0"/>
          <w:divBdr>
            <w:top w:val="none" w:sz="0" w:space="0" w:color="auto"/>
            <w:left w:val="none" w:sz="0" w:space="0" w:color="auto"/>
            <w:bottom w:val="none" w:sz="0" w:space="0" w:color="auto"/>
            <w:right w:val="none" w:sz="0" w:space="0" w:color="auto"/>
          </w:divBdr>
        </w:div>
        <w:div w:id="1536967542">
          <w:marLeft w:val="0"/>
          <w:marRight w:val="0"/>
          <w:marTop w:val="0"/>
          <w:marBottom w:val="0"/>
          <w:divBdr>
            <w:top w:val="none" w:sz="0" w:space="0" w:color="auto"/>
            <w:left w:val="none" w:sz="0" w:space="0" w:color="auto"/>
            <w:bottom w:val="none" w:sz="0" w:space="0" w:color="auto"/>
            <w:right w:val="none" w:sz="0" w:space="0" w:color="auto"/>
          </w:divBdr>
        </w:div>
      </w:divsChild>
    </w:div>
    <w:div w:id="1040015142">
      <w:bodyDiv w:val="1"/>
      <w:marLeft w:val="0"/>
      <w:marRight w:val="0"/>
      <w:marTop w:val="0"/>
      <w:marBottom w:val="0"/>
      <w:divBdr>
        <w:top w:val="none" w:sz="0" w:space="0" w:color="auto"/>
        <w:left w:val="none" w:sz="0" w:space="0" w:color="auto"/>
        <w:bottom w:val="none" w:sz="0" w:space="0" w:color="auto"/>
        <w:right w:val="none" w:sz="0" w:space="0" w:color="auto"/>
      </w:divBdr>
    </w:div>
    <w:div w:id="1219971196">
      <w:bodyDiv w:val="1"/>
      <w:marLeft w:val="0"/>
      <w:marRight w:val="0"/>
      <w:marTop w:val="0"/>
      <w:marBottom w:val="0"/>
      <w:divBdr>
        <w:top w:val="none" w:sz="0" w:space="0" w:color="auto"/>
        <w:left w:val="none" w:sz="0" w:space="0" w:color="auto"/>
        <w:bottom w:val="none" w:sz="0" w:space="0" w:color="auto"/>
        <w:right w:val="none" w:sz="0" w:space="0" w:color="auto"/>
      </w:divBdr>
    </w:div>
    <w:div w:id="1329793420">
      <w:bodyDiv w:val="1"/>
      <w:marLeft w:val="0"/>
      <w:marRight w:val="0"/>
      <w:marTop w:val="0"/>
      <w:marBottom w:val="0"/>
      <w:divBdr>
        <w:top w:val="none" w:sz="0" w:space="0" w:color="auto"/>
        <w:left w:val="none" w:sz="0" w:space="0" w:color="auto"/>
        <w:bottom w:val="none" w:sz="0" w:space="0" w:color="auto"/>
        <w:right w:val="none" w:sz="0" w:space="0" w:color="auto"/>
      </w:divBdr>
    </w:div>
    <w:div w:id="1573661974">
      <w:bodyDiv w:val="1"/>
      <w:marLeft w:val="0"/>
      <w:marRight w:val="0"/>
      <w:marTop w:val="0"/>
      <w:marBottom w:val="0"/>
      <w:divBdr>
        <w:top w:val="none" w:sz="0" w:space="0" w:color="auto"/>
        <w:left w:val="none" w:sz="0" w:space="0" w:color="auto"/>
        <w:bottom w:val="none" w:sz="0" w:space="0" w:color="auto"/>
        <w:right w:val="none" w:sz="0" w:space="0" w:color="auto"/>
      </w:divBdr>
    </w:div>
    <w:div w:id="1748378627">
      <w:bodyDiv w:val="1"/>
      <w:marLeft w:val="0"/>
      <w:marRight w:val="0"/>
      <w:marTop w:val="0"/>
      <w:marBottom w:val="0"/>
      <w:divBdr>
        <w:top w:val="none" w:sz="0" w:space="0" w:color="auto"/>
        <w:left w:val="none" w:sz="0" w:space="0" w:color="auto"/>
        <w:bottom w:val="none" w:sz="0" w:space="0" w:color="auto"/>
        <w:right w:val="none" w:sz="0" w:space="0" w:color="auto"/>
      </w:divBdr>
    </w:div>
    <w:div w:id="1838030401">
      <w:bodyDiv w:val="1"/>
      <w:marLeft w:val="0"/>
      <w:marRight w:val="0"/>
      <w:marTop w:val="0"/>
      <w:marBottom w:val="0"/>
      <w:divBdr>
        <w:top w:val="none" w:sz="0" w:space="0" w:color="auto"/>
        <w:left w:val="none" w:sz="0" w:space="0" w:color="auto"/>
        <w:bottom w:val="none" w:sz="0" w:space="0" w:color="auto"/>
        <w:right w:val="none" w:sz="0" w:space="0" w:color="auto"/>
      </w:divBdr>
    </w:div>
    <w:div w:id="1875649976">
      <w:bodyDiv w:val="1"/>
      <w:marLeft w:val="0"/>
      <w:marRight w:val="0"/>
      <w:marTop w:val="0"/>
      <w:marBottom w:val="0"/>
      <w:divBdr>
        <w:top w:val="none" w:sz="0" w:space="0" w:color="auto"/>
        <w:left w:val="none" w:sz="0" w:space="0" w:color="auto"/>
        <w:bottom w:val="none" w:sz="0" w:space="0" w:color="auto"/>
        <w:right w:val="none" w:sz="0" w:space="0" w:color="auto"/>
      </w:divBdr>
    </w:div>
    <w:div w:id="2016809098">
      <w:bodyDiv w:val="1"/>
      <w:marLeft w:val="0"/>
      <w:marRight w:val="0"/>
      <w:marTop w:val="0"/>
      <w:marBottom w:val="0"/>
      <w:divBdr>
        <w:top w:val="none" w:sz="0" w:space="0" w:color="auto"/>
        <w:left w:val="none" w:sz="0" w:space="0" w:color="auto"/>
        <w:bottom w:val="none" w:sz="0" w:space="0" w:color="auto"/>
        <w:right w:val="none" w:sz="0" w:space="0" w:color="auto"/>
      </w:divBdr>
    </w:div>
    <w:div w:id="2064601936">
      <w:bodyDiv w:val="1"/>
      <w:marLeft w:val="0"/>
      <w:marRight w:val="0"/>
      <w:marTop w:val="0"/>
      <w:marBottom w:val="0"/>
      <w:divBdr>
        <w:top w:val="none" w:sz="0" w:space="0" w:color="auto"/>
        <w:left w:val="none" w:sz="0" w:space="0" w:color="auto"/>
        <w:bottom w:val="none" w:sz="0" w:space="0" w:color="auto"/>
        <w:right w:val="none" w:sz="0" w:space="0" w:color="auto"/>
      </w:divBdr>
    </w:div>
    <w:div w:id="2142768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image" Target="media/image28.png" Id="rId39"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image" Target="media/image31.png" Id="rId42" /><Relationship Type="http://schemas.openxmlformats.org/officeDocument/2006/relationships/image" Target="media/image35.png" Id="rId47" /><Relationship Type="http://schemas.openxmlformats.org/officeDocument/2006/relationships/image" Target="media/image38.png" Id="rId50" /><Relationship Type="http://schemas.openxmlformats.org/officeDocument/2006/relationships/hyperlink" Target="mailto:soporte@icfes.gov.co"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29.png" Id="rId40" /><Relationship Type="http://schemas.openxmlformats.org/officeDocument/2006/relationships/image" Target="media/image33.png" Id="rId45" /><Relationship Type="http://schemas.openxmlformats.org/officeDocument/2006/relationships/image" Target="media/image41.png" Id="rId53" /><Relationship Type="http://schemas.openxmlformats.org/officeDocument/2006/relationships/image" Target="media/image45.jpg" Id="rId58"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image" Target="media/image8.png" Id="rId19" /><Relationship Type="http://schemas.openxmlformats.org/officeDocument/2006/relationships/footer" Target="footer2.xml"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hyperlink" Target="http://www.datos.gov.co" TargetMode="External" Id="rId43" /><Relationship Type="http://schemas.openxmlformats.org/officeDocument/2006/relationships/image" Target="media/image36.png" Id="rId48" /><Relationship Type="http://schemas.openxmlformats.org/officeDocument/2006/relationships/image" Target="media/image43.png" Id="rId56" /><Relationship Type="http://schemas.openxmlformats.org/officeDocument/2006/relationships/webSettings" Target="webSettings.xml" Id="rId8" /><Relationship Type="http://schemas.openxmlformats.org/officeDocument/2006/relationships/image" Target="media/image39.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image" Target="media/image34.png" Id="rId46" /><Relationship Type="http://schemas.openxmlformats.org/officeDocument/2006/relationships/image" Target="media/image46.jpg" Id="rId59" /><Relationship Type="http://schemas.openxmlformats.org/officeDocument/2006/relationships/image" Target="media/image9.png" Id="rId20" /><Relationship Type="http://schemas.openxmlformats.org/officeDocument/2006/relationships/image" Target="media/image30.png" Id="rId41" /><Relationship Type="http://schemas.openxmlformats.org/officeDocument/2006/relationships/image" Target="media/image42.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7.png" Id="rId49" /><Relationship Type="http://schemas.openxmlformats.org/officeDocument/2006/relationships/image" Target="media/image44.emf" Id="rId57"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19ABA1CFB83D14589B80A83DB4A9381" ma:contentTypeVersion="15" ma:contentTypeDescription="Crear nuevo documento." ma:contentTypeScope="" ma:versionID="7148d438d122c35d89c21425ce3dd325">
  <xsd:schema xmlns:xsd="http://www.w3.org/2001/XMLSchema" xmlns:xs="http://www.w3.org/2001/XMLSchema" xmlns:p="http://schemas.microsoft.com/office/2006/metadata/properties" xmlns:ns1="http://schemas.microsoft.com/sharepoint/v3" xmlns:ns3="8e15a76f-6f4b-4e13-91dc-24768a10dc3a" xmlns:ns4="e6ace198-9d62-4756-9957-419fa0cbf54d" targetNamespace="http://schemas.microsoft.com/office/2006/metadata/properties" ma:root="true" ma:fieldsID="5286b190d46cd9d7cf206149c19836a0" ns1:_="" ns3:_="" ns4:_="">
    <xsd:import namespace="http://schemas.microsoft.com/sharepoint/v3"/>
    <xsd:import namespace="8e15a76f-6f4b-4e13-91dc-24768a10dc3a"/>
    <xsd:import namespace="e6ace198-9d62-4756-9957-419fa0cbf5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iedades de la Directiva de cumplimiento unificado" ma:hidden="true" ma:internalName="_ip_UnifiedCompliancePolicyProperties">
      <xsd:simpleType>
        <xsd:restriction base="dms:Note"/>
      </xsd:simpleType>
    </xsd:element>
    <xsd:element name="_ip_UnifiedCompliancePolicyUIAction" ma:index="20"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15a76f-6f4b-4e13-91dc-24768a10d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ace198-9d62-4756-9957-419fa0cbf54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E9D04-3D28-483C-810B-B4C43112C1A1}">
  <ds:schemaRefs>
    <ds:schemaRef ds:uri="http://purl.org/dc/dcmitype/"/>
    <ds:schemaRef ds:uri="http://schemas.microsoft.com/office/2006/documentManagement/types"/>
    <ds:schemaRef ds:uri="e6ace198-9d62-4756-9957-419fa0cbf54d"/>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8e15a76f-6f4b-4e13-91dc-24768a10dc3a"/>
    <ds:schemaRef ds:uri="http://schemas.microsoft.com/sharepoint/v3"/>
    <ds:schemaRef ds:uri="http://purl.org/dc/elements/1.1/"/>
  </ds:schemaRefs>
</ds:datastoreItem>
</file>

<file path=customXml/itemProps2.xml><?xml version="1.0" encoding="utf-8"?>
<ds:datastoreItem xmlns:ds="http://schemas.openxmlformats.org/officeDocument/2006/customXml" ds:itemID="{346538B5-1D3A-4C80-A1CE-D848FB4A4128}">
  <ds:schemaRefs>
    <ds:schemaRef ds:uri="http://schemas.microsoft.com/sharepoint/v3/contenttype/forms"/>
  </ds:schemaRefs>
</ds:datastoreItem>
</file>

<file path=customXml/itemProps3.xml><?xml version="1.0" encoding="utf-8"?>
<ds:datastoreItem xmlns:ds="http://schemas.openxmlformats.org/officeDocument/2006/customXml" ds:itemID="{E4AD75B9-C844-46A6-9E31-84E09C037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15a76f-6f4b-4e13-91dc-24768a10dc3a"/>
    <ds:schemaRef ds:uri="e6ace198-9d62-4756-9957-419fa0cbf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D25CE-B67A-4E71-AE54-DC24743E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29193</Words>
  <Characters>166401</Characters>
  <Application>Microsoft Office Word</Application>
  <DocSecurity>4</DocSecurity>
  <Lines>1386</Lines>
  <Paragraphs>390</Paragraphs>
  <ScaleCrop>false</ScaleCrop>
  <Company/>
  <LinksUpToDate>false</LinksUpToDate>
  <CharactersWithSpaces>195204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Angélica Cruz Ortega</dc:creator>
  <cp:keywords/>
  <cp:lastModifiedBy>Sofia Elizabeth Goméz Muñoz</cp:lastModifiedBy>
  <cp:revision>137</cp:revision>
  <dcterms:created xsi:type="dcterms:W3CDTF">2020-05-07T02:14:00Z</dcterms:created>
  <dcterms:modified xsi:type="dcterms:W3CDTF">2020-11-11T20:39:00Z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0x010100A19ABA1CFB83D14589B80A83DB4A9381</vt:lpwstr>
  </property>
</Properties>
</file>